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Pr="004617DB" w:rsidRDefault="00DF0DDE" w:rsidP="006B3203">
      <w:pPr>
        <w:ind w:right="-188"/>
        <w:jc w:val="center"/>
        <w:rPr>
          <w:rFonts w:cs="Arial"/>
          <w:b/>
          <w:sz w:val="28"/>
          <w:szCs w:val="28"/>
        </w:rPr>
      </w:pPr>
      <w:r>
        <w:rPr>
          <w:rFonts w:cs="Arial"/>
          <w:b/>
          <w:sz w:val="28"/>
          <w:szCs w:val="28"/>
        </w:rPr>
        <w:t>BOARD MEETING</w:t>
      </w:r>
    </w:p>
    <w:p w:rsidR="006B3203" w:rsidRPr="00201179" w:rsidRDefault="006B3203" w:rsidP="006B3203">
      <w:pPr>
        <w:jc w:val="center"/>
        <w:rPr>
          <w:rFonts w:cs="Arial"/>
          <w:b/>
          <w:sz w:val="16"/>
          <w:szCs w:val="16"/>
        </w:rPr>
      </w:pPr>
    </w:p>
    <w:p w:rsidR="00DF0DDE" w:rsidRPr="00201179" w:rsidRDefault="00DF0DDE" w:rsidP="006B3203">
      <w:pPr>
        <w:jc w:val="center"/>
        <w:rPr>
          <w:rFonts w:cs="Arial"/>
          <w:b/>
          <w:sz w:val="16"/>
          <w:szCs w:val="16"/>
        </w:rPr>
      </w:pPr>
    </w:p>
    <w:p w:rsidR="00D94169" w:rsidRDefault="00D94169" w:rsidP="00D94169">
      <w:pPr>
        <w:ind w:right="-188"/>
        <w:jc w:val="center"/>
        <w:rPr>
          <w:rFonts w:cs="Arial"/>
          <w:b/>
          <w:sz w:val="24"/>
          <w:szCs w:val="24"/>
        </w:rPr>
      </w:pPr>
      <w:r w:rsidRPr="00D36B29">
        <w:rPr>
          <w:rFonts w:cs="Arial"/>
          <w:b/>
          <w:sz w:val="24"/>
          <w:szCs w:val="24"/>
        </w:rPr>
        <w:t xml:space="preserve">Agenda for the Health Research Authority Board Meeting, to be held on </w:t>
      </w:r>
      <w:r w:rsidR="008A67E2">
        <w:rPr>
          <w:rFonts w:cs="Arial"/>
          <w:b/>
          <w:sz w:val="24"/>
          <w:szCs w:val="24"/>
        </w:rPr>
        <w:t>Monday 1</w:t>
      </w:r>
      <w:r w:rsidR="004F1049">
        <w:rPr>
          <w:rFonts w:cs="Arial"/>
          <w:b/>
          <w:sz w:val="24"/>
          <w:szCs w:val="24"/>
        </w:rPr>
        <w:t xml:space="preserve">6 June </w:t>
      </w:r>
      <w:r>
        <w:rPr>
          <w:rFonts w:cs="Arial"/>
          <w:b/>
          <w:sz w:val="24"/>
          <w:szCs w:val="24"/>
        </w:rPr>
        <w:t xml:space="preserve">2014 from </w:t>
      </w:r>
      <w:r w:rsidR="001A4130">
        <w:rPr>
          <w:rFonts w:cs="Arial"/>
          <w:b/>
          <w:sz w:val="24"/>
          <w:szCs w:val="24"/>
        </w:rPr>
        <w:t>1</w:t>
      </w:r>
      <w:r w:rsidR="00781EDE">
        <w:rPr>
          <w:rFonts w:cs="Arial"/>
          <w:b/>
          <w:sz w:val="24"/>
          <w:szCs w:val="24"/>
        </w:rPr>
        <w:t>2</w:t>
      </w:r>
      <w:r w:rsidR="001A4130">
        <w:rPr>
          <w:rFonts w:cs="Arial"/>
          <w:b/>
          <w:sz w:val="24"/>
          <w:szCs w:val="24"/>
        </w:rPr>
        <w:t>.</w:t>
      </w:r>
      <w:r w:rsidR="004F1049">
        <w:rPr>
          <w:rFonts w:cs="Arial"/>
          <w:b/>
          <w:sz w:val="24"/>
          <w:szCs w:val="24"/>
        </w:rPr>
        <w:t>30a</w:t>
      </w:r>
      <w:r w:rsidR="001A4130">
        <w:rPr>
          <w:rFonts w:cs="Arial"/>
          <w:b/>
          <w:sz w:val="24"/>
          <w:szCs w:val="24"/>
        </w:rPr>
        <w:t>m</w:t>
      </w:r>
      <w:r>
        <w:rPr>
          <w:rFonts w:cs="Arial"/>
          <w:b/>
          <w:sz w:val="24"/>
          <w:szCs w:val="24"/>
        </w:rPr>
        <w:t xml:space="preserve"> to </w:t>
      </w:r>
      <w:r w:rsidR="00A11711">
        <w:rPr>
          <w:rFonts w:cs="Arial"/>
          <w:b/>
          <w:sz w:val="24"/>
          <w:szCs w:val="24"/>
        </w:rPr>
        <w:t>2.00pm</w:t>
      </w:r>
      <w:r w:rsidRPr="00D36B29">
        <w:rPr>
          <w:rFonts w:cs="Arial"/>
          <w:b/>
          <w:sz w:val="24"/>
          <w:szCs w:val="24"/>
        </w:rPr>
        <w:t xml:space="preserve"> in HRA 1, Skipton House, 80 London Road, London, SE1 6LH</w:t>
      </w:r>
    </w:p>
    <w:p w:rsidR="00E04B60" w:rsidRDefault="00E04B60" w:rsidP="00D94169">
      <w:pPr>
        <w:ind w:right="-188"/>
        <w:jc w:val="center"/>
        <w:rPr>
          <w:rFonts w:cs="Arial"/>
          <w:b/>
          <w:sz w:val="24"/>
          <w:szCs w:val="24"/>
        </w:rPr>
      </w:pPr>
    </w:p>
    <w:p w:rsidR="00E04B60" w:rsidRDefault="00E04B60" w:rsidP="00D94169">
      <w:pPr>
        <w:ind w:right="-188"/>
        <w:jc w:val="center"/>
        <w:rPr>
          <w:rFonts w:cs="Arial"/>
          <w:b/>
          <w:sz w:val="24"/>
          <w:szCs w:val="24"/>
        </w:rPr>
      </w:pPr>
      <w:r>
        <w:rPr>
          <w:rFonts w:cs="Arial"/>
          <w:b/>
          <w:sz w:val="24"/>
          <w:szCs w:val="24"/>
        </w:rPr>
        <w:t>Part 1 – Public session</w:t>
      </w:r>
    </w:p>
    <w:p w:rsidR="006B3203" w:rsidRPr="00CF6547" w:rsidRDefault="006B3203" w:rsidP="006B3203">
      <w:pPr>
        <w:jc w:val="center"/>
        <w:rPr>
          <w:rFonts w:cs="Arial"/>
          <w:b/>
        </w:rPr>
      </w:pPr>
    </w:p>
    <w:tbl>
      <w:tblPr>
        <w:tblStyle w:val="TableGrid"/>
        <w:tblW w:w="9738" w:type="dxa"/>
        <w:tblLook w:val="04A0" w:firstRow="1" w:lastRow="0" w:firstColumn="1" w:lastColumn="0" w:noHBand="0" w:noVBand="1"/>
      </w:tblPr>
      <w:tblGrid>
        <w:gridCol w:w="710"/>
        <w:gridCol w:w="6780"/>
        <w:gridCol w:w="943"/>
        <w:gridCol w:w="1305"/>
      </w:tblGrid>
      <w:tr w:rsidR="00AF19D5" w:rsidTr="00F72F2F">
        <w:tc>
          <w:tcPr>
            <w:tcW w:w="710" w:type="dxa"/>
            <w:shd w:val="clear" w:color="auto" w:fill="D9D9D9" w:themeFill="background1" w:themeFillShade="D9"/>
          </w:tcPr>
          <w:p w:rsidR="00AF19D5" w:rsidRPr="004617DB" w:rsidRDefault="00AF19D5" w:rsidP="006B3203">
            <w:pPr>
              <w:rPr>
                <w:rFonts w:cs="Arial"/>
                <w:b/>
              </w:rPr>
            </w:pPr>
            <w:r w:rsidRPr="004617DB">
              <w:rPr>
                <w:rFonts w:cs="Arial"/>
                <w:b/>
              </w:rPr>
              <w:t>Item</w:t>
            </w:r>
          </w:p>
        </w:tc>
        <w:tc>
          <w:tcPr>
            <w:tcW w:w="6780" w:type="dxa"/>
            <w:shd w:val="clear" w:color="auto" w:fill="D9D9D9" w:themeFill="background1" w:themeFillShade="D9"/>
          </w:tcPr>
          <w:p w:rsidR="00AF19D5" w:rsidRDefault="00AF19D5" w:rsidP="006B3203">
            <w:pPr>
              <w:rPr>
                <w:rFonts w:cs="Arial"/>
                <w:b/>
              </w:rPr>
            </w:pPr>
            <w:r w:rsidRPr="004617DB">
              <w:rPr>
                <w:rFonts w:cs="Arial"/>
                <w:b/>
              </w:rPr>
              <w:t>Item details</w:t>
            </w:r>
          </w:p>
          <w:p w:rsidR="00AF19D5" w:rsidRPr="004617DB" w:rsidRDefault="00AF19D5" w:rsidP="006B3203">
            <w:pPr>
              <w:rPr>
                <w:rFonts w:cs="Arial"/>
                <w:b/>
              </w:rPr>
            </w:pPr>
          </w:p>
        </w:tc>
        <w:tc>
          <w:tcPr>
            <w:tcW w:w="943" w:type="dxa"/>
            <w:shd w:val="clear" w:color="auto" w:fill="D9D9D9" w:themeFill="background1" w:themeFillShade="D9"/>
          </w:tcPr>
          <w:p w:rsidR="00AF19D5" w:rsidRDefault="00AF19D5" w:rsidP="00AF19D5">
            <w:pPr>
              <w:jc w:val="center"/>
              <w:rPr>
                <w:rFonts w:cs="Arial"/>
                <w:b/>
              </w:rPr>
            </w:pPr>
            <w:r>
              <w:rPr>
                <w:rFonts w:cs="Arial"/>
                <w:b/>
              </w:rPr>
              <w:t>Time</w:t>
            </w:r>
          </w:p>
          <w:p w:rsidR="00F95E26" w:rsidRPr="004617DB" w:rsidRDefault="00F95E26" w:rsidP="00AF19D5">
            <w:pPr>
              <w:jc w:val="center"/>
              <w:rPr>
                <w:rFonts w:cs="Arial"/>
                <w:b/>
              </w:rPr>
            </w:pPr>
            <w:r>
              <w:rPr>
                <w:rFonts w:cs="Arial"/>
                <w:b/>
              </w:rPr>
              <w:t>(mins)</w:t>
            </w:r>
          </w:p>
        </w:tc>
        <w:tc>
          <w:tcPr>
            <w:tcW w:w="1305" w:type="dxa"/>
            <w:shd w:val="clear" w:color="auto" w:fill="D9D9D9" w:themeFill="background1" w:themeFillShade="D9"/>
          </w:tcPr>
          <w:p w:rsidR="00AF19D5" w:rsidRPr="004617DB" w:rsidRDefault="00AF19D5" w:rsidP="00AF19D5">
            <w:pPr>
              <w:jc w:val="center"/>
              <w:rPr>
                <w:rFonts w:cs="Arial"/>
                <w:b/>
              </w:rPr>
            </w:pPr>
            <w:r>
              <w:rPr>
                <w:rFonts w:cs="Arial"/>
                <w:b/>
              </w:rPr>
              <w:t>Attachment</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Welcome</w:t>
            </w:r>
          </w:p>
          <w:p w:rsidR="00130ED3" w:rsidRPr="00EE0650" w:rsidRDefault="00130ED3" w:rsidP="006B3203">
            <w:pPr>
              <w:rPr>
                <w:rFonts w:cs="Arial"/>
                <w:b/>
              </w:rPr>
            </w:pPr>
          </w:p>
        </w:tc>
        <w:tc>
          <w:tcPr>
            <w:tcW w:w="943" w:type="dxa"/>
            <w:vMerge w:val="restart"/>
            <w:vAlign w:val="center"/>
          </w:tcPr>
          <w:p w:rsidR="00130ED3" w:rsidRDefault="00130ED3" w:rsidP="00130ED3">
            <w:pPr>
              <w:jc w:val="center"/>
              <w:rPr>
                <w:rFonts w:cs="Arial"/>
              </w:rPr>
            </w:pPr>
            <w:r>
              <w:rPr>
                <w:rFonts w:cs="Arial"/>
              </w:rPr>
              <w:t>5</w:t>
            </w:r>
          </w:p>
        </w:tc>
        <w:tc>
          <w:tcPr>
            <w:tcW w:w="1305" w:type="dxa"/>
          </w:tcPr>
          <w:p w:rsidR="00130ED3" w:rsidRDefault="00130ED3" w:rsidP="00AF19D5">
            <w:pPr>
              <w:jc w:val="center"/>
              <w:rPr>
                <w:rFonts w:cs="Arial"/>
              </w:rPr>
            </w:pPr>
            <w:r>
              <w:rPr>
                <w:rFonts w:cs="Arial"/>
              </w:rPr>
              <w:t>Verbal</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Apologies</w:t>
            </w:r>
          </w:p>
          <w:p w:rsidR="001A4130" w:rsidRPr="00EE0650" w:rsidRDefault="001A4130" w:rsidP="008B2F48">
            <w:pPr>
              <w:rPr>
                <w:rFonts w:cs="Arial"/>
                <w:b/>
              </w:rPr>
            </w:pPr>
          </w:p>
        </w:tc>
        <w:tc>
          <w:tcPr>
            <w:tcW w:w="943" w:type="dxa"/>
            <w:vMerge/>
          </w:tcPr>
          <w:p w:rsidR="00130ED3" w:rsidRDefault="00130ED3" w:rsidP="00AF19D5">
            <w:pPr>
              <w:jc w:val="center"/>
              <w:rPr>
                <w:rFonts w:cs="Arial"/>
              </w:rPr>
            </w:pPr>
          </w:p>
        </w:tc>
        <w:tc>
          <w:tcPr>
            <w:tcW w:w="1305" w:type="dxa"/>
          </w:tcPr>
          <w:p w:rsidR="00130ED3" w:rsidRDefault="00130ED3" w:rsidP="00AF19D5">
            <w:pPr>
              <w:jc w:val="center"/>
              <w:rPr>
                <w:rFonts w:cs="Arial"/>
              </w:rPr>
            </w:pPr>
            <w:r>
              <w:rPr>
                <w:rFonts w:cs="Arial"/>
              </w:rPr>
              <w:t>Verbal</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Conflicts of interest</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Default="00130ED3" w:rsidP="00AF19D5">
            <w:pPr>
              <w:jc w:val="center"/>
              <w:rPr>
                <w:rFonts w:cs="Arial"/>
              </w:rPr>
            </w:pPr>
            <w:r>
              <w:rPr>
                <w:rFonts w:cs="Arial"/>
              </w:rPr>
              <w:t>Verbal</w:t>
            </w:r>
          </w:p>
        </w:tc>
      </w:tr>
      <w:tr w:rsidR="00130ED3" w:rsidTr="002A047A">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Minutes of last meeting</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Pr="00AF19D5" w:rsidRDefault="00130ED3" w:rsidP="00AF19D5">
            <w:pPr>
              <w:jc w:val="center"/>
              <w:rPr>
                <w:rFonts w:cs="Arial"/>
                <w:b/>
              </w:rPr>
            </w:pPr>
            <w:r w:rsidRPr="00AF19D5">
              <w:rPr>
                <w:rFonts w:cs="Arial"/>
                <w:b/>
              </w:rPr>
              <w:t>A</w:t>
            </w:r>
          </w:p>
        </w:tc>
      </w:tr>
      <w:tr w:rsidR="00130ED3" w:rsidTr="00F72F2F">
        <w:tc>
          <w:tcPr>
            <w:tcW w:w="710" w:type="dxa"/>
          </w:tcPr>
          <w:p w:rsidR="00130ED3" w:rsidRPr="00415B4C" w:rsidRDefault="00130ED3" w:rsidP="00AF19D5">
            <w:pPr>
              <w:pStyle w:val="ListParagraph"/>
              <w:numPr>
                <w:ilvl w:val="0"/>
                <w:numId w:val="3"/>
              </w:numPr>
              <w:tabs>
                <w:tab w:val="left" w:pos="360"/>
              </w:tabs>
              <w:ind w:left="0" w:firstLine="0"/>
              <w:jc w:val="center"/>
              <w:rPr>
                <w:rFonts w:cs="Arial"/>
                <w:b/>
              </w:rPr>
            </w:pPr>
          </w:p>
        </w:tc>
        <w:tc>
          <w:tcPr>
            <w:tcW w:w="6780" w:type="dxa"/>
          </w:tcPr>
          <w:p w:rsidR="00130ED3" w:rsidRPr="00EE0650" w:rsidRDefault="00130ED3" w:rsidP="006B3203">
            <w:pPr>
              <w:rPr>
                <w:rFonts w:cs="Arial"/>
                <w:b/>
              </w:rPr>
            </w:pPr>
            <w:r w:rsidRPr="00EE0650">
              <w:rPr>
                <w:rFonts w:cs="Arial"/>
                <w:b/>
              </w:rPr>
              <w:t>Matters arising</w:t>
            </w:r>
          </w:p>
          <w:p w:rsidR="00130ED3" w:rsidRPr="00EE0650" w:rsidRDefault="00130ED3" w:rsidP="006B3203">
            <w:pPr>
              <w:rPr>
                <w:rFonts w:cs="Arial"/>
                <w:b/>
              </w:rPr>
            </w:pPr>
          </w:p>
        </w:tc>
        <w:tc>
          <w:tcPr>
            <w:tcW w:w="943" w:type="dxa"/>
            <w:vMerge/>
          </w:tcPr>
          <w:p w:rsidR="00130ED3" w:rsidRDefault="00130ED3" w:rsidP="00AF19D5">
            <w:pPr>
              <w:jc w:val="center"/>
              <w:rPr>
                <w:rFonts w:cs="Arial"/>
              </w:rPr>
            </w:pPr>
          </w:p>
        </w:tc>
        <w:tc>
          <w:tcPr>
            <w:tcW w:w="1305" w:type="dxa"/>
          </w:tcPr>
          <w:p w:rsidR="00130ED3" w:rsidRDefault="00130ED3" w:rsidP="00AF19D5">
            <w:pPr>
              <w:jc w:val="center"/>
              <w:rPr>
                <w:rFonts w:cs="Arial"/>
              </w:rPr>
            </w:pPr>
            <w:r>
              <w:rPr>
                <w:rFonts w:cs="Arial"/>
              </w:rPr>
              <w:t>Verbal</w:t>
            </w:r>
          </w:p>
        </w:tc>
      </w:tr>
      <w:tr w:rsidR="00AF19D5" w:rsidTr="00F72F2F">
        <w:tc>
          <w:tcPr>
            <w:tcW w:w="710" w:type="dxa"/>
          </w:tcPr>
          <w:p w:rsidR="00AF19D5" w:rsidRPr="00415B4C" w:rsidRDefault="00AF19D5" w:rsidP="00AF19D5">
            <w:pPr>
              <w:pStyle w:val="ListParagraph"/>
              <w:numPr>
                <w:ilvl w:val="0"/>
                <w:numId w:val="3"/>
              </w:numPr>
              <w:tabs>
                <w:tab w:val="left" w:pos="360"/>
              </w:tabs>
              <w:ind w:left="0" w:firstLine="0"/>
              <w:jc w:val="center"/>
              <w:rPr>
                <w:rFonts w:cs="Arial"/>
                <w:b/>
              </w:rPr>
            </w:pPr>
          </w:p>
        </w:tc>
        <w:tc>
          <w:tcPr>
            <w:tcW w:w="6780" w:type="dxa"/>
          </w:tcPr>
          <w:p w:rsidR="00AF19D5" w:rsidRPr="00EE0650" w:rsidRDefault="00AF19D5" w:rsidP="006B3203">
            <w:pPr>
              <w:rPr>
                <w:rFonts w:cs="Arial"/>
                <w:b/>
              </w:rPr>
            </w:pPr>
            <w:r>
              <w:rPr>
                <w:rFonts w:cs="Arial"/>
                <w:b/>
              </w:rPr>
              <w:t>Update from Chair</w:t>
            </w:r>
          </w:p>
          <w:p w:rsidR="00AF19D5" w:rsidRPr="00EE0650" w:rsidRDefault="00AF19D5" w:rsidP="006B3203">
            <w:pPr>
              <w:rPr>
                <w:rFonts w:cs="Arial"/>
                <w:b/>
              </w:rPr>
            </w:pPr>
          </w:p>
        </w:tc>
        <w:tc>
          <w:tcPr>
            <w:tcW w:w="943" w:type="dxa"/>
          </w:tcPr>
          <w:p w:rsidR="00AF19D5" w:rsidRDefault="00DE6C5B" w:rsidP="00DE6C5B">
            <w:pPr>
              <w:jc w:val="center"/>
              <w:rPr>
                <w:rFonts w:cs="Arial"/>
              </w:rPr>
            </w:pPr>
            <w:r>
              <w:rPr>
                <w:rFonts w:cs="Arial"/>
              </w:rPr>
              <w:t>5</w:t>
            </w:r>
          </w:p>
        </w:tc>
        <w:tc>
          <w:tcPr>
            <w:tcW w:w="1305" w:type="dxa"/>
          </w:tcPr>
          <w:p w:rsidR="00AF19D5" w:rsidRDefault="00AF19D5" w:rsidP="00AF19D5">
            <w:pPr>
              <w:jc w:val="center"/>
              <w:rPr>
                <w:rFonts w:cs="Arial"/>
              </w:rPr>
            </w:pPr>
            <w:r>
              <w:rPr>
                <w:rFonts w:cs="Arial"/>
              </w:rPr>
              <w:t>Verbal</w:t>
            </w:r>
          </w:p>
        </w:tc>
      </w:tr>
      <w:tr w:rsidR="00C251FB" w:rsidTr="00F72F2F">
        <w:tc>
          <w:tcPr>
            <w:tcW w:w="710" w:type="dxa"/>
          </w:tcPr>
          <w:p w:rsidR="00C251FB" w:rsidRPr="00415B4C" w:rsidRDefault="00C251FB" w:rsidP="00AF19D5">
            <w:pPr>
              <w:pStyle w:val="ListParagraph"/>
              <w:numPr>
                <w:ilvl w:val="0"/>
                <w:numId w:val="3"/>
              </w:numPr>
              <w:tabs>
                <w:tab w:val="left" w:pos="360"/>
              </w:tabs>
              <w:ind w:left="0" w:firstLine="0"/>
              <w:jc w:val="center"/>
              <w:rPr>
                <w:rFonts w:cs="Arial"/>
                <w:b/>
              </w:rPr>
            </w:pPr>
          </w:p>
        </w:tc>
        <w:tc>
          <w:tcPr>
            <w:tcW w:w="6780" w:type="dxa"/>
          </w:tcPr>
          <w:p w:rsidR="00C251FB" w:rsidRDefault="00C251FB" w:rsidP="006E6D03">
            <w:pPr>
              <w:rPr>
                <w:rFonts w:cs="Arial"/>
                <w:b/>
              </w:rPr>
            </w:pPr>
            <w:r>
              <w:rPr>
                <w:rFonts w:cs="Arial"/>
                <w:b/>
              </w:rPr>
              <w:t>Update from Chief Executive</w:t>
            </w:r>
          </w:p>
          <w:p w:rsidR="00C251FB" w:rsidRPr="00EE0650" w:rsidRDefault="00C251FB" w:rsidP="006E6D03">
            <w:pPr>
              <w:rPr>
                <w:rFonts w:cs="Arial"/>
                <w:b/>
              </w:rPr>
            </w:pPr>
          </w:p>
        </w:tc>
        <w:tc>
          <w:tcPr>
            <w:tcW w:w="943" w:type="dxa"/>
          </w:tcPr>
          <w:p w:rsidR="00C251FB" w:rsidRDefault="00DE6C5B" w:rsidP="006E6D03">
            <w:pPr>
              <w:jc w:val="center"/>
              <w:rPr>
                <w:rFonts w:cs="Arial"/>
              </w:rPr>
            </w:pPr>
            <w:r>
              <w:rPr>
                <w:rFonts w:cs="Arial"/>
              </w:rPr>
              <w:t>5</w:t>
            </w:r>
          </w:p>
        </w:tc>
        <w:tc>
          <w:tcPr>
            <w:tcW w:w="1305" w:type="dxa"/>
          </w:tcPr>
          <w:p w:rsidR="00C251FB" w:rsidRPr="00692E21" w:rsidRDefault="00692E21" w:rsidP="00AF19D5">
            <w:pPr>
              <w:jc w:val="center"/>
              <w:rPr>
                <w:rFonts w:cs="Arial"/>
              </w:rPr>
            </w:pPr>
            <w:r>
              <w:rPr>
                <w:rFonts w:cs="Arial"/>
              </w:rPr>
              <w:t>Verbal</w:t>
            </w:r>
          </w:p>
        </w:tc>
      </w:tr>
      <w:tr w:rsidR="00781EDE" w:rsidTr="00F72F2F">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781EDE" w:rsidRDefault="00781EDE" w:rsidP="006E6D03">
            <w:pPr>
              <w:rPr>
                <w:rFonts w:cs="Arial"/>
                <w:b/>
              </w:rPr>
            </w:pPr>
            <w:r>
              <w:rPr>
                <w:rFonts w:cs="Arial"/>
                <w:b/>
              </w:rPr>
              <w:t>HRA Assessment update</w:t>
            </w:r>
          </w:p>
        </w:tc>
        <w:tc>
          <w:tcPr>
            <w:tcW w:w="943" w:type="dxa"/>
          </w:tcPr>
          <w:p w:rsidR="00781EDE" w:rsidRDefault="00AB51B4" w:rsidP="006E6D03">
            <w:pPr>
              <w:jc w:val="center"/>
              <w:rPr>
                <w:rFonts w:cs="Arial"/>
              </w:rPr>
            </w:pPr>
            <w:r>
              <w:rPr>
                <w:rFonts w:cs="Arial"/>
              </w:rPr>
              <w:t>20</w:t>
            </w:r>
          </w:p>
          <w:p w:rsidR="00781EDE" w:rsidRDefault="00781EDE" w:rsidP="006E6D03">
            <w:pPr>
              <w:jc w:val="center"/>
              <w:rPr>
                <w:rFonts w:cs="Arial"/>
              </w:rPr>
            </w:pPr>
          </w:p>
        </w:tc>
        <w:tc>
          <w:tcPr>
            <w:tcW w:w="1305" w:type="dxa"/>
          </w:tcPr>
          <w:p w:rsidR="00781EDE" w:rsidRDefault="00781EDE" w:rsidP="00AF19D5">
            <w:pPr>
              <w:jc w:val="center"/>
              <w:rPr>
                <w:rFonts w:cs="Arial"/>
              </w:rPr>
            </w:pPr>
            <w:r>
              <w:rPr>
                <w:rFonts w:cs="Arial"/>
              </w:rPr>
              <w:t>Verbal</w:t>
            </w:r>
          </w:p>
        </w:tc>
      </w:tr>
      <w:tr w:rsidR="004F1049" w:rsidTr="00F72F2F">
        <w:tc>
          <w:tcPr>
            <w:tcW w:w="710" w:type="dxa"/>
          </w:tcPr>
          <w:p w:rsidR="004F1049" w:rsidRPr="00415B4C" w:rsidRDefault="004F1049" w:rsidP="00AF19D5">
            <w:pPr>
              <w:pStyle w:val="ListParagraph"/>
              <w:numPr>
                <w:ilvl w:val="0"/>
                <w:numId w:val="3"/>
              </w:numPr>
              <w:tabs>
                <w:tab w:val="left" w:pos="360"/>
              </w:tabs>
              <w:ind w:left="0" w:firstLine="0"/>
              <w:jc w:val="center"/>
              <w:rPr>
                <w:rFonts w:cs="Arial"/>
                <w:b/>
              </w:rPr>
            </w:pPr>
          </w:p>
        </w:tc>
        <w:tc>
          <w:tcPr>
            <w:tcW w:w="6780" w:type="dxa"/>
          </w:tcPr>
          <w:p w:rsidR="004F1049" w:rsidRDefault="004F1049" w:rsidP="006E6D03">
            <w:pPr>
              <w:rPr>
                <w:rFonts w:cs="Arial"/>
                <w:b/>
              </w:rPr>
            </w:pPr>
            <w:r>
              <w:rPr>
                <w:rFonts w:cs="Arial"/>
                <w:b/>
              </w:rPr>
              <w:t xml:space="preserve">HRA Risk Register </w:t>
            </w:r>
          </w:p>
          <w:p w:rsidR="004F1049" w:rsidRDefault="004F1049" w:rsidP="006E6D03">
            <w:pPr>
              <w:rPr>
                <w:rFonts w:cs="Arial"/>
                <w:b/>
              </w:rPr>
            </w:pPr>
          </w:p>
        </w:tc>
        <w:tc>
          <w:tcPr>
            <w:tcW w:w="943" w:type="dxa"/>
          </w:tcPr>
          <w:p w:rsidR="004F1049" w:rsidRDefault="00781EDE" w:rsidP="006E6D03">
            <w:pPr>
              <w:jc w:val="center"/>
              <w:rPr>
                <w:rFonts w:cs="Arial"/>
              </w:rPr>
            </w:pPr>
            <w:r>
              <w:rPr>
                <w:rFonts w:cs="Arial"/>
              </w:rPr>
              <w:t>15</w:t>
            </w:r>
          </w:p>
        </w:tc>
        <w:tc>
          <w:tcPr>
            <w:tcW w:w="1305" w:type="dxa"/>
          </w:tcPr>
          <w:p w:rsidR="004F1049" w:rsidRPr="006F4BB3" w:rsidRDefault="00781EDE" w:rsidP="00AF19D5">
            <w:pPr>
              <w:jc w:val="center"/>
              <w:rPr>
                <w:rFonts w:cs="Arial"/>
                <w:b/>
              </w:rPr>
            </w:pPr>
            <w:r>
              <w:rPr>
                <w:rFonts w:cs="Arial"/>
                <w:b/>
              </w:rPr>
              <w:t>C</w:t>
            </w:r>
          </w:p>
        </w:tc>
      </w:tr>
      <w:tr w:rsidR="00026127" w:rsidTr="00736A4B">
        <w:tc>
          <w:tcPr>
            <w:tcW w:w="9738" w:type="dxa"/>
            <w:gridSpan w:val="4"/>
            <w:shd w:val="clear" w:color="auto" w:fill="D9D9D9" w:themeFill="background1" w:themeFillShade="D9"/>
          </w:tcPr>
          <w:p w:rsidR="00026127" w:rsidRDefault="00026127">
            <w:pPr>
              <w:rPr>
                <w:rFonts w:cs="Arial"/>
                <w:i/>
              </w:rPr>
            </w:pPr>
            <w:r w:rsidRPr="00F47D2D">
              <w:rPr>
                <w:rFonts w:cs="Arial"/>
                <w:i/>
              </w:rPr>
              <w:t>Items to note</w:t>
            </w:r>
          </w:p>
          <w:p w:rsidR="00AB51B4" w:rsidRDefault="00AB51B4"/>
        </w:tc>
      </w:tr>
      <w:tr w:rsidR="00781EDE" w:rsidTr="00781EDE">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781EDE" w:rsidRPr="00781EDE" w:rsidRDefault="00781EDE" w:rsidP="004F1049">
            <w:pPr>
              <w:rPr>
                <w:rFonts w:cs="Arial"/>
                <w:b/>
              </w:rPr>
            </w:pPr>
            <w:r w:rsidRPr="00781EDE">
              <w:rPr>
                <w:rFonts w:cs="Arial"/>
                <w:b/>
              </w:rPr>
              <w:t>F</w:t>
            </w:r>
            <w:r w:rsidR="005B2B7D">
              <w:rPr>
                <w:rFonts w:cs="Arial"/>
                <w:b/>
              </w:rPr>
              <w:t>reedom of Information r</w:t>
            </w:r>
            <w:r w:rsidRPr="00781EDE">
              <w:rPr>
                <w:rFonts w:cs="Arial"/>
                <w:b/>
              </w:rPr>
              <w:t>egister 2013/14</w:t>
            </w:r>
          </w:p>
          <w:p w:rsidR="00781EDE" w:rsidRPr="00781EDE" w:rsidRDefault="00781EDE" w:rsidP="004F1049">
            <w:pPr>
              <w:rPr>
                <w:rFonts w:cs="Arial"/>
                <w:b/>
              </w:rPr>
            </w:pPr>
          </w:p>
        </w:tc>
        <w:tc>
          <w:tcPr>
            <w:tcW w:w="943" w:type="dxa"/>
            <w:vMerge w:val="restart"/>
            <w:vAlign w:val="center"/>
          </w:tcPr>
          <w:p w:rsidR="00781EDE" w:rsidRDefault="00AB51B4" w:rsidP="00781EDE">
            <w:pPr>
              <w:jc w:val="center"/>
              <w:rPr>
                <w:rFonts w:cs="Arial"/>
              </w:rPr>
            </w:pPr>
            <w:r>
              <w:rPr>
                <w:rFonts w:cs="Arial"/>
              </w:rPr>
              <w:t>20</w:t>
            </w:r>
          </w:p>
        </w:tc>
        <w:tc>
          <w:tcPr>
            <w:tcW w:w="1305" w:type="dxa"/>
          </w:tcPr>
          <w:p w:rsidR="00781EDE" w:rsidRPr="00781EDE" w:rsidRDefault="00781EDE" w:rsidP="00AF19D5">
            <w:pPr>
              <w:jc w:val="center"/>
              <w:rPr>
                <w:rFonts w:cs="Arial"/>
                <w:b/>
              </w:rPr>
            </w:pPr>
            <w:r w:rsidRPr="00781EDE">
              <w:rPr>
                <w:rFonts w:cs="Arial"/>
                <w:b/>
              </w:rPr>
              <w:t>D</w:t>
            </w:r>
          </w:p>
        </w:tc>
      </w:tr>
      <w:tr w:rsidR="00781EDE" w:rsidTr="00F72F2F">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781EDE" w:rsidRPr="00781EDE" w:rsidRDefault="00781EDE" w:rsidP="004F1049">
            <w:pPr>
              <w:rPr>
                <w:rFonts w:cs="Arial"/>
                <w:b/>
              </w:rPr>
            </w:pPr>
            <w:r w:rsidRPr="00781EDE">
              <w:rPr>
                <w:rFonts w:cs="Arial"/>
                <w:b/>
              </w:rPr>
              <w:t>Payments over 100K</w:t>
            </w:r>
            <w:r w:rsidR="005B2B7D">
              <w:rPr>
                <w:rFonts w:cs="Arial"/>
                <w:b/>
              </w:rPr>
              <w:t xml:space="preserve"> report</w:t>
            </w:r>
          </w:p>
          <w:p w:rsidR="00781EDE" w:rsidRPr="00781EDE" w:rsidRDefault="00781EDE" w:rsidP="004F1049">
            <w:pPr>
              <w:rPr>
                <w:rFonts w:cs="Arial"/>
                <w:b/>
              </w:rPr>
            </w:pPr>
          </w:p>
        </w:tc>
        <w:tc>
          <w:tcPr>
            <w:tcW w:w="943" w:type="dxa"/>
            <w:vMerge/>
          </w:tcPr>
          <w:p w:rsidR="00781EDE" w:rsidRDefault="00781EDE" w:rsidP="00F95E26">
            <w:pPr>
              <w:jc w:val="center"/>
              <w:rPr>
                <w:rFonts w:cs="Arial"/>
              </w:rPr>
            </w:pPr>
          </w:p>
        </w:tc>
        <w:tc>
          <w:tcPr>
            <w:tcW w:w="1305" w:type="dxa"/>
          </w:tcPr>
          <w:p w:rsidR="00781EDE" w:rsidRPr="00781EDE" w:rsidRDefault="00781EDE" w:rsidP="00AF19D5">
            <w:pPr>
              <w:jc w:val="center"/>
              <w:rPr>
                <w:rFonts w:cs="Arial"/>
                <w:b/>
              </w:rPr>
            </w:pPr>
            <w:r w:rsidRPr="00781EDE">
              <w:rPr>
                <w:rFonts w:cs="Arial"/>
                <w:b/>
              </w:rPr>
              <w:t>E</w:t>
            </w:r>
          </w:p>
        </w:tc>
      </w:tr>
      <w:tr w:rsidR="00781EDE" w:rsidTr="00F72F2F">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781EDE" w:rsidRPr="00781EDE" w:rsidRDefault="00781EDE" w:rsidP="004F1049">
            <w:pPr>
              <w:rPr>
                <w:rFonts w:cs="Arial"/>
                <w:b/>
              </w:rPr>
            </w:pPr>
            <w:r w:rsidRPr="00781EDE">
              <w:rPr>
                <w:rFonts w:cs="Arial"/>
                <w:b/>
              </w:rPr>
              <w:t>HRA Complaints Register 2013/14</w:t>
            </w:r>
          </w:p>
          <w:p w:rsidR="00781EDE" w:rsidRPr="00781EDE" w:rsidRDefault="00781EDE" w:rsidP="004F1049">
            <w:pPr>
              <w:rPr>
                <w:rFonts w:cs="Arial"/>
                <w:b/>
              </w:rPr>
            </w:pPr>
          </w:p>
        </w:tc>
        <w:tc>
          <w:tcPr>
            <w:tcW w:w="943" w:type="dxa"/>
            <w:vMerge/>
          </w:tcPr>
          <w:p w:rsidR="00781EDE" w:rsidRDefault="00781EDE" w:rsidP="00F95E26">
            <w:pPr>
              <w:jc w:val="center"/>
              <w:rPr>
                <w:rFonts w:cs="Arial"/>
              </w:rPr>
            </w:pPr>
          </w:p>
        </w:tc>
        <w:tc>
          <w:tcPr>
            <w:tcW w:w="1305" w:type="dxa"/>
          </w:tcPr>
          <w:p w:rsidR="00781EDE" w:rsidRPr="00781EDE" w:rsidRDefault="00781EDE" w:rsidP="00AF19D5">
            <w:pPr>
              <w:jc w:val="center"/>
              <w:rPr>
                <w:rFonts w:cs="Arial"/>
                <w:b/>
              </w:rPr>
            </w:pPr>
            <w:r w:rsidRPr="00781EDE">
              <w:rPr>
                <w:rFonts w:cs="Arial"/>
                <w:b/>
              </w:rPr>
              <w:t>F</w:t>
            </w:r>
          </w:p>
        </w:tc>
      </w:tr>
      <w:tr w:rsidR="00781EDE" w:rsidTr="00F72F2F">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781EDE" w:rsidRPr="00781EDE" w:rsidRDefault="00781EDE" w:rsidP="004F1049">
            <w:pPr>
              <w:rPr>
                <w:rFonts w:cs="Arial"/>
                <w:b/>
              </w:rPr>
            </w:pPr>
            <w:r w:rsidRPr="00781EDE">
              <w:rPr>
                <w:rFonts w:cs="Arial"/>
                <w:b/>
              </w:rPr>
              <w:t>HRA Appointing Authority update</w:t>
            </w:r>
          </w:p>
          <w:p w:rsidR="00781EDE" w:rsidRPr="00781EDE" w:rsidRDefault="00781EDE" w:rsidP="004F1049">
            <w:pPr>
              <w:rPr>
                <w:rFonts w:cs="Arial"/>
                <w:b/>
              </w:rPr>
            </w:pPr>
          </w:p>
        </w:tc>
        <w:tc>
          <w:tcPr>
            <w:tcW w:w="943" w:type="dxa"/>
            <w:vMerge/>
          </w:tcPr>
          <w:p w:rsidR="00781EDE" w:rsidRDefault="00781EDE" w:rsidP="00F95E26">
            <w:pPr>
              <w:jc w:val="center"/>
              <w:rPr>
                <w:rFonts w:cs="Arial"/>
              </w:rPr>
            </w:pPr>
          </w:p>
        </w:tc>
        <w:tc>
          <w:tcPr>
            <w:tcW w:w="1305" w:type="dxa"/>
          </w:tcPr>
          <w:p w:rsidR="00781EDE" w:rsidRPr="00781EDE" w:rsidRDefault="00781EDE" w:rsidP="00AF19D5">
            <w:pPr>
              <w:jc w:val="center"/>
              <w:rPr>
                <w:rFonts w:cs="Arial"/>
                <w:b/>
              </w:rPr>
            </w:pPr>
            <w:r w:rsidRPr="00781EDE">
              <w:rPr>
                <w:rFonts w:cs="Arial"/>
                <w:b/>
              </w:rPr>
              <w:t>G</w:t>
            </w:r>
          </w:p>
        </w:tc>
      </w:tr>
      <w:tr w:rsidR="00781EDE" w:rsidTr="00F72F2F">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5B2B7D" w:rsidRDefault="00781EDE" w:rsidP="004F1049">
            <w:pPr>
              <w:rPr>
                <w:rFonts w:cs="Arial"/>
                <w:b/>
              </w:rPr>
            </w:pPr>
            <w:r w:rsidRPr="004F1049">
              <w:rPr>
                <w:rFonts w:cs="Arial"/>
                <w:b/>
              </w:rPr>
              <w:t>Future meeting location</w:t>
            </w:r>
          </w:p>
          <w:p w:rsidR="005B2B7D" w:rsidRDefault="005B2B7D" w:rsidP="004F1049">
            <w:pPr>
              <w:rPr>
                <w:rFonts w:cs="Arial"/>
                <w:b/>
              </w:rPr>
            </w:pPr>
          </w:p>
          <w:p w:rsidR="00AB51B4" w:rsidRPr="00AB51B4" w:rsidRDefault="00AB51B4" w:rsidP="004F1049">
            <w:pPr>
              <w:rPr>
                <w:rFonts w:cs="Arial"/>
              </w:rPr>
            </w:pPr>
            <w:r w:rsidRPr="00AB51B4">
              <w:rPr>
                <w:rFonts w:cs="Arial"/>
              </w:rPr>
              <w:t>Proposal to run from 12.00pm to 4.00pm with attendance via teleconference / videoconference available if required.</w:t>
            </w:r>
          </w:p>
          <w:p w:rsidR="00AB51B4" w:rsidRDefault="00AB51B4" w:rsidP="004F1049">
            <w:pPr>
              <w:rPr>
                <w:rFonts w:cs="Arial"/>
                <w:b/>
              </w:rPr>
            </w:pPr>
          </w:p>
          <w:p w:rsidR="00781EDE" w:rsidRDefault="00781EDE" w:rsidP="004F1049">
            <w:pPr>
              <w:pStyle w:val="ListParagraph"/>
              <w:numPr>
                <w:ilvl w:val="0"/>
                <w:numId w:val="18"/>
              </w:numPr>
            </w:pPr>
            <w:r>
              <w:t>07 July</w:t>
            </w:r>
            <w:r w:rsidR="00AB51B4">
              <w:t xml:space="preserve"> 2014</w:t>
            </w:r>
            <w:r>
              <w:t xml:space="preserve"> – Bristol</w:t>
            </w:r>
          </w:p>
          <w:p w:rsidR="00AB51B4" w:rsidRDefault="00AB51B4" w:rsidP="004F1049">
            <w:pPr>
              <w:pStyle w:val="ListParagraph"/>
              <w:numPr>
                <w:ilvl w:val="0"/>
                <w:numId w:val="18"/>
              </w:numPr>
            </w:pPr>
            <w:r>
              <w:t>24 September</w:t>
            </w:r>
            <w:r w:rsidR="000452D5">
              <w:t xml:space="preserve"> 2014</w:t>
            </w:r>
            <w:r>
              <w:t xml:space="preserve"> </w:t>
            </w:r>
            <w:r w:rsidR="000452D5">
              <w:t>–</w:t>
            </w:r>
            <w:r>
              <w:t xml:space="preserve"> Jarrow</w:t>
            </w:r>
          </w:p>
          <w:p w:rsidR="00781EDE" w:rsidRDefault="00781EDE" w:rsidP="004F1049">
            <w:pPr>
              <w:pStyle w:val="ListParagraph"/>
              <w:numPr>
                <w:ilvl w:val="0"/>
                <w:numId w:val="18"/>
              </w:numPr>
            </w:pPr>
            <w:r>
              <w:t>26 Nov</w:t>
            </w:r>
            <w:r w:rsidR="00AB51B4">
              <w:t>ember 2014</w:t>
            </w:r>
            <w:r>
              <w:t xml:space="preserve"> – </w:t>
            </w:r>
            <w:r w:rsidR="00AB51B4">
              <w:t>Nottingham</w:t>
            </w:r>
          </w:p>
          <w:p w:rsidR="00781EDE" w:rsidRDefault="00781EDE" w:rsidP="004F1049">
            <w:pPr>
              <w:pStyle w:val="ListParagraph"/>
              <w:numPr>
                <w:ilvl w:val="0"/>
                <w:numId w:val="18"/>
              </w:numPr>
            </w:pPr>
            <w:r>
              <w:t>18 Feb</w:t>
            </w:r>
            <w:r w:rsidR="00AB51B4">
              <w:t>ruary 2015</w:t>
            </w:r>
            <w:r>
              <w:t xml:space="preserve"> – </w:t>
            </w:r>
            <w:r w:rsidR="00AB51B4">
              <w:t>Manchester</w:t>
            </w:r>
          </w:p>
          <w:p w:rsidR="00AB51B4" w:rsidRPr="00AB51B4" w:rsidRDefault="00AB51B4" w:rsidP="00AB51B4">
            <w:pPr>
              <w:pStyle w:val="ListParagraph"/>
            </w:pPr>
          </w:p>
        </w:tc>
        <w:tc>
          <w:tcPr>
            <w:tcW w:w="943" w:type="dxa"/>
            <w:vMerge/>
          </w:tcPr>
          <w:p w:rsidR="00781EDE" w:rsidRDefault="00781EDE" w:rsidP="00F95E26">
            <w:pPr>
              <w:jc w:val="center"/>
              <w:rPr>
                <w:rFonts w:cs="Arial"/>
              </w:rPr>
            </w:pPr>
          </w:p>
        </w:tc>
        <w:tc>
          <w:tcPr>
            <w:tcW w:w="1305" w:type="dxa"/>
          </w:tcPr>
          <w:p w:rsidR="00781EDE" w:rsidRPr="000452D5" w:rsidRDefault="000452D5" w:rsidP="00AF19D5">
            <w:pPr>
              <w:jc w:val="center"/>
              <w:rPr>
                <w:rFonts w:cs="Arial"/>
              </w:rPr>
            </w:pPr>
            <w:r w:rsidRPr="000452D5">
              <w:rPr>
                <w:rFonts w:cs="Arial"/>
              </w:rPr>
              <w:t>Verbal</w:t>
            </w:r>
          </w:p>
          <w:p w:rsidR="00781EDE" w:rsidRPr="00781EDE" w:rsidRDefault="00781EDE" w:rsidP="00AF19D5">
            <w:pPr>
              <w:jc w:val="center"/>
              <w:rPr>
                <w:rFonts w:cs="Arial"/>
                <w:b/>
              </w:rPr>
            </w:pPr>
          </w:p>
          <w:p w:rsidR="00781EDE" w:rsidRPr="00781EDE" w:rsidRDefault="00781EDE" w:rsidP="00AF19D5">
            <w:pPr>
              <w:jc w:val="center"/>
              <w:rPr>
                <w:rFonts w:cs="Arial"/>
                <w:b/>
              </w:rPr>
            </w:pPr>
          </w:p>
          <w:p w:rsidR="00781EDE" w:rsidRPr="00781EDE" w:rsidRDefault="00781EDE" w:rsidP="00AF19D5">
            <w:pPr>
              <w:jc w:val="center"/>
              <w:rPr>
                <w:rFonts w:cs="Arial"/>
                <w:b/>
              </w:rPr>
            </w:pPr>
          </w:p>
          <w:p w:rsidR="00781EDE" w:rsidRPr="00781EDE" w:rsidRDefault="00781EDE" w:rsidP="00AF19D5">
            <w:pPr>
              <w:jc w:val="center"/>
              <w:rPr>
                <w:rFonts w:cs="Arial"/>
                <w:b/>
              </w:rPr>
            </w:pPr>
          </w:p>
          <w:p w:rsidR="00781EDE" w:rsidRPr="00781EDE" w:rsidRDefault="00781EDE" w:rsidP="00AF19D5">
            <w:pPr>
              <w:jc w:val="center"/>
              <w:rPr>
                <w:rFonts w:cs="Arial"/>
                <w:b/>
              </w:rPr>
            </w:pPr>
          </w:p>
          <w:p w:rsidR="00781EDE" w:rsidRPr="00781EDE" w:rsidRDefault="00781EDE" w:rsidP="00AF19D5">
            <w:pPr>
              <w:jc w:val="center"/>
              <w:rPr>
                <w:rFonts w:cs="Arial"/>
                <w:b/>
              </w:rPr>
            </w:pPr>
          </w:p>
        </w:tc>
      </w:tr>
      <w:tr w:rsidR="00781EDE" w:rsidTr="00AB51B4">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781EDE" w:rsidRDefault="00781EDE" w:rsidP="004F1049">
            <w:pPr>
              <w:rPr>
                <w:rFonts w:cs="Arial"/>
                <w:b/>
              </w:rPr>
            </w:pPr>
            <w:r>
              <w:rPr>
                <w:rFonts w:cs="Arial"/>
                <w:b/>
              </w:rPr>
              <w:t>Out of session item to note</w:t>
            </w:r>
          </w:p>
          <w:p w:rsidR="00781EDE" w:rsidRDefault="00781EDE" w:rsidP="004F1049">
            <w:pPr>
              <w:rPr>
                <w:rFonts w:cs="Arial"/>
                <w:b/>
              </w:rPr>
            </w:pPr>
          </w:p>
          <w:p w:rsidR="00781EDE" w:rsidRPr="004F1049" w:rsidRDefault="00781EDE" w:rsidP="004F1049">
            <w:pPr>
              <w:pStyle w:val="ListParagraph"/>
              <w:numPr>
                <w:ilvl w:val="0"/>
                <w:numId w:val="17"/>
              </w:numPr>
              <w:rPr>
                <w:rFonts w:asciiTheme="minorHAnsi" w:hAnsiTheme="minorHAnsi" w:cstheme="minorHAnsi"/>
              </w:rPr>
            </w:pPr>
            <w:r w:rsidRPr="004F1049">
              <w:rPr>
                <w:rFonts w:asciiTheme="minorHAnsi" w:hAnsiTheme="minorHAnsi" w:cstheme="minorHAnsi"/>
              </w:rPr>
              <w:t xml:space="preserve">The Board </w:t>
            </w:r>
            <w:r>
              <w:rPr>
                <w:rFonts w:asciiTheme="minorHAnsi" w:hAnsiTheme="minorHAnsi" w:cstheme="minorHAnsi"/>
              </w:rPr>
              <w:t>was supportive of</w:t>
            </w:r>
            <w:r w:rsidRPr="004F1049">
              <w:rPr>
                <w:rFonts w:asciiTheme="minorHAnsi" w:hAnsiTheme="minorHAnsi" w:cstheme="minorHAnsi"/>
              </w:rPr>
              <w:t xml:space="preserve"> the Business Case for </w:t>
            </w:r>
            <w:r w:rsidRPr="004F1049">
              <w:rPr>
                <w:rFonts w:asciiTheme="minorHAnsi" w:hAnsiTheme="minorHAnsi" w:cstheme="minorHAnsi"/>
                <w:bCs/>
              </w:rPr>
              <w:t>a Sciencewise Grant to the Health Research Authority for public understanding of the use of patient data, identification and consent in health research</w:t>
            </w:r>
          </w:p>
          <w:p w:rsidR="00781EDE" w:rsidRPr="004F1049" w:rsidRDefault="00781EDE" w:rsidP="004F1049">
            <w:pPr>
              <w:pStyle w:val="ListParagraph"/>
              <w:rPr>
                <w:rFonts w:asciiTheme="minorHAnsi" w:hAnsiTheme="minorHAnsi" w:cstheme="minorHAnsi"/>
              </w:rPr>
            </w:pPr>
          </w:p>
          <w:p w:rsidR="00781EDE" w:rsidRDefault="00781EDE" w:rsidP="004F1049">
            <w:pPr>
              <w:pStyle w:val="ListParagraph"/>
              <w:numPr>
                <w:ilvl w:val="0"/>
                <w:numId w:val="17"/>
              </w:numPr>
              <w:rPr>
                <w:rFonts w:cs="Arial"/>
              </w:rPr>
            </w:pPr>
            <w:r w:rsidRPr="004F1049">
              <w:rPr>
                <w:rFonts w:cs="Arial"/>
              </w:rPr>
              <w:t xml:space="preserve">The Board agreed the HRA response to </w:t>
            </w:r>
            <w:r>
              <w:rPr>
                <w:rFonts w:cs="Arial"/>
              </w:rPr>
              <w:t xml:space="preserve">the </w:t>
            </w:r>
            <w:r w:rsidRPr="004F1049">
              <w:rPr>
                <w:rFonts w:cs="Arial"/>
              </w:rPr>
              <w:t>Health Education England</w:t>
            </w:r>
            <w:r>
              <w:rPr>
                <w:rFonts w:cs="Arial"/>
              </w:rPr>
              <w:t>’s</w:t>
            </w:r>
            <w:r w:rsidRPr="004F1049">
              <w:rPr>
                <w:rFonts w:cs="Arial"/>
              </w:rPr>
              <w:t xml:space="preserve"> Research and Innovation Strategy which will be published on the HRA website</w:t>
            </w:r>
          </w:p>
          <w:p w:rsidR="00781EDE" w:rsidRPr="004F1049" w:rsidRDefault="00781EDE" w:rsidP="004F1049">
            <w:pPr>
              <w:rPr>
                <w:rFonts w:cs="Arial"/>
              </w:rPr>
            </w:pPr>
          </w:p>
        </w:tc>
        <w:tc>
          <w:tcPr>
            <w:tcW w:w="943" w:type="dxa"/>
            <w:vMerge w:val="restart"/>
            <w:vAlign w:val="center"/>
          </w:tcPr>
          <w:p w:rsidR="00781EDE" w:rsidRDefault="00781EDE" w:rsidP="00AB51B4">
            <w:pPr>
              <w:jc w:val="center"/>
              <w:rPr>
                <w:rFonts w:cs="Arial"/>
              </w:rPr>
            </w:pPr>
            <w:r>
              <w:rPr>
                <w:rFonts w:cs="Arial"/>
              </w:rPr>
              <w:t>5</w:t>
            </w:r>
          </w:p>
        </w:tc>
        <w:tc>
          <w:tcPr>
            <w:tcW w:w="1305" w:type="dxa"/>
          </w:tcPr>
          <w:p w:rsidR="00781EDE" w:rsidRDefault="00781EDE" w:rsidP="00AF19D5">
            <w:pPr>
              <w:jc w:val="center"/>
              <w:rPr>
                <w:rFonts w:cs="Arial"/>
              </w:rPr>
            </w:pPr>
          </w:p>
        </w:tc>
      </w:tr>
      <w:tr w:rsidR="00781EDE" w:rsidTr="00BD50BE">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781EDE" w:rsidRDefault="00781EDE" w:rsidP="004D68EA">
            <w:pPr>
              <w:rPr>
                <w:rFonts w:cs="Arial"/>
                <w:b/>
              </w:rPr>
            </w:pPr>
            <w:r>
              <w:rPr>
                <w:rFonts w:cs="Arial"/>
                <w:b/>
              </w:rPr>
              <w:t>Any other business</w:t>
            </w:r>
          </w:p>
          <w:p w:rsidR="00781EDE" w:rsidRDefault="00781EDE" w:rsidP="004D68EA">
            <w:pPr>
              <w:rPr>
                <w:rFonts w:cs="Arial"/>
                <w:b/>
              </w:rPr>
            </w:pPr>
          </w:p>
        </w:tc>
        <w:tc>
          <w:tcPr>
            <w:tcW w:w="943" w:type="dxa"/>
            <w:vMerge/>
            <w:vAlign w:val="center"/>
          </w:tcPr>
          <w:p w:rsidR="00781EDE" w:rsidRDefault="00781EDE" w:rsidP="00BD50BE">
            <w:pPr>
              <w:jc w:val="center"/>
              <w:rPr>
                <w:rFonts w:cs="Arial"/>
              </w:rPr>
            </w:pPr>
          </w:p>
        </w:tc>
        <w:tc>
          <w:tcPr>
            <w:tcW w:w="1305" w:type="dxa"/>
          </w:tcPr>
          <w:p w:rsidR="00781EDE" w:rsidRPr="00130ED3" w:rsidRDefault="00781EDE" w:rsidP="00AF19D5">
            <w:pPr>
              <w:jc w:val="center"/>
              <w:rPr>
                <w:rFonts w:cs="Arial"/>
              </w:rPr>
            </w:pPr>
            <w:r>
              <w:rPr>
                <w:rFonts w:cs="Arial"/>
              </w:rPr>
              <w:t>Verbal</w:t>
            </w:r>
          </w:p>
        </w:tc>
      </w:tr>
      <w:tr w:rsidR="00781EDE" w:rsidTr="00F72F2F">
        <w:tc>
          <w:tcPr>
            <w:tcW w:w="710" w:type="dxa"/>
          </w:tcPr>
          <w:p w:rsidR="00781EDE" w:rsidRPr="006E73FF" w:rsidRDefault="00781EDE" w:rsidP="006E6D03">
            <w:pPr>
              <w:pStyle w:val="ListParagraph"/>
              <w:numPr>
                <w:ilvl w:val="0"/>
                <w:numId w:val="3"/>
              </w:numPr>
              <w:tabs>
                <w:tab w:val="left" w:pos="360"/>
              </w:tabs>
              <w:ind w:left="0" w:firstLine="0"/>
              <w:jc w:val="center"/>
              <w:rPr>
                <w:rFonts w:cs="Arial"/>
                <w:b/>
              </w:rPr>
            </w:pPr>
          </w:p>
        </w:tc>
        <w:tc>
          <w:tcPr>
            <w:tcW w:w="6780" w:type="dxa"/>
          </w:tcPr>
          <w:p w:rsidR="00781EDE" w:rsidRPr="006E73FF" w:rsidRDefault="00781EDE" w:rsidP="006E6D03">
            <w:pPr>
              <w:rPr>
                <w:rFonts w:cs="Arial"/>
                <w:b/>
              </w:rPr>
            </w:pPr>
            <w:r w:rsidRPr="006E73FF">
              <w:rPr>
                <w:rFonts w:cs="Arial"/>
                <w:b/>
              </w:rPr>
              <w:t>Questions from the public</w:t>
            </w:r>
          </w:p>
          <w:p w:rsidR="00781EDE" w:rsidRPr="006E73FF" w:rsidRDefault="00781EDE" w:rsidP="006E6D03">
            <w:pPr>
              <w:rPr>
                <w:rFonts w:cs="Arial"/>
                <w:b/>
              </w:rPr>
            </w:pPr>
          </w:p>
        </w:tc>
        <w:tc>
          <w:tcPr>
            <w:tcW w:w="943" w:type="dxa"/>
            <w:vMerge/>
          </w:tcPr>
          <w:p w:rsidR="00781EDE" w:rsidRPr="006E73FF" w:rsidRDefault="00781EDE" w:rsidP="006E6D03">
            <w:pPr>
              <w:jc w:val="center"/>
              <w:rPr>
                <w:rFonts w:cs="Arial"/>
              </w:rPr>
            </w:pPr>
          </w:p>
        </w:tc>
        <w:tc>
          <w:tcPr>
            <w:tcW w:w="1305" w:type="dxa"/>
          </w:tcPr>
          <w:p w:rsidR="00781EDE" w:rsidRPr="006E73FF" w:rsidRDefault="00781EDE" w:rsidP="006E6D03">
            <w:pPr>
              <w:jc w:val="center"/>
              <w:rPr>
                <w:rFonts w:cs="Arial"/>
              </w:rPr>
            </w:pPr>
            <w:r w:rsidRPr="006E73FF">
              <w:rPr>
                <w:rFonts w:cs="Arial"/>
              </w:rPr>
              <w:t>Verbal</w:t>
            </w:r>
          </w:p>
          <w:p w:rsidR="00781EDE" w:rsidRPr="006E73FF" w:rsidRDefault="00781EDE" w:rsidP="006E6D03">
            <w:pPr>
              <w:jc w:val="center"/>
              <w:rPr>
                <w:rFonts w:cs="Arial"/>
              </w:rPr>
            </w:pPr>
          </w:p>
        </w:tc>
      </w:tr>
      <w:tr w:rsidR="00026127" w:rsidTr="00F72F2F">
        <w:tc>
          <w:tcPr>
            <w:tcW w:w="710" w:type="dxa"/>
          </w:tcPr>
          <w:p w:rsidR="00026127" w:rsidRPr="00415B4C" w:rsidRDefault="00026127" w:rsidP="00AF19D5">
            <w:pPr>
              <w:pStyle w:val="ListParagraph"/>
              <w:numPr>
                <w:ilvl w:val="0"/>
                <w:numId w:val="3"/>
              </w:numPr>
              <w:tabs>
                <w:tab w:val="left" w:pos="360"/>
              </w:tabs>
              <w:ind w:left="0" w:firstLine="0"/>
              <w:jc w:val="center"/>
              <w:rPr>
                <w:rFonts w:cs="Arial"/>
                <w:b/>
              </w:rPr>
            </w:pPr>
          </w:p>
        </w:tc>
        <w:tc>
          <w:tcPr>
            <w:tcW w:w="6780" w:type="dxa"/>
          </w:tcPr>
          <w:p w:rsidR="00026127" w:rsidRDefault="00026127" w:rsidP="004D68EA">
            <w:pPr>
              <w:rPr>
                <w:rFonts w:cs="Arial"/>
                <w:b/>
              </w:rPr>
            </w:pPr>
            <w:r>
              <w:rPr>
                <w:rFonts w:cs="Arial"/>
                <w:b/>
              </w:rPr>
              <w:t>Date of next meeting</w:t>
            </w:r>
          </w:p>
          <w:p w:rsidR="00026127" w:rsidRDefault="00026127" w:rsidP="004D68EA">
            <w:pPr>
              <w:rPr>
                <w:rFonts w:cs="Arial"/>
                <w:b/>
              </w:rPr>
            </w:pPr>
          </w:p>
          <w:p w:rsidR="00026127" w:rsidRDefault="00781EDE" w:rsidP="00DD62AE">
            <w:pPr>
              <w:rPr>
                <w:rFonts w:cs="Arial"/>
              </w:rPr>
            </w:pPr>
            <w:r>
              <w:rPr>
                <w:rFonts w:cs="Arial"/>
              </w:rPr>
              <w:t>07 July 2014</w:t>
            </w:r>
          </w:p>
          <w:p w:rsidR="00781EDE" w:rsidRDefault="00781EDE" w:rsidP="00DD62AE">
            <w:pPr>
              <w:rPr>
                <w:rFonts w:cs="Arial"/>
                <w:b/>
              </w:rPr>
            </w:pPr>
          </w:p>
        </w:tc>
        <w:tc>
          <w:tcPr>
            <w:tcW w:w="943" w:type="dxa"/>
          </w:tcPr>
          <w:p w:rsidR="00026127" w:rsidRDefault="00026127" w:rsidP="00F95E26">
            <w:pPr>
              <w:jc w:val="center"/>
              <w:rPr>
                <w:rFonts w:cs="Arial"/>
              </w:rPr>
            </w:pPr>
          </w:p>
        </w:tc>
        <w:tc>
          <w:tcPr>
            <w:tcW w:w="1305" w:type="dxa"/>
          </w:tcPr>
          <w:p w:rsidR="00026127" w:rsidRDefault="00026127" w:rsidP="00AF19D5">
            <w:pPr>
              <w:jc w:val="center"/>
              <w:rPr>
                <w:rFonts w:cs="Arial"/>
              </w:rPr>
            </w:pPr>
          </w:p>
        </w:tc>
      </w:tr>
      <w:tr w:rsidR="00026127" w:rsidTr="00EC6C70">
        <w:tc>
          <w:tcPr>
            <w:tcW w:w="710" w:type="dxa"/>
          </w:tcPr>
          <w:p w:rsidR="00026127" w:rsidRPr="006E73FF" w:rsidRDefault="00026127" w:rsidP="00EC6C70">
            <w:pPr>
              <w:pStyle w:val="ListParagraph"/>
              <w:numPr>
                <w:ilvl w:val="0"/>
                <w:numId w:val="3"/>
              </w:numPr>
              <w:tabs>
                <w:tab w:val="left" w:pos="360"/>
              </w:tabs>
              <w:ind w:left="0" w:firstLine="0"/>
              <w:jc w:val="center"/>
              <w:rPr>
                <w:rFonts w:cs="Arial"/>
                <w:b/>
              </w:rPr>
            </w:pPr>
          </w:p>
        </w:tc>
        <w:tc>
          <w:tcPr>
            <w:tcW w:w="6780" w:type="dxa"/>
          </w:tcPr>
          <w:p w:rsidR="00026127" w:rsidRPr="006E73FF" w:rsidRDefault="00026127" w:rsidP="00EC6C70">
            <w:pPr>
              <w:rPr>
                <w:rFonts w:cs="Arial"/>
                <w:b/>
              </w:rPr>
            </w:pPr>
            <w:r w:rsidRPr="006E73FF">
              <w:rPr>
                <w:rFonts w:cs="Arial"/>
                <w:b/>
              </w:rPr>
              <w:t>Resolution to exclude members of the public</w:t>
            </w:r>
          </w:p>
          <w:p w:rsidR="00026127" w:rsidRPr="006E73FF" w:rsidRDefault="00026127" w:rsidP="00EC6C70">
            <w:pPr>
              <w:rPr>
                <w:rFonts w:cs="Arial"/>
              </w:rPr>
            </w:pPr>
          </w:p>
          <w:p w:rsidR="00026127" w:rsidRPr="006E73FF" w:rsidRDefault="00026127" w:rsidP="00EC6C70">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026127" w:rsidRPr="006E73FF" w:rsidRDefault="00026127" w:rsidP="00EC6C70">
            <w:pPr>
              <w:rPr>
                <w:rFonts w:cs="Arial"/>
                <w:i/>
              </w:rPr>
            </w:pPr>
          </w:p>
        </w:tc>
        <w:tc>
          <w:tcPr>
            <w:tcW w:w="943" w:type="dxa"/>
          </w:tcPr>
          <w:p w:rsidR="00026127" w:rsidRPr="006E73FF" w:rsidRDefault="00026127" w:rsidP="00EC6C70">
            <w:pPr>
              <w:jc w:val="center"/>
              <w:rPr>
                <w:rFonts w:cs="Arial"/>
              </w:rPr>
            </w:pPr>
          </w:p>
        </w:tc>
        <w:tc>
          <w:tcPr>
            <w:tcW w:w="1305" w:type="dxa"/>
          </w:tcPr>
          <w:p w:rsidR="00026127" w:rsidRPr="006E73FF" w:rsidRDefault="00026127" w:rsidP="00EC6C70">
            <w:pPr>
              <w:jc w:val="center"/>
              <w:rPr>
                <w:rFonts w:cs="Arial"/>
              </w:rPr>
            </w:pPr>
          </w:p>
        </w:tc>
      </w:tr>
    </w:tbl>
    <w:p w:rsidR="002F0D44" w:rsidRDefault="002F0D44" w:rsidP="002F0D44">
      <w:pPr>
        <w:rPr>
          <w:sz w:val="24"/>
          <w:szCs w:val="24"/>
        </w:rPr>
      </w:pPr>
    </w:p>
    <w:p w:rsidR="002F0D44" w:rsidRDefault="002F0D44" w:rsidP="002F0D44">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2F0D44" w:rsidRDefault="002F0D44" w:rsidP="002F0D44">
      <w:pPr>
        <w:rPr>
          <w:b/>
          <w:sz w:val="24"/>
          <w:szCs w:val="24"/>
        </w:rPr>
      </w:pPr>
    </w:p>
    <w:p w:rsidR="002F0D44" w:rsidRPr="00D94169" w:rsidRDefault="002F0D44" w:rsidP="002F0D44">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C251FB">
      <w:pPr>
        <w:rPr>
          <w:sz w:val="24"/>
          <w:szCs w:val="24"/>
        </w:rPr>
      </w:pPr>
    </w:p>
    <w:p w:rsidR="000452D5" w:rsidRDefault="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Default="000452D5" w:rsidP="000452D5">
      <w:pPr>
        <w:rPr>
          <w:sz w:val="24"/>
          <w:szCs w:val="24"/>
        </w:rPr>
      </w:pPr>
    </w:p>
    <w:p w:rsidR="005B2B7D" w:rsidRPr="000452D5" w:rsidRDefault="000452D5" w:rsidP="000452D5">
      <w:pPr>
        <w:tabs>
          <w:tab w:val="left" w:pos="3000"/>
        </w:tabs>
        <w:rPr>
          <w:sz w:val="24"/>
          <w:szCs w:val="24"/>
        </w:rPr>
      </w:pPr>
      <w:r>
        <w:rPr>
          <w:sz w:val="24"/>
          <w:szCs w:val="24"/>
        </w:rPr>
        <w:tab/>
      </w:r>
      <w:bookmarkStart w:id="0" w:name="_GoBack"/>
      <w:bookmarkEnd w:id="0"/>
    </w:p>
    <w:sectPr w:rsidR="005B2B7D" w:rsidRPr="000452D5"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037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0452D5">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0452D5">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Pr>
                <w:sz w:val="18"/>
                <w:szCs w:val="18"/>
              </w:rPr>
              <w:t xml:space="preserve"> Part 1</w:t>
            </w:r>
            <w:r w:rsidRPr="003C0D6C">
              <w:rPr>
                <w:sz w:val="18"/>
                <w:szCs w:val="18"/>
              </w:rPr>
              <w:t xml:space="preserve"> </w:t>
            </w:r>
            <w:r>
              <w:rPr>
                <w:sz w:val="18"/>
                <w:szCs w:val="18"/>
              </w:rPr>
              <w:t>(</w:t>
            </w:r>
            <w:r w:rsidRPr="003C0D6C">
              <w:rPr>
                <w:sz w:val="18"/>
                <w:szCs w:val="18"/>
              </w:rPr>
              <w:t>201</w:t>
            </w:r>
            <w:r w:rsidR="00C13F17">
              <w:rPr>
                <w:sz w:val="18"/>
                <w:szCs w:val="18"/>
              </w:rPr>
              <w:t>4</w:t>
            </w:r>
            <w:r w:rsidR="00FB78B5">
              <w:rPr>
                <w:sz w:val="18"/>
                <w:szCs w:val="18"/>
              </w:rPr>
              <w:t>.</w:t>
            </w:r>
            <w:r w:rsidR="00781EDE">
              <w:rPr>
                <w:sz w:val="18"/>
                <w:szCs w:val="18"/>
              </w:rPr>
              <w:t>06.16</w:t>
            </w:r>
            <w:r w:rsidR="002C3ABB">
              <w:rPr>
                <w:sz w:val="18"/>
                <w:szCs w:val="18"/>
              </w:rPr>
              <w:t>)</w:t>
            </w:r>
            <w:r w:rsidR="009B70E6">
              <w:rPr>
                <w:sz w:val="18"/>
                <w:szCs w:val="18"/>
              </w:rPr>
              <w:t xml:space="preserve"> </w:t>
            </w:r>
          </w:p>
        </w:sdtContent>
      </w:sdt>
    </w:sdtContent>
  </w:sdt>
  <w:p w:rsidR="00B93139" w:rsidRPr="003C0D6C" w:rsidRDefault="00B93139" w:rsidP="003C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980"/>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0452D5">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0452D5">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Part 1</w:t>
        </w:r>
        <w:r w:rsidRPr="003C0D6C">
          <w:rPr>
            <w:sz w:val="18"/>
            <w:szCs w:val="18"/>
          </w:rPr>
          <w:t xml:space="preserve"> </w:t>
        </w:r>
        <w:r>
          <w:rPr>
            <w:sz w:val="18"/>
            <w:szCs w:val="18"/>
          </w:rPr>
          <w:t>(</w:t>
        </w:r>
        <w:r w:rsidR="001F3455">
          <w:rPr>
            <w:sz w:val="18"/>
            <w:szCs w:val="18"/>
          </w:rPr>
          <w:t>2014.</w:t>
        </w:r>
        <w:r w:rsidR="00781EDE">
          <w:rPr>
            <w:sz w:val="18"/>
            <w:szCs w:val="18"/>
          </w:rPr>
          <w:t>06.16</w:t>
        </w:r>
        <w:r w:rsidR="00736A4B">
          <w:rPr>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5F8ED9C4" wp14:editId="06451670">
          <wp:extent cx="2981325" cy="5881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2B6D00"/>
    <w:multiLevelType w:val="hybridMultilevel"/>
    <w:tmpl w:val="2EEEAB72"/>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16"/>
  </w:num>
  <w:num w:numId="4">
    <w:abstractNumId w:val="9"/>
  </w:num>
  <w:num w:numId="5">
    <w:abstractNumId w:val="5"/>
  </w:num>
  <w:num w:numId="6">
    <w:abstractNumId w:val="0"/>
  </w:num>
  <w:num w:numId="7">
    <w:abstractNumId w:val="10"/>
  </w:num>
  <w:num w:numId="8">
    <w:abstractNumId w:val="8"/>
  </w:num>
  <w:num w:numId="9">
    <w:abstractNumId w:val="1"/>
  </w:num>
  <w:num w:numId="10">
    <w:abstractNumId w:val="4"/>
  </w:num>
  <w:num w:numId="11">
    <w:abstractNumId w:val="15"/>
  </w:num>
  <w:num w:numId="12">
    <w:abstractNumId w:val="7"/>
  </w:num>
  <w:num w:numId="13">
    <w:abstractNumId w:val="17"/>
  </w:num>
  <w:num w:numId="14">
    <w:abstractNumId w:val="11"/>
  </w:num>
  <w:num w:numId="15">
    <w:abstractNumId w:val="2"/>
  </w:num>
  <w:num w:numId="16">
    <w:abstractNumId w:val="12"/>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26127"/>
    <w:rsid w:val="00026A84"/>
    <w:rsid w:val="0003184B"/>
    <w:rsid w:val="00033305"/>
    <w:rsid w:val="00034A4D"/>
    <w:rsid w:val="000452D5"/>
    <w:rsid w:val="00046B0F"/>
    <w:rsid w:val="0004770A"/>
    <w:rsid w:val="00062FBE"/>
    <w:rsid w:val="00064850"/>
    <w:rsid w:val="00064E58"/>
    <w:rsid w:val="00074BD3"/>
    <w:rsid w:val="000B15C8"/>
    <w:rsid w:val="000C270F"/>
    <w:rsid w:val="000C7FA6"/>
    <w:rsid w:val="000D0492"/>
    <w:rsid w:val="000D2DCF"/>
    <w:rsid w:val="000E5BF9"/>
    <w:rsid w:val="000F4214"/>
    <w:rsid w:val="000F42F4"/>
    <w:rsid w:val="00120252"/>
    <w:rsid w:val="00121504"/>
    <w:rsid w:val="00130ED3"/>
    <w:rsid w:val="00136FB3"/>
    <w:rsid w:val="001442D6"/>
    <w:rsid w:val="001470E2"/>
    <w:rsid w:val="00153612"/>
    <w:rsid w:val="00175116"/>
    <w:rsid w:val="0017565C"/>
    <w:rsid w:val="001A4130"/>
    <w:rsid w:val="001B153D"/>
    <w:rsid w:val="001B41DD"/>
    <w:rsid w:val="001E41EE"/>
    <w:rsid w:val="001F3455"/>
    <w:rsid w:val="001F6FE7"/>
    <w:rsid w:val="00201179"/>
    <w:rsid w:val="00207C89"/>
    <w:rsid w:val="002166AB"/>
    <w:rsid w:val="00242AEB"/>
    <w:rsid w:val="00243DDA"/>
    <w:rsid w:val="00244EAC"/>
    <w:rsid w:val="00252866"/>
    <w:rsid w:val="00253C0C"/>
    <w:rsid w:val="002666D7"/>
    <w:rsid w:val="00274C5B"/>
    <w:rsid w:val="00295537"/>
    <w:rsid w:val="002A047A"/>
    <w:rsid w:val="002C3ABB"/>
    <w:rsid w:val="002D178C"/>
    <w:rsid w:val="002D7186"/>
    <w:rsid w:val="002E479D"/>
    <w:rsid w:val="002F0375"/>
    <w:rsid w:val="002F0D44"/>
    <w:rsid w:val="002F5FD4"/>
    <w:rsid w:val="0031271D"/>
    <w:rsid w:val="0032081B"/>
    <w:rsid w:val="00320889"/>
    <w:rsid w:val="00341AD0"/>
    <w:rsid w:val="003871A8"/>
    <w:rsid w:val="00390009"/>
    <w:rsid w:val="0039487C"/>
    <w:rsid w:val="0039663F"/>
    <w:rsid w:val="00396E72"/>
    <w:rsid w:val="003970DC"/>
    <w:rsid w:val="003A2973"/>
    <w:rsid w:val="003A50DB"/>
    <w:rsid w:val="003A59E0"/>
    <w:rsid w:val="003B02D5"/>
    <w:rsid w:val="003B6A0D"/>
    <w:rsid w:val="003C0264"/>
    <w:rsid w:val="003C0D6C"/>
    <w:rsid w:val="003C779E"/>
    <w:rsid w:val="003D41CB"/>
    <w:rsid w:val="003E6E09"/>
    <w:rsid w:val="003F4F90"/>
    <w:rsid w:val="00434911"/>
    <w:rsid w:val="00444F01"/>
    <w:rsid w:val="0045567A"/>
    <w:rsid w:val="0045592B"/>
    <w:rsid w:val="00455A2E"/>
    <w:rsid w:val="004617DB"/>
    <w:rsid w:val="004620CC"/>
    <w:rsid w:val="0047616B"/>
    <w:rsid w:val="00476558"/>
    <w:rsid w:val="00485BED"/>
    <w:rsid w:val="00485C31"/>
    <w:rsid w:val="00493D79"/>
    <w:rsid w:val="0049791E"/>
    <w:rsid w:val="004A1A1E"/>
    <w:rsid w:val="004B01B9"/>
    <w:rsid w:val="004B0304"/>
    <w:rsid w:val="004B11BA"/>
    <w:rsid w:val="004D5808"/>
    <w:rsid w:val="004D68EA"/>
    <w:rsid w:val="004F1049"/>
    <w:rsid w:val="00504D4E"/>
    <w:rsid w:val="005060C9"/>
    <w:rsid w:val="00541A0C"/>
    <w:rsid w:val="00546E59"/>
    <w:rsid w:val="00592583"/>
    <w:rsid w:val="005A3DB2"/>
    <w:rsid w:val="005A56B1"/>
    <w:rsid w:val="005B0DDA"/>
    <w:rsid w:val="005B2B7D"/>
    <w:rsid w:val="005B7B0D"/>
    <w:rsid w:val="005C764F"/>
    <w:rsid w:val="00610BD1"/>
    <w:rsid w:val="00630CBD"/>
    <w:rsid w:val="00651EEC"/>
    <w:rsid w:val="006620CF"/>
    <w:rsid w:val="00675409"/>
    <w:rsid w:val="00683A2A"/>
    <w:rsid w:val="00692E21"/>
    <w:rsid w:val="00697209"/>
    <w:rsid w:val="00697D41"/>
    <w:rsid w:val="006A203A"/>
    <w:rsid w:val="006A3060"/>
    <w:rsid w:val="006B3203"/>
    <w:rsid w:val="006B6D16"/>
    <w:rsid w:val="006C10F9"/>
    <w:rsid w:val="006D283D"/>
    <w:rsid w:val="006D443A"/>
    <w:rsid w:val="006E1069"/>
    <w:rsid w:val="006E5DA5"/>
    <w:rsid w:val="006E73FF"/>
    <w:rsid w:val="006F4BB3"/>
    <w:rsid w:val="006F54D7"/>
    <w:rsid w:val="0070737D"/>
    <w:rsid w:val="007077FA"/>
    <w:rsid w:val="00720950"/>
    <w:rsid w:val="00721AC5"/>
    <w:rsid w:val="00736A4B"/>
    <w:rsid w:val="0077062D"/>
    <w:rsid w:val="0077472D"/>
    <w:rsid w:val="00781EDE"/>
    <w:rsid w:val="007C0C1D"/>
    <w:rsid w:val="007C1CB5"/>
    <w:rsid w:val="007E5168"/>
    <w:rsid w:val="007F2209"/>
    <w:rsid w:val="007F5CD3"/>
    <w:rsid w:val="00801C56"/>
    <w:rsid w:val="00815E6E"/>
    <w:rsid w:val="0083064C"/>
    <w:rsid w:val="00831FD6"/>
    <w:rsid w:val="00837224"/>
    <w:rsid w:val="0084253E"/>
    <w:rsid w:val="00844085"/>
    <w:rsid w:val="00854CB9"/>
    <w:rsid w:val="00865C82"/>
    <w:rsid w:val="008765F4"/>
    <w:rsid w:val="008770B5"/>
    <w:rsid w:val="00886163"/>
    <w:rsid w:val="00886312"/>
    <w:rsid w:val="008A3B3B"/>
    <w:rsid w:val="008A5344"/>
    <w:rsid w:val="008A67E2"/>
    <w:rsid w:val="008B2F48"/>
    <w:rsid w:val="008C282E"/>
    <w:rsid w:val="008C3923"/>
    <w:rsid w:val="008D3835"/>
    <w:rsid w:val="009015DB"/>
    <w:rsid w:val="00911294"/>
    <w:rsid w:val="009147BC"/>
    <w:rsid w:val="00916D65"/>
    <w:rsid w:val="00924650"/>
    <w:rsid w:val="00945CE3"/>
    <w:rsid w:val="00954557"/>
    <w:rsid w:val="00954857"/>
    <w:rsid w:val="009549B7"/>
    <w:rsid w:val="00960D64"/>
    <w:rsid w:val="00972FAB"/>
    <w:rsid w:val="009730AB"/>
    <w:rsid w:val="00975247"/>
    <w:rsid w:val="009815CC"/>
    <w:rsid w:val="00985EE3"/>
    <w:rsid w:val="009877AB"/>
    <w:rsid w:val="0099740D"/>
    <w:rsid w:val="009A4984"/>
    <w:rsid w:val="009B3341"/>
    <w:rsid w:val="009B5E20"/>
    <w:rsid w:val="009B70E6"/>
    <w:rsid w:val="009D620E"/>
    <w:rsid w:val="009D630B"/>
    <w:rsid w:val="009E5B49"/>
    <w:rsid w:val="00A07BFB"/>
    <w:rsid w:val="00A11711"/>
    <w:rsid w:val="00A20222"/>
    <w:rsid w:val="00A91D19"/>
    <w:rsid w:val="00AB30E2"/>
    <w:rsid w:val="00AB51B4"/>
    <w:rsid w:val="00AB625F"/>
    <w:rsid w:val="00AC5250"/>
    <w:rsid w:val="00AE0BB5"/>
    <w:rsid w:val="00AE252E"/>
    <w:rsid w:val="00AE70C4"/>
    <w:rsid w:val="00AF19D5"/>
    <w:rsid w:val="00AF6005"/>
    <w:rsid w:val="00AF69AF"/>
    <w:rsid w:val="00B020E9"/>
    <w:rsid w:val="00B13540"/>
    <w:rsid w:val="00B16A19"/>
    <w:rsid w:val="00B25C4C"/>
    <w:rsid w:val="00B31C86"/>
    <w:rsid w:val="00B335D2"/>
    <w:rsid w:val="00B41E51"/>
    <w:rsid w:val="00B51250"/>
    <w:rsid w:val="00B52FE2"/>
    <w:rsid w:val="00B60B81"/>
    <w:rsid w:val="00B70FE8"/>
    <w:rsid w:val="00B745F3"/>
    <w:rsid w:val="00B77B47"/>
    <w:rsid w:val="00B86922"/>
    <w:rsid w:val="00B87D4F"/>
    <w:rsid w:val="00B90344"/>
    <w:rsid w:val="00B93139"/>
    <w:rsid w:val="00BA60C7"/>
    <w:rsid w:val="00BB4DD8"/>
    <w:rsid w:val="00BB5054"/>
    <w:rsid w:val="00BD0A62"/>
    <w:rsid w:val="00BD50BE"/>
    <w:rsid w:val="00BD72A8"/>
    <w:rsid w:val="00BE6E27"/>
    <w:rsid w:val="00C02E25"/>
    <w:rsid w:val="00C04C67"/>
    <w:rsid w:val="00C13F17"/>
    <w:rsid w:val="00C15176"/>
    <w:rsid w:val="00C2214B"/>
    <w:rsid w:val="00C251FB"/>
    <w:rsid w:val="00C37D18"/>
    <w:rsid w:val="00C54EE0"/>
    <w:rsid w:val="00C6224B"/>
    <w:rsid w:val="00C813D2"/>
    <w:rsid w:val="00C84E10"/>
    <w:rsid w:val="00C8518F"/>
    <w:rsid w:val="00C93CC8"/>
    <w:rsid w:val="00CA5FA4"/>
    <w:rsid w:val="00CB0AAB"/>
    <w:rsid w:val="00CD336E"/>
    <w:rsid w:val="00CD3855"/>
    <w:rsid w:val="00CD437C"/>
    <w:rsid w:val="00CE059A"/>
    <w:rsid w:val="00CF0223"/>
    <w:rsid w:val="00CF0A97"/>
    <w:rsid w:val="00CF1872"/>
    <w:rsid w:val="00D07416"/>
    <w:rsid w:val="00D079AC"/>
    <w:rsid w:val="00D13FA0"/>
    <w:rsid w:val="00D1669A"/>
    <w:rsid w:val="00D33996"/>
    <w:rsid w:val="00D36B29"/>
    <w:rsid w:val="00D42585"/>
    <w:rsid w:val="00D4295C"/>
    <w:rsid w:val="00D53C50"/>
    <w:rsid w:val="00D6053E"/>
    <w:rsid w:val="00D63A22"/>
    <w:rsid w:val="00D86253"/>
    <w:rsid w:val="00D94169"/>
    <w:rsid w:val="00DA1271"/>
    <w:rsid w:val="00DA69CF"/>
    <w:rsid w:val="00DA728E"/>
    <w:rsid w:val="00DB04F1"/>
    <w:rsid w:val="00DB0A75"/>
    <w:rsid w:val="00DC4C98"/>
    <w:rsid w:val="00DD2DE4"/>
    <w:rsid w:val="00DD62AE"/>
    <w:rsid w:val="00DE6C5B"/>
    <w:rsid w:val="00DF0DDE"/>
    <w:rsid w:val="00DF3EE7"/>
    <w:rsid w:val="00DF5F25"/>
    <w:rsid w:val="00E00414"/>
    <w:rsid w:val="00E04B60"/>
    <w:rsid w:val="00E05AF8"/>
    <w:rsid w:val="00E53D13"/>
    <w:rsid w:val="00E701E8"/>
    <w:rsid w:val="00E70959"/>
    <w:rsid w:val="00E70CAE"/>
    <w:rsid w:val="00E83E27"/>
    <w:rsid w:val="00E876E2"/>
    <w:rsid w:val="00E97468"/>
    <w:rsid w:val="00EA0DE4"/>
    <w:rsid w:val="00EE0650"/>
    <w:rsid w:val="00EE5006"/>
    <w:rsid w:val="00EF41BE"/>
    <w:rsid w:val="00EF6DCF"/>
    <w:rsid w:val="00F05855"/>
    <w:rsid w:val="00F137C0"/>
    <w:rsid w:val="00F14DC2"/>
    <w:rsid w:val="00F24B43"/>
    <w:rsid w:val="00F43537"/>
    <w:rsid w:val="00F46644"/>
    <w:rsid w:val="00F65189"/>
    <w:rsid w:val="00F677DC"/>
    <w:rsid w:val="00F67F27"/>
    <w:rsid w:val="00F72F2F"/>
    <w:rsid w:val="00F76EFD"/>
    <w:rsid w:val="00F91E3F"/>
    <w:rsid w:val="00F92955"/>
    <w:rsid w:val="00F95E26"/>
    <w:rsid w:val="00F95E47"/>
    <w:rsid w:val="00F96CED"/>
    <w:rsid w:val="00FA719E"/>
    <w:rsid w:val="00FB78B5"/>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15</cp:revision>
  <cp:lastPrinted>2014-06-10T14:02:00Z</cp:lastPrinted>
  <dcterms:created xsi:type="dcterms:W3CDTF">2014-05-06T11:01:00Z</dcterms:created>
  <dcterms:modified xsi:type="dcterms:W3CDTF">2014-06-10T14:16:00Z</dcterms:modified>
</cp:coreProperties>
</file>