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1E4B11" w:rsidRDefault="001E4B11" w:rsidP="000B5923">
      <w:pPr>
        <w:ind w:right="-188"/>
        <w:jc w:val="center"/>
        <w:rPr>
          <w:rFonts w:cs="Arial"/>
          <w:b/>
          <w:sz w:val="24"/>
          <w:szCs w:val="24"/>
        </w:rPr>
      </w:pPr>
      <w:r>
        <w:rPr>
          <w:rFonts w:cs="Arial"/>
          <w:b/>
          <w:sz w:val="24"/>
          <w:szCs w:val="24"/>
        </w:rPr>
        <w:t>AGENDA</w:t>
      </w:r>
    </w:p>
    <w:p w:rsidR="001E4B11" w:rsidRDefault="001E4B11" w:rsidP="000B5923">
      <w:pPr>
        <w:ind w:right="-188"/>
        <w:jc w:val="center"/>
        <w:rPr>
          <w:rFonts w:cs="Arial"/>
          <w:b/>
          <w:sz w:val="24"/>
          <w:szCs w:val="24"/>
        </w:rPr>
      </w:pPr>
      <w:r>
        <w:rPr>
          <w:rFonts w:cs="Arial"/>
          <w:b/>
          <w:sz w:val="24"/>
          <w:szCs w:val="24"/>
        </w:rPr>
        <w:t>PART 1 – PUBLIC SESSION</w:t>
      </w:r>
    </w:p>
    <w:p w:rsidR="001E4B11" w:rsidRDefault="001E4B11"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959"/>
        <w:gridCol w:w="8788"/>
      </w:tblGrid>
      <w:tr w:rsidR="001E4B11" w:rsidTr="001E4B11">
        <w:tc>
          <w:tcPr>
            <w:tcW w:w="959" w:type="dxa"/>
          </w:tcPr>
          <w:p w:rsidR="001E4B11" w:rsidRPr="001E4B11" w:rsidRDefault="001E4B11" w:rsidP="001E4B11">
            <w:pPr>
              <w:ind w:right="-188"/>
              <w:rPr>
                <w:rFonts w:cs="Arial"/>
                <w:b/>
              </w:rPr>
            </w:pPr>
            <w:r w:rsidRPr="001E4B11">
              <w:rPr>
                <w:rFonts w:cs="Arial"/>
                <w:b/>
              </w:rPr>
              <w:t>Date:</w:t>
            </w:r>
          </w:p>
        </w:tc>
        <w:tc>
          <w:tcPr>
            <w:tcW w:w="8788" w:type="dxa"/>
          </w:tcPr>
          <w:p w:rsidR="001E4B11" w:rsidRPr="001E4B11" w:rsidRDefault="001E4B11" w:rsidP="001E4B11">
            <w:pPr>
              <w:ind w:right="-188"/>
              <w:rPr>
                <w:rFonts w:cs="Arial"/>
                <w:b/>
              </w:rPr>
            </w:pPr>
            <w:r w:rsidRPr="001E4B11">
              <w:rPr>
                <w:rFonts w:cs="Arial"/>
                <w:b/>
              </w:rPr>
              <w:t>Wednesday 18</w:t>
            </w:r>
            <w:r w:rsidRPr="001E4B11">
              <w:rPr>
                <w:rFonts w:cs="Arial"/>
                <w:b/>
                <w:vertAlign w:val="superscript"/>
              </w:rPr>
              <w:t>th</w:t>
            </w:r>
            <w:r w:rsidRPr="001E4B11">
              <w:rPr>
                <w:rFonts w:cs="Arial"/>
                <w:b/>
              </w:rPr>
              <w:t xml:space="preserve"> November 2015</w:t>
            </w:r>
          </w:p>
          <w:p w:rsidR="001E4B11" w:rsidRPr="001E4B11" w:rsidRDefault="001E4B11" w:rsidP="001E4B11">
            <w:pPr>
              <w:ind w:right="-188"/>
              <w:rPr>
                <w:rFonts w:cs="Arial"/>
                <w:b/>
              </w:rPr>
            </w:pPr>
          </w:p>
        </w:tc>
      </w:tr>
      <w:tr w:rsidR="001E4B11" w:rsidTr="001E4B11">
        <w:trPr>
          <w:trHeight w:val="70"/>
        </w:trPr>
        <w:tc>
          <w:tcPr>
            <w:tcW w:w="959" w:type="dxa"/>
          </w:tcPr>
          <w:p w:rsidR="001E4B11" w:rsidRPr="001E4B11" w:rsidRDefault="001E4B11" w:rsidP="001E4B11">
            <w:pPr>
              <w:ind w:right="-188"/>
              <w:rPr>
                <w:rFonts w:cs="Arial"/>
                <w:b/>
              </w:rPr>
            </w:pPr>
            <w:r w:rsidRPr="001E4B11">
              <w:rPr>
                <w:rFonts w:cs="Arial"/>
                <w:b/>
              </w:rPr>
              <w:t>Time:</w:t>
            </w:r>
          </w:p>
        </w:tc>
        <w:tc>
          <w:tcPr>
            <w:tcW w:w="8788" w:type="dxa"/>
          </w:tcPr>
          <w:p w:rsidR="001E4B11" w:rsidRPr="001E4B11" w:rsidRDefault="001E4B11" w:rsidP="001E4B11">
            <w:pPr>
              <w:ind w:right="-188"/>
              <w:rPr>
                <w:rFonts w:cs="Arial"/>
                <w:b/>
              </w:rPr>
            </w:pPr>
            <w:r w:rsidRPr="001E4B11">
              <w:rPr>
                <w:rFonts w:cs="Arial"/>
                <w:b/>
              </w:rPr>
              <w:t>11.30am – 4.00pm</w:t>
            </w:r>
          </w:p>
          <w:p w:rsidR="001E4B11" w:rsidRDefault="001E4B11" w:rsidP="001E4B11">
            <w:pPr>
              <w:ind w:right="-188"/>
              <w:rPr>
                <w:rFonts w:cs="Arial"/>
              </w:rPr>
            </w:pPr>
            <w:r w:rsidRPr="001E4B11">
              <w:rPr>
                <w:rFonts w:cs="Arial"/>
              </w:rPr>
              <w:t>(Lunch</w:t>
            </w:r>
            <w:r w:rsidR="00AA3D7C">
              <w:rPr>
                <w:rFonts w:cs="Arial"/>
              </w:rPr>
              <w:t xml:space="preserve"> from</w:t>
            </w:r>
            <w:r w:rsidRPr="001E4B11">
              <w:rPr>
                <w:rFonts w:cs="Arial"/>
              </w:rPr>
              <w:t xml:space="preserve"> 1.00pm – 1.</w:t>
            </w:r>
            <w:r w:rsidR="00D27114">
              <w:rPr>
                <w:rFonts w:cs="Arial"/>
              </w:rPr>
              <w:t>30</w:t>
            </w:r>
            <w:r w:rsidRPr="001E4B11">
              <w:rPr>
                <w:rFonts w:cs="Arial"/>
              </w:rPr>
              <w:t>pm</w:t>
            </w:r>
            <w:r w:rsidR="00DC34ED">
              <w:rPr>
                <w:rFonts w:cs="Arial"/>
              </w:rPr>
              <w:t xml:space="preserve"> with opportunity to meet staff</w:t>
            </w:r>
            <w:r w:rsidRPr="001E4B11">
              <w:rPr>
                <w:rFonts w:cs="Arial"/>
              </w:rPr>
              <w:t>)</w:t>
            </w:r>
          </w:p>
          <w:p w:rsidR="001E4B11" w:rsidRPr="001E4B11" w:rsidRDefault="001E4B11" w:rsidP="001E4B11">
            <w:pPr>
              <w:ind w:right="-188"/>
              <w:rPr>
                <w:rFonts w:cs="Arial"/>
              </w:rPr>
            </w:pPr>
          </w:p>
        </w:tc>
      </w:tr>
      <w:tr w:rsidR="001E4B11" w:rsidTr="001E4B11">
        <w:trPr>
          <w:trHeight w:val="70"/>
        </w:trPr>
        <w:tc>
          <w:tcPr>
            <w:tcW w:w="959" w:type="dxa"/>
          </w:tcPr>
          <w:p w:rsidR="001E4B11" w:rsidRPr="001E4B11" w:rsidRDefault="001E4B11" w:rsidP="001E4B11">
            <w:pPr>
              <w:ind w:right="-188"/>
              <w:rPr>
                <w:rFonts w:cs="Arial"/>
                <w:b/>
              </w:rPr>
            </w:pPr>
            <w:r w:rsidRPr="001E4B11">
              <w:rPr>
                <w:rFonts w:cs="Arial"/>
                <w:b/>
              </w:rPr>
              <w:t>Venue:</w:t>
            </w:r>
          </w:p>
        </w:tc>
        <w:tc>
          <w:tcPr>
            <w:tcW w:w="8788" w:type="dxa"/>
          </w:tcPr>
          <w:p w:rsidR="001E4B11" w:rsidRDefault="001E4B11" w:rsidP="001E4B11">
            <w:pPr>
              <w:ind w:right="-188"/>
              <w:rPr>
                <w:rFonts w:asciiTheme="minorHAnsi" w:hAnsiTheme="minorHAnsi" w:cstheme="minorHAnsi"/>
                <w:b/>
                <w:lang w:val="en-US"/>
              </w:rPr>
            </w:pPr>
            <w:r w:rsidRPr="001E4B11">
              <w:rPr>
                <w:rFonts w:asciiTheme="minorHAnsi" w:hAnsiTheme="minorHAnsi" w:cstheme="minorHAnsi"/>
                <w:b/>
              </w:rPr>
              <w:t xml:space="preserve">HRA Nottingham, </w:t>
            </w:r>
            <w:r w:rsidRPr="001E4B11">
              <w:rPr>
                <w:rFonts w:asciiTheme="minorHAnsi" w:hAnsiTheme="minorHAnsi" w:cstheme="minorHAnsi"/>
                <w:b/>
                <w:lang w:val="en-US"/>
              </w:rPr>
              <w:t>The Old Chapel, Royal Standard Court, Nottingham, NG1 6FS</w:t>
            </w:r>
          </w:p>
          <w:p w:rsidR="001E4B11" w:rsidRDefault="001E4B11" w:rsidP="001E4B11">
            <w:pPr>
              <w:ind w:right="-188"/>
              <w:rPr>
                <w:rFonts w:asciiTheme="minorHAnsi" w:hAnsiTheme="minorHAnsi" w:cstheme="minorHAnsi"/>
              </w:rPr>
            </w:pPr>
            <w:r w:rsidRPr="001E4B11">
              <w:rPr>
                <w:rFonts w:asciiTheme="minorHAnsi" w:hAnsiTheme="minorHAnsi" w:cstheme="minorHAnsi"/>
                <w:lang w:val="en-US"/>
              </w:rPr>
              <w:t>(</w:t>
            </w:r>
            <w:r>
              <w:rPr>
                <w:rFonts w:asciiTheme="minorHAnsi" w:hAnsiTheme="minorHAnsi" w:cstheme="minorHAnsi"/>
                <w:lang w:val="en-US"/>
              </w:rPr>
              <w:t>V</w:t>
            </w:r>
            <w:r w:rsidRPr="001E4B11">
              <w:rPr>
                <w:rFonts w:asciiTheme="minorHAnsi" w:hAnsiTheme="minorHAnsi" w:cstheme="minorHAnsi"/>
                <w:lang w:val="en-US"/>
              </w:rPr>
              <w:t xml:space="preserve">ideoconference facilities available to other HRA </w:t>
            </w:r>
            <w:r w:rsidRPr="001E4B11">
              <w:rPr>
                <w:rFonts w:asciiTheme="minorHAnsi" w:hAnsiTheme="minorHAnsi" w:cstheme="minorHAnsi"/>
              </w:rPr>
              <w:t>Centres)</w:t>
            </w:r>
          </w:p>
          <w:p w:rsidR="001E4B11" w:rsidRPr="001E4B11" w:rsidRDefault="001E4B11" w:rsidP="001E4B11">
            <w:pPr>
              <w:ind w:right="-188"/>
              <w:rPr>
                <w:rFonts w:cs="Arial"/>
              </w:rPr>
            </w:pPr>
          </w:p>
        </w:tc>
      </w:tr>
    </w:tbl>
    <w:p w:rsidR="006B3203" w:rsidRPr="00201179"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777309" w:rsidTr="00592AD0">
        <w:tc>
          <w:tcPr>
            <w:tcW w:w="698" w:type="dxa"/>
            <w:shd w:val="clear" w:color="auto" w:fill="D9D9D9" w:themeFill="background1" w:themeFillShade="D9"/>
          </w:tcPr>
          <w:p w:rsidR="00777309" w:rsidRPr="004617DB" w:rsidRDefault="00777309" w:rsidP="006B3203">
            <w:pPr>
              <w:rPr>
                <w:rFonts w:cs="Arial"/>
                <w:b/>
              </w:rPr>
            </w:pPr>
            <w:r w:rsidRPr="004617DB">
              <w:rPr>
                <w:rFonts w:cs="Arial"/>
                <w:b/>
              </w:rPr>
              <w:t>Item</w:t>
            </w:r>
          </w:p>
        </w:tc>
        <w:tc>
          <w:tcPr>
            <w:tcW w:w="5789" w:type="dxa"/>
            <w:shd w:val="clear" w:color="auto" w:fill="D9D9D9" w:themeFill="background1" w:themeFillShade="D9"/>
          </w:tcPr>
          <w:p w:rsidR="00777309" w:rsidRDefault="00777309" w:rsidP="006B3203">
            <w:pPr>
              <w:rPr>
                <w:rFonts w:cs="Arial"/>
                <w:b/>
              </w:rPr>
            </w:pPr>
            <w:r w:rsidRPr="004617DB">
              <w:rPr>
                <w:rFonts w:cs="Arial"/>
                <w:b/>
              </w:rPr>
              <w:t>Item details</w:t>
            </w:r>
          </w:p>
          <w:p w:rsidR="00777309" w:rsidRPr="004617DB" w:rsidRDefault="00777309" w:rsidP="006B3203">
            <w:pPr>
              <w:rPr>
                <w:rFonts w:cs="Arial"/>
                <w:b/>
              </w:rPr>
            </w:pPr>
          </w:p>
        </w:tc>
        <w:tc>
          <w:tcPr>
            <w:tcW w:w="851" w:type="dxa"/>
            <w:shd w:val="clear" w:color="auto" w:fill="D9D9D9" w:themeFill="background1" w:themeFillShade="D9"/>
          </w:tcPr>
          <w:p w:rsidR="00777309" w:rsidRDefault="00777309" w:rsidP="00AF19D5">
            <w:pPr>
              <w:jc w:val="center"/>
              <w:rPr>
                <w:rFonts w:cs="Arial"/>
                <w:b/>
              </w:rPr>
            </w:pPr>
            <w:r>
              <w:rPr>
                <w:rFonts w:cs="Arial"/>
                <w:b/>
              </w:rPr>
              <w:t>Time</w:t>
            </w:r>
          </w:p>
          <w:p w:rsidR="00777309" w:rsidRPr="004617DB" w:rsidRDefault="00777309" w:rsidP="00AF19D5">
            <w:pPr>
              <w:jc w:val="center"/>
              <w:rPr>
                <w:rFonts w:cs="Arial"/>
                <w:b/>
              </w:rPr>
            </w:pPr>
            <w:r>
              <w:rPr>
                <w:rFonts w:cs="Arial"/>
                <w:b/>
              </w:rPr>
              <w:t>(mins)</w:t>
            </w:r>
          </w:p>
        </w:tc>
        <w:tc>
          <w:tcPr>
            <w:tcW w:w="1417" w:type="dxa"/>
            <w:shd w:val="clear" w:color="auto" w:fill="D9D9D9" w:themeFill="background1" w:themeFillShade="D9"/>
          </w:tcPr>
          <w:p w:rsidR="00777309" w:rsidRPr="004617DB" w:rsidRDefault="00777309" w:rsidP="00AF19D5">
            <w:pPr>
              <w:jc w:val="center"/>
              <w:rPr>
                <w:rFonts w:cs="Arial"/>
                <w:b/>
              </w:rPr>
            </w:pPr>
            <w:r>
              <w:rPr>
                <w:rFonts w:cs="Arial"/>
                <w:b/>
              </w:rPr>
              <w:t>Attachment</w:t>
            </w:r>
          </w:p>
        </w:tc>
        <w:tc>
          <w:tcPr>
            <w:tcW w:w="992" w:type="dxa"/>
            <w:shd w:val="clear" w:color="auto" w:fill="D9D9D9" w:themeFill="background1" w:themeFillShade="D9"/>
          </w:tcPr>
          <w:p w:rsidR="00777309" w:rsidRDefault="00371175" w:rsidP="00AF19D5">
            <w:pPr>
              <w:jc w:val="center"/>
              <w:rPr>
                <w:rFonts w:cs="Arial"/>
                <w:b/>
              </w:rPr>
            </w:pPr>
            <w:r>
              <w:rPr>
                <w:rFonts w:cs="Arial"/>
                <w:b/>
              </w:rPr>
              <w:t>Page no</w:t>
            </w:r>
          </w:p>
          <w:p w:rsidR="004C39F4" w:rsidRDefault="004C39F4" w:rsidP="00AF19D5">
            <w:pPr>
              <w:jc w:val="center"/>
              <w:rPr>
                <w:rFonts w:cs="Arial"/>
                <w:b/>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664A6C">
            <w:pPr>
              <w:rPr>
                <w:rFonts w:cs="Arial"/>
                <w:b/>
              </w:rPr>
            </w:pPr>
            <w:r>
              <w:rPr>
                <w:rFonts w:cs="Arial"/>
                <w:b/>
              </w:rPr>
              <w:t>Apologies</w:t>
            </w:r>
          </w:p>
          <w:p w:rsidR="00523407" w:rsidRPr="00EE0650" w:rsidRDefault="00523407" w:rsidP="000161D8">
            <w:pPr>
              <w:rPr>
                <w:rFonts w:cs="Arial"/>
                <w:b/>
              </w:rPr>
            </w:pPr>
          </w:p>
        </w:tc>
        <w:tc>
          <w:tcPr>
            <w:tcW w:w="851" w:type="dxa"/>
            <w:vMerge w:val="restart"/>
            <w:vAlign w:val="center"/>
          </w:tcPr>
          <w:p w:rsidR="00777309" w:rsidRDefault="00777309" w:rsidP="00D71ACC">
            <w:pPr>
              <w:jc w:val="center"/>
              <w:rPr>
                <w:rFonts w:cs="Arial"/>
              </w:rPr>
            </w:pPr>
            <w:r>
              <w:rPr>
                <w:rFonts w:cs="Arial"/>
              </w:rPr>
              <w:t>10</w:t>
            </w: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1112C4"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C1AF7" w:rsidRDefault="00777309" w:rsidP="00EC1AF7">
            <w:pPr>
              <w:rPr>
                <w:rFonts w:cs="Arial"/>
                <w:b/>
              </w:rPr>
            </w:pPr>
            <w:r w:rsidRPr="00EE0650">
              <w:rPr>
                <w:rFonts w:cs="Arial"/>
                <w:b/>
              </w:rPr>
              <w:t>Conflicts of interest</w:t>
            </w:r>
          </w:p>
        </w:tc>
        <w:tc>
          <w:tcPr>
            <w:tcW w:w="851" w:type="dxa"/>
            <w:vMerge/>
          </w:tcPr>
          <w:p w:rsidR="00777309" w:rsidRDefault="00777309" w:rsidP="00D71ACC">
            <w:pPr>
              <w:jc w:val="center"/>
              <w:rPr>
                <w:rFonts w:cs="Arial"/>
              </w:rPr>
            </w:pPr>
          </w:p>
        </w:tc>
        <w:tc>
          <w:tcPr>
            <w:tcW w:w="1417" w:type="dxa"/>
          </w:tcPr>
          <w:p w:rsidR="00777309" w:rsidRDefault="00777309" w:rsidP="00AF19D5">
            <w:pPr>
              <w:jc w:val="center"/>
              <w:rPr>
                <w:rFonts w:cs="Arial"/>
              </w:rPr>
            </w:pPr>
            <w:r>
              <w:rPr>
                <w:rFonts w:cs="Arial"/>
              </w:rPr>
              <w:t>Verbal</w:t>
            </w:r>
          </w:p>
          <w:p w:rsidR="00777309" w:rsidRPr="00D71ACC" w:rsidRDefault="00777309" w:rsidP="00AF19D5">
            <w:pPr>
              <w:jc w:val="center"/>
              <w:rPr>
                <w:rFonts w:cs="Arial"/>
                <w:b/>
              </w:rPr>
            </w:pPr>
          </w:p>
        </w:tc>
        <w:tc>
          <w:tcPr>
            <w:tcW w:w="992" w:type="dxa"/>
          </w:tcPr>
          <w:p w:rsidR="00777309" w:rsidRPr="00592AD0" w:rsidRDefault="001112C4"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Minutes of last meeting</w:t>
            </w:r>
          </w:p>
          <w:p w:rsidR="00777309" w:rsidRPr="00EE0650" w:rsidRDefault="00777309" w:rsidP="006B3203">
            <w:pPr>
              <w:rPr>
                <w:rFonts w:cs="Arial"/>
                <w:b/>
              </w:rPr>
            </w:pPr>
          </w:p>
        </w:tc>
        <w:tc>
          <w:tcPr>
            <w:tcW w:w="851" w:type="dxa"/>
            <w:vMerge/>
            <w:vAlign w:val="center"/>
          </w:tcPr>
          <w:p w:rsidR="00777309" w:rsidRDefault="00777309" w:rsidP="00D71ACC">
            <w:pPr>
              <w:jc w:val="center"/>
              <w:rPr>
                <w:rFonts w:cs="Arial"/>
              </w:rPr>
            </w:pPr>
          </w:p>
        </w:tc>
        <w:tc>
          <w:tcPr>
            <w:tcW w:w="1417" w:type="dxa"/>
          </w:tcPr>
          <w:p w:rsidR="00777309" w:rsidRPr="00AF19D5" w:rsidRDefault="00371175" w:rsidP="00AF19D5">
            <w:pPr>
              <w:jc w:val="center"/>
              <w:rPr>
                <w:rFonts w:cs="Arial"/>
                <w:b/>
              </w:rPr>
            </w:pPr>
            <w:r>
              <w:rPr>
                <w:rFonts w:cs="Arial"/>
                <w:b/>
              </w:rPr>
              <w:t>A</w:t>
            </w:r>
          </w:p>
        </w:tc>
        <w:tc>
          <w:tcPr>
            <w:tcW w:w="992" w:type="dxa"/>
          </w:tcPr>
          <w:p w:rsidR="00777309" w:rsidRPr="001112C4" w:rsidRDefault="001112C4" w:rsidP="00AF19D5">
            <w:pPr>
              <w:jc w:val="center"/>
              <w:rPr>
                <w:rFonts w:cs="Arial"/>
              </w:rPr>
            </w:pPr>
            <w:r w:rsidRPr="001112C4">
              <w:rPr>
                <w:rFonts w:cs="Arial"/>
              </w:rPr>
              <w:t>4-13</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Matters arising</w:t>
            </w:r>
          </w:p>
          <w:p w:rsidR="00777309" w:rsidRPr="00EE0650" w:rsidRDefault="00777309" w:rsidP="006B3203">
            <w:pPr>
              <w:rPr>
                <w:rFonts w:cs="Arial"/>
                <w:b/>
              </w:rPr>
            </w:pPr>
          </w:p>
        </w:tc>
        <w:tc>
          <w:tcPr>
            <w:tcW w:w="851" w:type="dxa"/>
            <w:vMerge/>
          </w:tcPr>
          <w:p w:rsidR="00777309" w:rsidRDefault="00777309" w:rsidP="00AF19D5">
            <w:pPr>
              <w:jc w:val="center"/>
              <w:rPr>
                <w:rFonts w:cs="Arial"/>
              </w:rPr>
            </w:pP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1112C4" w:rsidP="00AF19D5">
            <w:pPr>
              <w:jc w:val="center"/>
              <w:rPr>
                <w:rFonts w:cs="Arial"/>
              </w:rPr>
            </w:pPr>
            <w:r>
              <w:rPr>
                <w:rFonts w:cs="Arial"/>
              </w:rPr>
              <w:t>-</w:t>
            </w: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Pr="004A7736" w:rsidRDefault="00EB4874" w:rsidP="006B3203">
            <w:pPr>
              <w:rPr>
                <w:rFonts w:cs="Arial"/>
                <w:b/>
              </w:rPr>
            </w:pPr>
            <w:r w:rsidRPr="004A7736">
              <w:rPr>
                <w:rFonts w:cs="Arial"/>
                <w:b/>
              </w:rPr>
              <w:t>Update from Chair</w:t>
            </w:r>
          </w:p>
          <w:p w:rsidR="00EB4874" w:rsidRPr="004A7736" w:rsidRDefault="00EB4874" w:rsidP="006B3203">
            <w:pPr>
              <w:rPr>
                <w:rFonts w:cs="Arial"/>
                <w:b/>
              </w:rPr>
            </w:pPr>
          </w:p>
        </w:tc>
        <w:tc>
          <w:tcPr>
            <w:tcW w:w="851" w:type="dxa"/>
          </w:tcPr>
          <w:p w:rsidR="00EB4874" w:rsidRDefault="00D27114" w:rsidP="00DE6C5B">
            <w:pPr>
              <w:jc w:val="center"/>
              <w:rPr>
                <w:rFonts w:cs="Arial"/>
              </w:rPr>
            </w:pPr>
            <w:r>
              <w:rPr>
                <w:rFonts w:cs="Arial"/>
              </w:rPr>
              <w:t>10</w:t>
            </w:r>
          </w:p>
        </w:tc>
        <w:tc>
          <w:tcPr>
            <w:tcW w:w="1417" w:type="dxa"/>
          </w:tcPr>
          <w:p w:rsidR="00EB4874" w:rsidRDefault="00EB4874" w:rsidP="00AF19D5">
            <w:pPr>
              <w:jc w:val="center"/>
              <w:rPr>
                <w:rFonts w:cs="Arial"/>
              </w:rPr>
            </w:pPr>
            <w:r>
              <w:rPr>
                <w:rFonts w:cs="Arial"/>
              </w:rPr>
              <w:t>Verbal</w:t>
            </w:r>
          </w:p>
        </w:tc>
        <w:tc>
          <w:tcPr>
            <w:tcW w:w="992" w:type="dxa"/>
          </w:tcPr>
          <w:p w:rsidR="00EB4874" w:rsidRPr="00592AD0" w:rsidRDefault="001112C4" w:rsidP="00AF19D5">
            <w:pPr>
              <w:jc w:val="center"/>
              <w:rPr>
                <w:rFonts w:cs="Arial"/>
              </w:rPr>
            </w:pPr>
            <w:r>
              <w:rPr>
                <w:rFonts w:cs="Arial"/>
              </w:rPr>
              <w:t>-</w:t>
            </w: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Pr="004A7736" w:rsidRDefault="00EB4874" w:rsidP="006E6D03">
            <w:pPr>
              <w:rPr>
                <w:rFonts w:cs="Arial"/>
                <w:b/>
              </w:rPr>
            </w:pPr>
            <w:r w:rsidRPr="004A7736">
              <w:rPr>
                <w:rFonts w:cs="Arial"/>
                <w:b/>
              </w:rPr>
              <w:t>Update from Chief Executive</w:t>
            </w:r>
          </w:p>
          <w:p w:rsidR="00EB4874" w:rsidRPr="004A7736" w:rsidRDefault="00EB4874" w:rsidP="006E6D03">
            <w:pPr>
              <w:rPr>
                <w:rFonts w:cs="Arial"/>
                <w:b/>
              </w:rPr>
            </w:pPr>
          </w:p>
        </w:tc>
        <w:tc>
          <w:tcPr>
            <w:tcW w:w="851" w:type="dxa"/>
          </w:tcPr>
          <w:p w:rsidR="00EB4874" w:rsidRDefault="00245ED8" w:rsidP="006E6D03">
            <w:pPr>
              <w:jc w:val="center"/>
              <w:rPr>
                <w:rFonts w:cs="Arial"/>
              </w:rPr>
            </w:pPr>
            <w:r>
              <w:rPr>
                <w:rFonts w:cs="Arial"/>
              </w:rPr>
              <w:t>10</w:t>
            </w:r>
          </w:p>
        </w:tc>
        <w:tc>
          <w:tcPr>
            <w:tcW w:w="1417" w:type="dxa"/>
          </w:tcPr>
          <w:p w:rsidR="00EB4874" w:rsidRPr="00692E21" w:rsidRDefault="00EB4874" w:rsidP="00AF19D5">
            <w:pPr>
              <w:jc w:val="center"/>
              <w:rPr>
                <w:rFonts w:cs="Arial"/>
              </w:rPr>
            </w:pPr>
            <w:r>
              <w:rPr>
                <w:rFonts w:cs="Arial"/>
              </w:rPr>
              <w:t>Verbal</w:t>
            </w:r>
          </w:p>
        </w:tc>
        <w:tc>
          <w:tcPr>
            <w:tcW w:w="992" w:type="dxa"/>
          </w:tcPr>
          <w:p w:rsidR="00EB4874" w:rsidRPr="00592AD0" w:rsidRDefault="001112C4" w:rsidP="00AF19D5">
            <w:pPr>
              <w:jc w:val="center"/>
              <w:rPr>
                <w:rFonts w:cs="Arial"/>
              </w:rPr>
            </w:pPr>
            <w:r>
              <w:rPr>
                <w:rFonts w:cs="Arial"/>
              </w:rPr>
              <w:t>-</w:t>
            </w:r>
          </w:p>
        </w:tc>
      </w:tr>
      <w:tr w:rsidR="00674CA2" w:rsidTr="00592AD0">
        <w:trPr>
          <w:trHeight w:val="468"/>
        </w:trPr>
        <w:tc>
          <w:tcPr>
            <w:tcW w:w="698" w:type="dxa"/>
          </w:tcPr>
          <w:p w:rsidR="00674CA2" w:rsidRPr="00415B4C" w:rsidRDefault="00674CA2" w:rsidP="00AF19D5">
            <w:pPr>
              <w:pStyle w:val="ListParagraph"/>
              <w:numPr>
                <w:ilvl w:val="0"/>
                <w:numId w:val="3"/>
              </w:numPr>
              <w:tabs>
                <w:tab w:val="left" w:pos="360"/>
              </w:tabs>
              <w:ind w:left="0" w:firstLine="0"/>
              <w:jc w:val="center"/>
              <w:rPr>
                <w:rFonts w:cs="Arial"/>
                <w:b/>
              </w:rPr>
            </w:pPr>
          </w:p>
        </w:tc>
        <w:tc>
          <w:tcPr>
            <w:tcW w:w="5789" w:type="dxa"/>
          </w:tcPr>
          <w:p w:rsidR="001E4B11" w:rsidRDefault="004A7736" w:rsidP="004A7736">
            <w:pPr>
              <w:rPr>
                <w:rFonts w:cstheme="minorHAnsi"/>
                <w:b/>
              </w:rPr>
            </w:pPr>
            <w:r>
              <w:rPr>
                <w:rFonts w:cstheme="minorHAnsi"/>
                <w:b/>
              </w:rPr>
              <w:t xml:space="preserve">HRA Approval </w:t>
            </w:r>
            <w:r w:rsidR="00AD3C96">
              <w:rPr>
                <w:rFonts w:cstheme="minorHAnsi"/>
                <w:b/>
              </w:rPr>
              <w:t>Gateway Healthcheck</w:t>
            </w:r>
          </w:p>
          <w:p w:rsidR="00371175" w:rsidRPr="00E31221" w:rsidRDefault="00371175" w:rsidP="00E31221">
            <w:pPr>
              <w:rPr>
                <w:rFonts w:cstheme="minorHAnsi"/>
                <w:b/>
                <w:highlight w:val="yellow"/>
              </w:rPr>
            </w:pPr>
          </w:p>
        </w:tc>
        <w:tc>
          <w:tcPr>
            <w:tcW w:w="851" w:type="dxa"/>
          </w:tcPr>
          <w:p w:rsidR="00674CA2" w:rsidRDefault="008F73EC" w:rsidP="00AA41A0">
            <w:pPr>
              <w:jc w:val="center"/>
              <w:rPr>
                <w:rFonts w:cs="Arial"/>
              </w:rPr>
            </w:pPr>
            <w:r>
              <w:rPr>
                <w:rFonts w:cs="Arial"/>
              </w:rPr>
              <w:t>45</w:t>
            </w:r>
          </w:p>
        </w:tc>
        <w:tc>
          <w:tcPr>
            <w:tcW w:w="1417" w:type="dxa"/>
          </w:tcPr>
          <w:p w:rsidR="00674CA2" w:rsidRPr="00371175" w:rsidRDefault="00371175" w:rsidP="004A54F7">
            <w:pPr>
              <w:jc w:val="center"/>
              <w:rPr>
                <w:rFonts w:cs="Arial"/>
                <w:b/>
              </w:rPr>
            </w:pPr>
            <w:r w:rsidRPr="00371175">
              <w:rPr>
                <w:rFonts w:cs="Arial"/>
                <w:b/>
              </w:rPr>
              <w:t>B</w:t>
            </w:r>
          </w:p>
        </w:tc>
        <w:tc>
          <w:tcPr>
            <w:tcW w:w="992" w:type="dxa"/>
          </w:tcPr>
          <w:p w:rsidR="00674CA2" w:rsidRDefault="001112C4" w:rsidP="00B2141E">
            <w:pPr>
              <w:jc w:val="center"/>
              <w:rPr>
                <w:rFonts w:cs="Arial"/>
              </w:rPr>
            </w:pPr>
            <w:r>
              <w:rPr>
                <w:rFonts w:cs="Arial"/>
              </w:rPr>
              <w:t>14-29</w:t>
            </w:r>
          </w:p>
        </w:tc>
      </w:tr>
      <w:tr w:rsidR="004A7736" w:rsidTr="00592AD0">
        <w:trPr>
          <w:trHeight w:val="468"/>
        </w:trPr>
        <w:tc>
          <w:tcPr>
            <w:tcW w:w="698" w:type="dxa"/>
          </w:tcPr>
          <w:p w:rsidR="004A7736" w:rsidRPr="00415B4C" w:rsidRDefault="004A7736" w:rsidP="00AF19D5">
            <w:pPr>
              <w:pStyle w:val="ListParagraph"/>
              <w:numPr>
                <w:ilvl w:val="0"/>
                <w:numId w:val="3"/>
              </w:numPr>
              <w:tabs>
                <w:tab w:val="left" w:pos="360"/>
              </w:tabs>
              <w:ind w:left="0" w:firstLine="0"/>
              <w:jc w:val="center"/>
              <w:rPr>
                <w:rFonts w:cs="Arial"/>
                <w:b/>
              </w:rPr>
            </w:pPr>
          </w:p>
        </w:tc>
        <w:tc>
          <w:tcPr>
            <w:tcW w:w="5789" w:type="dxa"/>
          </w:tcPr>
          <w:p w:rsidR="004A7736" w:rsidRDefault="004A7736" w:rsidP="004A7736">
            <w:pPr>
              <w:rPr>
                <w:rFonts w:cstheme="minorHAnsi"/>
                <w:b/>
              </w:rPr>
            </w:pPr>
            <w:r>
              <w:rPr>
                <w:rFonts w:cstheme="minorHAnsi"/>
                <w:b/>
              </w:rPr>
              <w:t>UK Policy Framework for Health and Social Care Research</w:t>
            </w:r>
          </w:p>
          <w:p w:rsidR="00371175" w:rsidRDefault="00371175" w:rsidP="00E31221">
            <w:pPr>
              <w:rPr>
                <w:rFonts w:cstheme="minorHAnsi"/>
                <w:b/>
              </w:rPr>
            </w:pPr>
          </w:p>
        </w:tc>
        <w:tc>
          <w:tcPr>
            <w:tcW w:w="851" w:type="dxa"/>
          </w:tcPr>
          <w:p w:rsidR="004A7736" w:rsidRDefault="008F73EC" w:rsidP="00AA41A0">
            <w:pPr>
              <w:jc w:val="center"/>
              <w:rPr>
                <w:rFonts w:cs="Arial"/>
              </w:rPr>
            </w:pPr>
            <w:r>
              <w:rPr>
                <w:rFonts w:cs="Arial"/>
              </w:rPr>
              <w:t>3</w:t>
            </w:r>
            <w:r w:rsidR="00371175">
              <w:rPr>
                <w:rFonts w:cs="Arial"/>
              </w:rPr>
              <w:t>0</w:t>
            </w:r>
          </w:p>
        </w:tc>
        <w:tc>
          <w:tcPr>
            <w:tcW w:w="1417" w:type="dxa"/>
          </w:tcPr>
          <w:p w:rsidR="004A7736" w:rsidRPr="00371175" w:rsidRDefault="00371175" w:rsidP="004A54F7">
            <w:pPr>
              <w:jc w:val="center"/>
              <w:rPr>
                <w:rFonts w:cs="Arial"/>
                <w:b/>
              </w:rPr>
            </w:pPr>
            <w:r w:rsidRPr="00371175">
              <w:rPr>
                <w:rFonts w:cs="Arial"/>
                <w:b/>
              </w:rPr>
              <w:t>C</w:t>
            </w:r>
          </w:p>
        </w:tc>
        <w:tc>
          <w:tcPr>
            <w:tcW w:w="992" w:type="dxa"/>
          </w:tcPr>
          <w:p w:rsidR="004A7736" w:rsidRDefault="001112C4" w:rsidP="00B2141E">
            <w:pPr>
              <w:jc w:val="center"/>
              <w:rPr>
                <w:rFonts w:cs="Arial"/>
              </w:rPr>
            </w:pPr>
            <w:r>
              <w:rPr>
                <w:rFonts w:cs="Arial"/>
              </w:rPr>
              <w:t>30-8</w:t>
            </w:r>
            <w:bookmarkStart w:id="0" w:name="_GoBack"/>
            <w:bookmarkEnd w:id="0"/>
            <w:r>
              <w:rPr>
                <w:rFonts w:cs="Arial"/>
              </w:rPr>
              <w:t>3</w:t>
            </w:r>
          </w:p>
        </w:tc>
      </w:tr>
      <w:tr w:rsidR="00010853" w:rsidTr="00592AD0">
        <w:trPr>
          <w:trHeight w:val="468"/>
        </w:trPr>
        <w:tc>
          <w:tcPr>
            <w:tcW w:w="698" w:type="dxa"/>
          </w:tcPr>
          <w:p w:rsidR="00010853" w:rsidRPr="00415B4C" w:rsidRDefault="00010853" w:rsidP="00AF19D5">
            <w:pPr>
              <w:pStyle w:val="ListParagraph"/>
              <w:numPr>
                <w:ilvl w:val="0"/>
                <w:numId w:val="3"/>
              </w:numPr>
              <w:tabs>
                <w:tab w:val="left" w:pos="360"/>
              </w:tabs>
              <w:ind w:left="0" w:firstLine="0"/>
              <w:jc w:val="center"/>
              <w:rPr>
                <w:rFonts w:cs="Arial"/>
                <w:b/>
              </w:rPr>
            </w:pPr>
          </w:p>
        </w:tc>
        <w:tc>
          <w:tcPr>
            <w:tcW w:w="5789" w:type="dxa"/>
          </w:tcPr>
          <w:p w:rsidR="00010853" w:rsidRPr="00010853" w:rsidRDefault="00010853" w:rsidP="00D53C74">
            <w:pPr>
              <w:rPr>
                <w:rFonts w:cstheme="minorHAnsi"/>
                <w:b/>
                <w:highlight w:val="yellow"/>
              </w:rPr>
            </w:pPr>
            <w:r w:rsidRPr="00010853">
              <w:rPr>
                <w:rFonts w:cstheme="minorHAnsi"/>
                <w:b/>
              </w:rPr>
              <w:t>HRA Key Performance Indicators (Quarter 2)</w:t>
            </w:r>
          </w:p>
        </w:tc>
        <w:tc>
          <w:tcPr>
            <w:tcW w:w="851" w:type="dxa"/>
          </w:tcPr>
          <w:p w:rsidR="00010853" w:rsidRDefault="00371175" w:rsidP="00AA41A0">
            <w:pPr>
              <w:jc w:val="center"/>
              <w:rPr>
                <w:rFonts w:cs="Arial"/>
              </w:rPr>
            </w:pPr>
            <w:r>
              <w:rPr>
                <w:rFonts w:cs="Arial"/>
              </w:rPr>
              <w:t>15</w:t>
            </w:r>
          </w:p>
        </w:tc>
        <w:tc>
          <w:tcPr>
            <w:tcW w:w="1417" w:type="dxa"/>
          </w:tcPr>
          <w:p w:rsidR="00010853" w:rsidRPr="00371175" w:rsidRDefault="00371175" w:rsidP="004A54F7">
            <w:pPr>
              <w:jc w:val="center"/>
              <w:rPr>
                <w:rFonts w:cs="Arial"/>
                <w:b/>
              </w:rPr>
            </w:pPr>
            <w:r w:rsidRPr="00371175">
              <w:rPr>
                <w:rFonts w:cs="Arial"/>
                <w:b/>
              </w:rPr>
              <w:t>D</w:t>
            </w:r>
          </w:p>
        </w:tc>
        <w:tc>
          <w:tcPr>
            <w:tcW w:w="992" w:type="dxa"/>
          </w:tcPr>
          <w:p w:rsidR="00010853" w:rsidRDefault="001112C4" w:rsidP="00B2141E">
            <w:pPr>
              <w:jc w:val="center"/>
              <w:rPr>
                <w:rFonts w:cs="Arial"/>
              </w:rPr>
            </w:pPr>
            <w:r>
              <w:rPr>
                <w:rFonts w:cs="Arial"/>
              </w:rPr>
              <w:t>84-89</w:t>
            </w:r>
          </w:p>
        </w:tc>
      </w:tr>
      <w:tr w:rsidR="00010853" w:rsidTr="00592AD0">
        <w:trPr>
          <w:trHeight w:val="468"/>
        </w:trPr>
        <w:tc>
          <w:tcPr>
            <w:tcW w:w="698" w:type="dxa"/>
          </w:tcPr>
          <w:p w:rsidR="00010853" w:rsidRPr="00415B4C" w:rsidRDefault="00010853" w:rsidP="00AF19D5">
            <w:pPr>
              <w:pStyle w:val="ListParagraph"/>
              <w:numPr>
                <w:ilvl w:val="0"/>
                <w:numId w:val="3"/>
              </w:numPr>
              <w:tabs>
                <w:tab w:val="left" w:pos="360"/>
              </w:tabs>
              <w:ind w:left="0" w:firstLine="0"/>
              <w:jc w:val="center"/>
              <w:rPr>
                <w:rFonts w:cs="Arial"/>
                <w:b/>
              </w:rPr>
            </w:pPr>
          </w:p>
        </w:tc>
        <w:tc>
          <w:tcPr>
            <w:tcW w:w="5789" w:type="dxa"/>
          </w:tcPr>
          <w:p w:rsidR="00010853" w:rsidRPr="00010853" w:rsidRDefault="00010853" w:rsidP="00D53C74">
            <w:pPr>
              <w:rPr>
                <w:rFonts w:cstheme="minorHAnsi"/>
                <w:b/>
                <w:highlight w:val="yellow"/>
              </w:rPr>
            </w:pPr>
            <w:r w:rsidRPr="00010853">
              <w:rPr>
                <w:rFonts w:cstheme="minorHAnsi"/>
                <w:b/>
              </w:rPr>
              <w:t>HRA Corporate Risk Register (Quarter 2)</w:t>
            </w:r>
          </w:p>
        </w:tc>
        <w:tc>
          <w:tcPr>
            <w:tcW w:w="851" w:type="dxa"/>
          </w:tcPr>
          <w:p w:rsidR="00010853" w:rsidRDefault="00371175" w:rsidP="00AA41A0">
            <w:pPr>
              <w:jc w:val="center"/>
              <w:rPr>
                <w:rFonts w:cs="Arial"/>
              </w:rPr>
            </w:pPr>
            <w:r>
              <w:rPr>
                <w:rFonts w:cs="Arial"/>
              </w:rPr>
              <w:t>15</w:t>
            </w:r>
          </w:p>
        </w:tc>
        <w:tc>
          <w:tcPr>
            <w:tcW w:w="1417" w:type="dxa"/>
          </w:tcPr>
          <w:p w:rsidR="00010853" w:rsidRPr="00371175" w:rsidRDefault="00371175" w:rsidP="004A54F7">
            <w:pPr>
              <w:jc w:val="center"/>
              <w:rPr>
                <w:rFonts w:cs="Arial"/>
                <w:b/>
              </w:rPr>
            </w:pPr>
            <w:r w:rsidRPr="00371175">
              <w:rPr>
                <w:rFonts w:cs="Arial"/>
                <w:b/>
              </w:rPr>
              <w:t>E</w:t>
            </w:r>
          </w:p>
        </w:tc>
        <w:tc>
          <w:tcPr>
            <w:tcW w:w="992" w:type="dxa"/>
          </w:tcPr>
          <w:p w:rsidR="00010853" w:rsidRDefault="001112C4" w:rsidP="00B2141E">
            <w:pPr>
              <w:jc w:val="center"/>
              <w:rPr>
                <w:rFonts w:cs="Arial"/>
              </w:rPr>
            </w:pPr>
            <w:r>
              <w:rPr>
                <w:rFonts w:cs="Arial"/>
              </w:rPr>
              <w:t>90-96</w:t>
            </w:r>
          </w:p>
        </w:tc>
      </w:tr>
      <w:tr w:rsidR="00EB4874" w:rsidTr="00592AD0">
        <w:tc>
          <w:tcPr>
            <w:tcW w:w="698" w:type="dxa"/>
            <w:tcBorders>
              <w:bottom w:val="single" w:sz="4" w:space="0" w:color="auto"/>
            </w:tcBorders>
          </w:tcPr>
          <w:p w:rsidR="00EB4874" w:rsidRPr="004A7736" w:rsidRDefault="00EB4874" w:rsidP="00AF19D5">
            <w:pPr>
              <w:pStyle w:val="ListParagraph"/>
              <w:numPr>
                <w:ilvl w:val="0"/>
                <w:numId w:val="3"/>
              </w:numPr>
              <w:tabs>
                <w:tab w:val="left" w:pos="360"/>
              </w:tabs>
              <w:ind w:left="0" w:firstLine="0"/>
              <w:jc w:val="center"/>
              <w:rPr>
                <w:rFonts w:cs="Arial"/>
                <w:b/>
              </w:rPr>
            </w:pPr>
          </w:p>
        </w:tc>
        <w:tc>
          <w:tcPr>
            <w:tcW w:w="5789" w:type="dxa"/>
            <w:tcBorders>
              <w:bottom w:val="single" w:sz="4" w:space="0" w:color="auto"/>
            </w:tcBorders>
          </w:tcPr>
          <w:p w:rsidR="004A7736" w:rsidRDefault="00EB4874" w:rsidP="00D53C74">
            <w:pPr>
              <w:rPr>
                <w:rFonts w:cstheme="minorHAnsi"/>
                <w:b/>
              </w:rPr>
            </w:pPr>
            <w:r w:rsidRPr="004A7736">
              <w:rPr>
                <w:rFonts w:cstheme="minorHAnsi"/>
                <w:b/>
              </w:rPr>
              <w:t>Finance Report</w:t>
            </w:r>
            <w:r w:rsidR="008B2D1D">
              <w:rPr>
                <w:rFonts w:cstheme="minorHAnsi"/>
                <w:b/>
              </w:rPr>
              <w:t xml:space="preserve"> (September 2015)</w:t>
            </w:r>
          </w:p>
          <w:p w:rsidR="004A7736" w:rsidRPr="008B2D1D" w:rsidRDefault="004A7736" w:rsidP="008B2D1D">
            <w:pPr>
              <w:rPr>
                <w:rFonts w:cstheme="minorHAnsi"/>
                <w:b/>
              </w:rPr>
            </w:pPr>
          </w:p>
        </w:tc>
        <w:tc>
          <w:tcPr>
            <w:tcW w:w="851" w:type="dxa"/>
            <w:tcBorders>
              <w:bottom w:val="single" w:sz="4" w:space="0" w:color="auto"/>
            </w:tcBorders>
          </w:tcPr>
          <w:p w:rsidR="00EB4874" w:rsidRDefault="00EB4874" w:rsidP="007C690D">
            <w:pPr>
              <w:jc w:val="center"/>
              <w:rPr>
                <w:rFonts w:cs="Arial"/>
              </w:rPr>
            </w:pPr>
            <w:r>
              <w:rPr>
                <w:rFonts w:cs="Arial"/>
              </w:rPr>
              <w:t>1</w:t>
            </w:r>
            <w:r w:rsidR="00D27114">
              <w:rPr>
                <w:rFonts w:cs="Arial"/>
              </w:rPr>
              <w:t>5</w:t>
            </w:r>
          </w:p>
        </w:tc>
        <w:tc>
          <w:tcPr>
            <w:tcW w:w="1417" w:type="dxa"/>
            <w:tcBorders>
              <w:bottom w:val="single" w:sz="4" w:space="0" w:color="auto"/>
            </w:tcBorders>
          </w:tcPr>
          <w:p w:rsidR="00EB4874" w:rsidRPr="00371175" w:rsidRDefault="00371175" w:rsidP="000B345F">
            <w:pPr>
              <w:jc w:val="center"/>
              <w:rPr>
                <w:rFonts w:cs="Arial"/>
                <w:b/>
              </w:rPr>
            </w:pPr>
            <w:r w:rsidRPr="00371175">
              <w:rPr>
                <w:rFonts w:cs="Arial"/>
                <w:b/>
              </w:rPr>
              <w:t>F</w:t>
            </w:r>
          </w:p>
        </w:tc>
        <w:tc>
          <w:tcPr>
            <w:tcW w:w="992" w:type="dxa"/>
            <w:tcBorders>
              <w:bottom w:val="single" w:sz="4" w:space="0" w:color="auto"/>
            </w:tcBorders>
          </w:tcPr>
          <w:p w:rsidR="00323A33" w:rsidRDefault="001112C4" w:rsidP="00AF19D5">
            <w:pPr>
              <w:jc w:val="center"/>
              <w:rPr>
                <w:rFonts w:cs="Arial"/>
              </w:rPr>
            </w:pPr>
            <w:r>
              <w:rPr>
                <w:rFonts w:cs="Arial"/>
              </w:rPr>
              <w:t>97-113</w:t>
            </w:r>
          </w:p>
          <w:p w:rsidR="00EB4874" w:rsidRPr="00592AD0" w:rsidRDefault="00EB4874" w:rsidP="00AF19D5">
            <w:pPr>
              <w:jc w:val="center"/>
              <w:rPr>
                <w:rFonts w:cs="Arial"/>
              </w:rPr>
            </w:pPr>
          </w:p>
        </w:tc>
      </w:tr>
      <w:tr w:rsidR="00EB4874" w:rsidTr="00592AD0">
        <w:tc>
          <w:tcPr>
            <w:tcW w:w="8755" w:type="dxa"/>
            <w:gridSpan w:val="4"/>
            <w:shd w:val="clear" w:color="auto" w:fill="D9D9D9" w:themeFill="background1" w:themeFillShade="D9"/>
          </w:tcPr>
          <w:p w:rsidR="00EB4874" w:rsidRDefault="00EB4874" w:rsidP="00101060">
            <w:pPr>
              <w:rPr>
                <w:rFonts w:cs="Arial"/>
                <w:b/>
              </w:rPr>
            </w:pPr>
            <w:r w:rsidRPr="00F47D2D">
              <w:rPr>
                <w:rFonts w:cs="Arial"/>
                <w:i/>
              </w:rPr>
              <w:t xml:space="preserve">Items </w:t>
            </w:r>
            <w:r>
              <w:rPr>
                <w:rFonts w:cs="Arial"/>
                <w:i/>
              </w:rPr>
              <w:t>for discussion</w:t>
            </w:r>
          </w:p>
        </w:tc>
        <w:tc>
          <w:tcPr>
            <w:tcW w:w="992" w:type="dxa"/>
            <w:shd w:val="clear" w:color="auto" w:fill="D9D9D9" w:themeFill="background1" w:themeFillShade="D9"/>
          </w:tcPr>
          <w:p w:rsidR="00EB4874" w:rsidRPr="00592AD0" w:rsidRDefault="00EB4874" w:rsidP="00101060">
            <w:pPr>
              <w:rPr>
                <w:rFonts w:cs="Arial"/>
                <w:i/>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Default="0014110A" w:rsidP="00B04C13">
            <w:pPr>
              <w:rPr>
                <w:rFonts w:cstheme="minorHAnsi"/>
                <w:b/>
              </w:rPr>
            </w:pPr>
            <w:r>
              <w:rPr>
                <w:rFonts w:cstheme="minorHAnsi"/>
                <w:b/>
              </w:rPr>
              <w:t>Quality Assurance Update</w:t>
            </w:r>
          </w:p>
          <w:p w:rsidR="000B345F" w:rsidRDefault="000B345F" w:rsidP="00B82634">
            <w:pPr>
              <w:rPr>
                <w:rFonts w:cstheme="minorHAnsi"/>
                <w:b/>
              </w:rPr>
            </w:pPr>
          </w:p>
        </w:tc>
        <w:tc>
          <w:tcPr>
            <w:tcW w:w="851" w:type="dxa"/>
          </w:tcPr>
          <w:p w:rsidR="00EB4874" w:rsidRDefault="00B82634" w:rsidP="004F1C1F">
            <w:pPr>
              <w:jc w:val="center"/>
              <w:rPr>
                <w:rFonts w:cs="Arial"/>
              </w:rPr>
            </w:pPr>
            <w:r>
              <w:rPr>
                <w:rFonts w:cs="Arial"/>
              </w:rPr>
              <w:t>30</w:t>
            </w:r>
          </w:p>
        </w:tc>
        <w:tc>
          <w:tcPr>
            <w:tcW w:w="1417" w:type="dxa"/>
          </w:tcPr>
          <w:p w:rsidR="00EB4874" w:rsidRDefault="00D536B3" w:rsidP="004C39F4">
            <w:pPr>
              <w:jc w:val="center"/>
              <w:rPr>
                <w:rFonts w:cs="Arial"/>
                <w:b/>
              </w:rPr>
            </w:pPr>
            <w:r>
              <w:rPr>
                <w:rFonts w:cs="Arial"/>
                <w:b/>
              </w:rPr>
              <w:t>G</w:t>
            </w:r>
          </w:p>
        </w:tc>
        <w:tc>
          <w:tcPr>
            <w:tcW w:w="992" w:type="dxa"/>
          </w:tcPr>
          <w:p w:rsidR="00EB4874" w:rsidRPr="00592AD0" w:rsidRDefault="001112C4" w:rsidP="00AF19D5">
            <w:pPr>
              <w:jc w:val="center"/>
              <w:rPr>
                <w:rFonts w:cs="Arial"/>
              </w:rPr>
            </w:pPr>
            <w:r>
              <w:rPr>
                <w:rFonts w:cs="Arial"/>
              </w:rPr>
              <w:t>114-142</w:t>
            </w:r>
          </w:p>
        </w:tc>
      </w:tr>
      <w:tr w:rsidR="00EB4874" w:rsidTr="00592AD0">
        <w:tc>
          <w:tcPr>
            <w:tcW w:w="8755" w:type="dxa"/>
            <w:gridSpan w:val="4"/>
            <w:shd w:val="clear" w:color="auto" w:fill="D9D9D9" w:themeFill="background1" w:themeFillShade="D9"/>
          </w:tcPr>
          <w:p w:rsidR="00EB4874" w:rsidRPr="00B218A0" w:rsidRDefault="00EB4874" w:rsidP="00DF635D">
            <w:pPr>
              <w:rPr>
                <w:rFonts w:cs="Arial"/>
                <w:i/>
              </w:rPr>
            </w:pPr>
            <w:r w:rsidRPr="00F47D2D">
              <w:rPr>
                <w:rFonts w:cs="Arial"/>
                <w:i/>
              </w:rPr>
              <w:t xml:space="preserve">Items </w:t>
            </w:r>
            <w:r>
              <w:rPr>
                <w:rFonts w:cs="Arial"/>
                <w:i/>
              </w:rPr>
              <w:t>for information</w:t>
            </w:r>
          </w:p>
        </w:tc>
        <w:tc>
          <w:tcPr>
            <w:tcW w:w="992" w:type="dxa"/>
            <w:shd w:val="clear" w:color="auto" w:fill="D9D9D9" w:themeFill="background1" w:themeFillShade="D9"/>
          </w:tcPr>
          <w:p w:rsidR="00EB4874" w:rsidRPr="00592AD0" w:rsidRDefault="00EB4874" w:rsidP="00DF635D">
            <w:pPr>
              <w:rPr>
                <w:rFonts w:cs="Arial"/>
                <w:i/>
              </w:rPr>
            </w:pPr>
          </w:p>
        </w:tc>
      </w:tr>
      <w:tr w:rsidR="00EB4874" w:rsidTr="00592AD0">
        <w:tc>
          <w:tcPr>
            <w:tcW w:w="698" w:type="dxa"/>
          </w:tcPr>
          <w:p w:rsidR="00EB4874" w:rsidRPr="00415B4C" w:rsidRDefault="00EB4874" w:rsidP="00907C37">
            <w:pPr>
              <w:pStyle w:val="ListParagraph"/>
              <w:numPr>
                <w:ilvl w:val="0"/>
                <w:numId w:val="3"/>
              </w:numPr>
              <w:tabs>
                <w:tab w:val="left" w:pos="360"/>
              </w:tabs>
              <w:ind w:left="0" w:firstLine="0"/>
              <w:jc w:val="center"/>
              <w:rPr>
                <w:rFonts w:cs="Arial"/>
                <w:b/>
              </w:rPr>
            </w:pPr>
          </w:p>
        </w:tc>
        <w:tc>
          <w:tcPr>
            <w:tcW w:w="5789" w:type="dxa"/>
          </w:tcPr>
          <w:p w:rsidR="00EB4874" w:rsidRDefault="0014110A" w:rsidP="0014110A">
            <w:pPr>
              <w:rPr>
                <w:rFonts w:cs="Arial"/>
                <w:b/>
              </w:rPr>
            </w:pPr>
            <w:r>
              <w:rPr>
                <w:rFonts w:cs="Arial"/>
                <w:b/>
              </w:rPr>
              <w:t>IRAS briefing to Board</w:t>
            </w:r>
          </w:p>
          <w:p w:rsidR="0014110A" w:rsidRDefault="0014110A" w:rsidP="00B82634">
            <w:pPr>
              <w:rPr>
                <w:rFonts w:cs="Arial"/>
                <w:b/>
              </w:rPr>
            </w:pPr>
          </w:p>
        </w:tc>
        <w:tc>
          <w:tcPr>
            <w:tcW w:w="851" w:type="dxa"/>
          </w:tcPr>
          <w:p w:rsidR="00EB4874" w:rsidRDefault="00EB4874" w:rsidP="00907C37">
            <w:pPr>
              <w:jc w:val="center"/>
              <w:rPr>
                <w:rFonts w:cs="Arial"/>
              </w:rPr>
            </w:pPr>
            <w:r>
              <w:rPr>
                <w:rFonts w:cs="Arial"/>
              </w:rPr>
              <w:t>5</w:t>
            </w:r>
          </w:p>
        </w:tc>
        <w:tc>
          <w:tcPr>
            <w:tcW w:w="1417" w:type="dxa"/>
          </w:tcPr>
          <w:p w:rsidR="00EB4874" w:rsidRPr="006E73FF" w:rsidRDefault="00EB4874" w:rsidP="00954287">
            <w:pPr>
              <w:jc w:val="center"/>
              <w:rPr>
                <w:rFonts w:cs="Arial"/>
              </w:rPr>
            </w:pPr>
            <w:r w:rsidRPr="006E73FF">
              <w:rPr>
                <w:rFonts w:cs="Arial"/>
              </w:rPr>
              <w:t>Verbal</w:t>
            </w:r>
          </w:p>
          <w:p w:rsidR="00EB4874" w:rsidRPr="000F32A6" w:rsidRDefault="00EB4874" w:rsidP="00954287">
            <w:pPr>
              <w:jc w:val="center"/>
              <w:rPr>
                <w:rFonts w:cs="Arial"/>
                <w:b/>
              </w:rPr>
            </w:pPr>
          </w:p>
        </w:tc>
        <w:tc>
          <w:tcPr>
            <w:tcW w:w="992" w:type="dxa"/>
          </w:tcPr>
          <w:p w:rsidR="00EB4874" w:rsidRPr="00592AD0" w:rsidRDefault="001112C4" w:rsidP="00954287">
            <w:pPr>
              <w:jc w:val="center"/>
              <w:rPr>
                <w:rFonts w:cs="Arial"/>
              </w:rPr>
            </w:pPr>
            <w:r>
              <w:rPr>
                <w:rFonts w:cs="Arial"/>
              </w:rPr>
              <w:t>-</w:t>
            </w:r>
          </w:p>
        </w:tc>
      </w:tr>
      <w:tr w:rsidR="00B82634" w:rsidTr="00592AD0">
        <w:tc>
          <w:tcPr>
            <w:tcW w:w="698" w:type="dxa"/>
          </w:tcPr>
          <w:p w:rsidR="00B82634" w:rsidRPr="00415B4C" w:rsidRDefault="00B82634" w:rsidP="00907C37">
            <w:pPr>
              <w:pStyle w:val="ListParagraph"/>
              <w:numPr>
                <w:ilvl w:val="0"/>
                <w:numId w:val="3"/>
              </w:numPr>
              <w:tabs>
                <w:tab w:val="left" w:pos="360"/>
              </w:tabs>
              <w:ind w:left="0" w:firstLine="0"/>
              <w:jc w:val="center"/>
              <w:rPr>
                <w:rFonts w:cs="Arial"/>
                <w:b/>
              </w:rPr>
            </w:pPr>
          </w:p>
        </w:tc>
        <w:tc>
          <w:tcPr>
            <w:tcW w:w="5789" w:type="dxa"/>
          </w:tcPr>
          <w:p w:rsidR="00B82634" w:rsidRPr="00B82634" w:rsidRDefault="00B82634" w:rsidP="0014110A">
            <w:pPr>
              <w:rPr>
                <w:rFonts w:asciiTheme="minorHAnsi" w:hAnsiTheme="minorHAnsi" w:cstheme="minorHAnsi"/>
                <w:b/>
              </w:rPr>
            </w:pPr>
            <w:r w:rsidRPr="00B82634">
              <w:rPr>
                <w:rFonts w:asciiTheme="minorHAnsi" w:hAnsiTheme="minorHAnsi" w:cstheme="minorHAnsi"/>
                <w:b/>
              </w:rPr>
              <w:t>Changes to Bank Account Arrangements</w:t>
            </w:r>
          </w:p>
          <w:p w:rsidR="00B82634" w:rsidRDefault="00B82634" w:rsidP="0014110A">
            <w:pPr>
              <w:rPr>
                <w:rFonts w:cs="Arial"/>
                <w:b/>
              </w:rPr>
            </w:pPr>
          </w:p>
        </w:tc>
        <w:tc>
          <w:tcPr>
            <w:tcW w:w="851" w:type="dxa"/>
          </w:tcPr>
          <w:p w:rsidR="00B82634" w:rsidRDefault="00B82634" w:rsidP="00907C37">
            <w:pPr>
              <w:jc w:val="center"/>
              <w:rPr>
                <w:rFonts w:cs="Arial"/>
              </w:rPr>
            </w:pPr>
            <w:r>
              <w:rPr>
                <w:rFonts w:cs="Arial"/>
              </w:rPr>
              <w:t>5</w:t>
            </w:r>
          </w:p>
        </w:tc>
        <w:tc>
          <w:tcPr>
            <w:tcW w:w="1417" w:type="dxa"/>
          </w:tcPr>
          <w:p w:rsidR="00B82634" w:rsidRPr="00B82634" w:rsidRDefault="00D536B3" w:rsidP="00954287">
            <w:pPr>
              <w:jc w:val="center"/>
              <w:rPr>
                <w:rFonts w:cs="Arial"/>
                <w:b/>
              </w:rPr>
            </w:pPr>
            <w:r>
              <w:rPr>
                <w:rFonts w:cs="Arial"/>
                <w:b/>
              </w:rPr>
              <w:t>H</w:t>
            </w:r>
          </w:p>
        </w:tc>
        <w:tc>
          <w:tcPr>
            <w:tcW w:w="992" w:type="dxa"/>
          </w:tcPr>
          <w:p w:rsidR="00B82634" w:rsidRPr="00592AD0" w:rsidRDefault="001112C4" w:rsidP="00954287">
            <w:pPr>
              <w:jc w:val="center"/>
              <w:rPr>
                <w:rFonts w:cs="Arial"/>
              </w:rPr>
            </w:pPr>
            <w:r>
              <w:rPr>
                <w:rFonts w:cs="Arial"/>
              </w:rPr>
              <w:t>143-146</w:t>
            </w:r>
          </w:p>
        </w:tc>
      </w:tr>
      <w:tr w:rsidR="0014110A" w:rsidTr="00592AD0">
        <w:tc>
          <w:tcPr>
            <w:tcW w:w="698" w:type="dxa"/>
          </w:tcPr>
          <w:p w:rsidR="0014110A" w:rsidRPr="00415B4C" w:rsidRDefault="0014110A" w:rsidP="00907C37">
            <w:pPr>
              <w:pStyle w:val="ListParagraph"/>
              <w:numPr>
                <w:ilvl w:val="0"/>
                <w:numId w:val="3"/>
              </w:numPr>
              <w:tabs>
                <w:tab w:val="left" w:pos="360"/>
              </w:tabs>
              <w:ind w:left="0" w:firstLine="0"/>
              <w:jc w:val="center"/>
              <w:rPr>
                <w:rFonts w:cs="Arial"/>
                <w:b/>
              </w:rPr>
            </w:pPr>
          </w:p>
        </w:tc>
        <w:tc>
          <w:tcPr>
            <w:tcW w:w="5789" w:type="dxa"/>
          </w:tcPr>
          <w:p w:rsidR="0014110A" w:rsidRDefault="0014110A" w:rsidP="0014110A">
            <w:pPr>
              <w:rPr>
                <w:rFonts w:cs="Arial"/>
                <w:b/>
              </w:rPr>
            </w:pPr>
            <w:r>
              <w:rPr>
                <w:rFonts w:cs="Arial"/>
                <w:b/>
              </w:rPr>
              <w:t>Any other business</w:t>
            </w:r>
          </w:p>
          <w:p w:rsidR="0014110A" w:rsidRPr="007902D5" w:rsidRDefault="0014110A" w:rsidP="0014110A">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w:t>
            </w:r>
            <w:r w:rsidRPr="007902D5">
              <w:rPr>
                <w:rFonts w:cs="Arial"/>
                <w:i/>
                <w:sz w:val="18"/>
                <w:szCs w:val="18"/>
              </w:rPr>
              <w:lastRenderedPageBreak/>
              <w:t xml:space="preserve">hours prior to the Board meeting </w:t>
            </w:r>
            <w:r>
              <w:rPr>
                <w:rFonts w:cs="Arial"/>
                <w:i/>
                <w:sz w:val="18"/>
                <w:szCs w:val="18"/>
              </w:rPr>
              <w:t>barring</w:t>
            </w:r>
            <w:r w:rsidRPr="007902D5">
              <w:rPr>
                <w:rFonts w:cs="Arial"/>
                <w:i/>
                <w:sz w:val="18"/>
                <w:szCs w:val="18"/>
              </w:rPr>
              <w:t xml:space="preserve"> exceptional circumstances)</w:t>
            </w:r>
          </w:p>
          <w:p w:rsidR="0014110A" w:rsidRDefault="0014110A" w:rsidP="009D4F60">
            <w:pPr>
              <w:rPr>
                <w:rFonts w:cs="Arial"/>
                <w:b/>
              </w:rPr>
            </w:pPr>
          </w:p>
        </w:tc>
        <w:tc>
          <w:tcPr>
            <w:tcW w:w="851" w:type="dxa"/>
          </w:tcPr>
          <w:p w:rsidR="0014110A" w:rsidRDefault="00371175" w:rsidP="00907C37">
            <w:pPr>
              <w:jc w:val="center"/>
              <w:rPr>
                <w:rFonts w:cs="Arial"/>
              </w:rPr>
            </w:pPr>
            <w:r>
              <w:rPr>
                <w:rFonts w:cs="Arial"/>
              </w:rPr>
              <w:lastRenderedPageBreak/>
              <w:t>5</w:t>
            </w:r>
          </w:p>
        </w:tc>
        <w:tc>
          <w:tcPr>
            <w:tcW w:w="1417" w:type="dxa"/>
          </w:tcPr>
          <w:p w:rsidR="0014110A" w:rsidRPr="006E73FF" w:rsidRDefault="00371175" w:rsidP="00954287">
            <w:pPr>
              <w:jc w:val="center"/>
              <w:rPr>
                <w:rFonts w:cs="Arial"/>
              </w:rPr>
            </w:pPr>
            <w:r>
              <w:rPr>
                <w:rFonts w:cs="Arial"/>
              </w:rPr>
              <w:t>Verbal</w:t>
            </w:r>
          </w:p>
        </w:tc>
        <w:tc>
          <w:tcPr>
            <w:tcW w:w="992" w:type="dxa"/>
          </w:tcPr>
          <w:p w:rsidR="0014110A" w:rsidRPr="00592AD0" w:rsidRDefault="001112C4" w:rsidP="00954287">
            <w:pPr>
              <w:jc w:val="center"/>
              <w:rPr>
                <w:rFonts w:cs="Arial"/>
              </w:rPr>
            </w:pPr>
            <w:r>
              <w:rPr>
                <w:rFonts w:cs="Arial"/>
              </w:rPr>
              <w:t>-</w:t>
            </w:r>
          </w:p>
        </w:tc>
      </w:tr>
      <w:tr w:rsidR="00EB4874" w:rsidTr="00592AD0">
        <w:tc>
          <w:tcPr>
            <w:tcW w:w="698" w:type="dxa"/>
          </w:tcPr>
          <w:p w:rsidR="00EB4874" w:rsidRPr="006E73FF" w:rsidRDefault="00EB4874" w:rsidP="006E6D03">
            <w:pPr>
              <w:pStyle w:val="ListParagraph"/>
              <w:numPr>
                <w:ilvl w:val="0"/>
                <w:numId w:val="3"/>
              </w:numPr>
              <w:tabs>
                <w:tab w:val="left" w:pos="360"/>
              </w:tabs>
              <w:ind w:left="0" w:firstLine="0"/>
              <w:jc w:val="center"/>
              <w:rPr>
                <w:rFonts w:cs="Arial"/>
                <w:b/>
              </w:rPr>
            </w:pPr>
          </w:p>
        </w:tc>
        <w:tc>
          <w:tcPr>
            <w:tcW w:w="5789" w:type="dxa"/>
          </w:tcPr>
          <w:p w:rsidR="00EB4874" w:rsidRPr="006E73FF" w:rsidRDefault="00EB4874" w:rsidP="006E6D03">
            <w:pPr>
              <w:rPr>
                <w:rFonts w:cs="Arial"/>
                <w:b/>
              </w:rPr>
            </w:pPr>
            <w:r w:rsidRPr="006E73FF">
              <w:rPr>
                <w:rFonts w:cs="Arial"/>
                <w:b/>
              </w:rPr>
              <w:t>Questions from the public</w:t>
            </w:r>
          </w:p>
          <w:p w:rsidR="00EB4874" w:rsidRPr="006E73FF" w:rsidRDefault="00EB4874" w:rsidP="006E6D03">
            <w:pPr>
              <w:rPr>
                <w:rFonts w:cs="Arial"/>
                <w:b/>
              </w:rPr>
            </w:pPr>
          </w:p>
        </w:tc>
        <w:tc>
          <w:tcPr>
            <w:tcW w:w="851" w:type="dxa"/>
          </w:tcPr>
          <w:p w:rsidR="00EB4874" w:rsidRPr="006E73FF" w:rsidRDefault="00EB4874" w:rsidP="006E6D03">
            <w:pPr>
              <w:jc w:val="center"/>
              <w:rPr>
                <w:rFonts w:cs="Arial"/>
              </w:rPr>
            </w:pPr>
            <w:r>
              <w:rPr>
                <w:rFonts w:cs="Arial"/>
              </w:rPr>
              <w:t>5</w:t>
            </w:r>
          </w:p>
        </w:tc>
        <w:tc>
          <w:tcPr>
            <w:tcW w:w="1417" w:type="dxa"/>
          </w:tcPr>
          <w:p w:rsidR="00EB4874" w:rsidRPr="000F32A6" w:rsidRDefault="00EB4874" w:rsidP="00954287">
            <w:pPr>
              <w:jc w:val="center"/>
              <w:rPr>
                <w:rFonts w:cs="Arial"/>
                <w:b/>
              </w:rPr>
            </w:pPr>
          </w:p>
        </w:tc>
        <w:tc>
          <w:tcPr>
            <w:tcW w:w="992" w:type="dxa"/>
          </w:tcPr>
          <w:p w:rsidR="00EB4874" w:rsidRPr="00592AD0" w:rsidRDefault="00EB4874" w:rsidP="00954287">
            <w:pPr>
              <w:jc w:val="center"/>
              <w:rPr>
                <w:rFonts w:cs="Arial"/>
              </w:rPr>
            </w:pPr>
            <w:r>
              <w:rPr>
                <w:rFonts w:cs="Arial"/>
              </w:rPr>
              <w:t>-</w:t>
            </w:r>
          </w:p>
        </w:tc>
      </w:tr>
      <w:tr w:rsidR="00EB4874" w:rsidTr="00592AD0">
        <w:tc>
          <w:tcPr>
            <w:tcW w:w="698" w:type="dxa"/>
          </w:tcPr>
          <w:p w:rsidR="00EB4874" w:rsidRPr="00A0558D" w:rsidRDefault="00EB4874" w:rsidP="00AF19D5">
            <w:pPr>
              <w:pStyle w:val="ListParagraph"/>
              <w:numPr>
                <w:ilvl w:val="0"/>
                <w:numId w:val="3"/>
              </w:numPr>
              <w:tabs>
                <w:tab w:val="left" w:pos="360"/>
              </w:tabs>
              <w:ind w:left="0" w:firstLine="0"/>
              <w:jc w:val="center"/>
              <w:rPr>
                <w:rFonts w:cs="Arial"/>
              </w:rPr>
            </w:pPr>
          </w:p>
        </w:tc>
        <w:tc>
          <w:tcPr>
            <w:tcW w:w="5789" w:type="dxa"/>
          </w:tcPr>
          <w:p w:rsidR="00EB4874" w:rsidRPr="00777309" w:rsidRDefault="00EB4874" w:rsidP="004D68EA">
            <w:pPr>
              <w:rPr>
                <w:rFonts w:cs="Arial"/>
                <w:b/>
              </w:rPr>
            </w:pPr>
            <w:r w:rsidRPr="00777309">
              <w:rPr>
                <w:rFonts w:cs="Arial"/>
                <w:b/>
              </w:rPr>
              <w:t>Date of next meeting</w:t>
            </w:r>
          </w:p>
          <w:p w:rsidR="00EB4874" w:rsidRPr="00A0558D" w:rsidRDefault="00EB4874" w:rsidP="004D68EA">
            <w:pPr>
              <w:rPr>
                <w:rFonts w:cs="Arial"/>
              </w:rPr>
            </w:pPr>
          </w:p>
          <w:p w:rsidR="00EB4874" w:rsidRDefault="00371175" w:rsidP="00A0558D">
            <w:pPr>
              <w:rPr>
                <w:rFonts w:cs="Arial"/>
              </w:rPr>
            </w:pPr>
            <w:r>
              <w:rPr>
                <w:rFonts w:cs="Arial"/>
              </w:rPr>
              <w:t>20 January</w:t>
            </w:r>
            <w:r w:rsidR="00073AA9">
              <w:rPr>
                <w:rFonts w:cs="Arial"/>
              </w:rPr>
              <w:t xml:space="preserve"> 2016</w:t>
            </w:r>
          </w:p>
          <w:p w:rsidR="00EB4874" w:rsidRPr="00A0558D" w:rsidRDefault="00EB4874" w:rsidP="00A0558D">
            <w:pPr>
              <w:rPr>
                <w:rFonts w:cs="Arial"/>
              </w:rPr>
            </w:pPr>
          </w:p>
        </w:tc>
        <w:tc>
          <w:tcPr>
            <w:tcW w:w="851" w:type="dxa"/>
          </w:tcPr>
          <w:p w:rsidR="00EB4874" w:rsidRDefault="00EB4874" w:rsidP="00F95E26">
            <w:pPr>
              <w:jc w:val="center"/>
              <w:rPr>
                <w:rFonts w:cs="Arial"/>
              </w:rPr>
            </w:pPr>
          </w:p>
        </w:tc>
        <w:tc>
          <w:tcPr>
            <w:tcW w:w="1417" w:type="dxa"/>
          </w:tcPr>
          <w:p w:rsidR="00EB4874" w:rsidRDefault="00EB4874" w:rsidP="00AF19D5">
            <w:pPr>
              <w:jc w:val="center"/>
              <w:rPr>
                <w:rFonts w:cs="Arial"/>
              </w:rPr>
            </w:pPr>
          </w:p>
        </w:tc>
        <w:tc>
          <w:tcPr>
            <w:tcW w:w="992" w:type="dxa"/>
          </w:tcPr>
          <w:p w:rsidR="00EB4874" w:rsidRPr="00592AD0" w:rsidRDefault="00EB4874" w:rsidP="00AF19D5">
            <w:pPr>
              <w:jc w:val="center"/>
              <w:rPr>
                <w:rFonts w:cs="Arial"/>
              </w:rPr>
            </w:pPr>
            <w:r>
              <w:rPr>
                <w:rFonts w:cs="Arial"/>
              </w:rPr>
              <w:t>-</w:t>
            </w:r>
          </w:p>
        </w:tc>
      </w:tr>
      <w:tr w:rsidR="00EB4874" w:rsidTr="00592AD0">
        <w:tc>
          <w:tcPr>
            <w:tcW w:w="698" w:type="dxa"/>
          </w:tcPr>
          <w:p w:rsidR="00EB4874" w:rsidRPr="006E73FF" w:rsidRDefault="00EB4874" w:rsidP="00EC6C70">
            <w:pPr>
              <w:pStyle w:val="ListParagraph"/>
              <w:numPr>
                <w:ilvl w:val="0"/>
                <w:numId w:val="3"/>
              </w:numPr>
              <w:tabs>
                <w:tab w:val="left" w:pos="360"/>
              </w:tabs>
              <w:ind w:left="0" w:firstLine="0"/>
              <w:jc w:val="center"/>
              <w:rPr>
                <w:rFonts w:cs="Arial"/>
                <w:b/>
              </w:rPr>
            </w:pPr>
          </w:p>
        </w:tc>
        <w:tc>
          <w:tcPr>
            <w:tcW w:w="5789" w:type="dxa"/>
          </w:tcPr>
          <w:p w:rsidR="00EB4874" w:rsidRPr="006E73FF" w:rsidRDefault="00EB4874" w:rsidP="00EC6C70">
            <w:pPr>
              <w:rPr>
                <w:rFonts w:cs="Arial"/>
                <w:b/>
              </w:rPr>
            </w:pPr>
            <w:r w:rsidRPr="006E73FF">
              <w:rPr>
                <w:rFonts w:cs="Arial"/>
                <w:b/>
              </w:rPr>
              <w:t>Resolution to exclude members of the public</w:t>
            </w:r>
          </w:p>
          <w:p w:rsidR="00EB4874" w:rsidRPr="006E73FF" w:rsidRDefault="00EB4874" w:rsidP="00EC6C70">
            <w:pPr>
              <w:rPr>
                <w:rFonts w:cs="Arial"/>
              </w:rPr>
            </w:pPr>
          </w:p>
          <w:p w:rsidR="00EB4874" w:rsidRPr="006E73FF" w:rsidRDefault="00EB4874"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EB4874" w:rsidRPr="006E73FF" w:rsidRDefault="00EB4874" w:rsidP="00EC6C70">
            <w:pPr>
              <w:rPr>
                <w:rFonts w:cs="Arial"/>
                <w:i/>
              </w:rPr>
            </w:pPr>
          </w:p>
        </w:tc>
        <w:tc>
          <w:tcPr>
            <w:tcW w:w="851" w:type="dxa"/>
          </w:tcPr>
          <w:p w:rsidR="00EB4874" w:rsidRPr="006E73FF" w:rsidRDefault="00EB4874" w:rsidP="00EC6C70">
            <w:pPr>
              <w:jc w:val="center"/>
              <w:rPr>
                <w:rFonts w:cs="Arial"/>
              </w:rPr>
            </w:pPr>
          </w:p>
        </w:tc>
        <w:tc>
          <w:tcPr>
            <w:tcW w:w="1417" w:type="dxa"/>
          </w:tcPr>
          <w:p w:rsidR="00EB4874" w:rsidRPr="006E73FF" w:rsidRDefault="00EB4874" w:rsidP="00EC6C70">
            <w:pPr>
              <w:jc w:val="center"/>
              <w:rPr>
                <w:rFonts w:cs="Arial"/>
              </w:rPr>
            </w:pPr>
          </w:p>
        </w:tc>
        <w:tc>
          <w:tcPr>
            <w:tcW w:w="992" w:type="dxa"/>
          </w:tcPr>
          <w:p w:rsidR="00EB4874" w:rsidRPr="00592AD0" w:rsidRDefault="00EB4874" w:rsidP="00EC6C70">
            <w:pPr>
              <w:jc w:val="center"/>
              <w:rPr>
                <w:rFonts w:cs="Arial"/>
              </w:rPr>
            </w:pPr>
            <w:r>
              <w:rPr>
                <w:rFonts w:cs="Arial"/>
              </w:rPr>
              <w:t>-</w:t>
            </w: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6A1721" w:rsidRDefault="000452D5" w:rsidP="000452D5">
      <w:pPr>
        <w:tabs>
          <w:tab w:val="left" w:pos="3000"/>
        </w:tabs>
        <w:rPr>
          <w:sz w:val="24"/>
          <w:szCs w:val="24"/>
        </w:rPr>
      </w:pPr>
      <w:r>
        <w:rPr>
          <w:sz w:val="24"/>
          <w:szCs w:val="24"/>
        </w:rPr>
        <w:tab/>
      </w: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5B2B7D" w:rsidRPr="006A1721" w:rsidRDefault="005B2B7D" w:rsidP="006A1721">
      <w:pPr>
        <w:rPr>
          <w:sz w:val="24"/>
          <w:szCs w:val="24"/>
        </w:rPr>
      </w:pPr>
    </w:p>
    <w:sectPr w:rsidR="005B2B7D" w:rsidRPr="006A1721"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1112C4">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1112C4">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w:t>
            </w:r>
            <w:r w:rsidR="00B51195">
              <w:rPr>
                <w:sz w:val="18"/>
                <w:szCs w:val="18"/>
              </w:rPr>
              <w:t>1</w:t>
            </w:r>
            <w:r w:rsidR="00010853">
              <w:rPr>
                <w:sz w:val="18"/>
                <w:szCs w:val="18"/>
              </w:rPr>
              <w:t>1</w:t>
            </w:r>
            <w:r w:rsidR="00B51195">
              <w:rPr>
                <w:sz w:val="18"/>
                <w:szCs w:val="18"/>
              </w:rPr>
              <w:t>.</w:t>
            </w:r>
            <w:r w:rsidR="00010853">
              <w:rPr>
                <w:sz w:val="18"/>
                <w:szCs w:val="18"/>
              </w:rPr>
              <w:t>18</w:t>
            </w:r>
            <w:r w:rsidR="009D4F60">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1112C4">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1112C4">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w:t>
        </w:r>
        <w:r w:rsidR="00B51195">
          <w:rPr>
            <w:sz w:val="18"/>
            <w:szCs w:val="18"/>
          </w:rPr>
          <w:t>1</w:t>
        </w:r>
        <w:r w:rsidR="00010853">
          <w:rPr>
            <w:sz w:val="18"/>
            <w:szCs w:val="18"/>
          </w:rPr>
          <w:t>1</w:t>
        </w:r>
        <w:r w:rsidR="00A0558D">
          <w:rPr>
            <w:sz w:val="18"/>
            <w:szCs w:val="18"/>
          </w:rPr>
          <w:t>.</w:t>
        </w:r>
        <w:r w:rsidR="00010853">
          <w:rPr>
            <w:sz w:val="18"/>
            <w:szCs w:val="18"/>
          </w:rPr>
          <w:t>18</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278C75F8" wp14:editId="529667EF">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24"/>
  </w:num>
  <w:num w:numId="4">
    <w:abstractNumId w:val="13"/>
  </w:num>
  <w:num w:numId="5">
    <w:abstractNumId w:val="9"/>
  </w:num>
  <w:num w:numId="6">
    <w:abstractNumId w:val="0"/>
  </w:num>
  <w:num w:numId="7">
    <w:abstractNumId w:val="15"/>
  </w:num>
  <w:num w:numId="8">
    <w:abstractNumId w:val="12"/>
  </w:num>
  <w:num w:numId="9">
    <w:abstractNumId w:val="3"/>
  </w:num>
  <w:num w:numId="10">
    <w:abstractNumId w:val="8"/>
  </w:num>
  <w:num w:numId="11">
    <w:abstractNumId w:val="23"/>
  </w:num>
  <w:num w:numId="12">
    <w:abstractNumId w:val="11"/>
  </w:num>
  <w:num w:numId="13">
    <w:abstractNumId w:val="25"/>
  </w:num>
  <w:num w:numId="14">
    <w:abstractNumId w:val="16"/>
  </w:num>
  <w:num w:numId="15">
    <w:abstractNumId w:val="5"/>
  </w:num>
  <w:num w:numId="16">
    <w:abstractNumId w:val="18"/>
  </w:num>
  <w:num w:numId="17">
    <w:abstractNumId w:val="6"/>
  </w:num>
  <w:num w:numId="18">
    <w:abstractNumId w:val="22"/>
  </w:num>
  <w:num w:numId="19">
    <w:abstractNumId w:val="4"/>
  </w:num>
  <w:num w:numId="20">
    <w:abstractNumId w:val="7"/>
  </w:num>
  <w:num w:numId="21">
    <w:abstractNumId w:val="17"/>
  </w:num>
  <w:num w:numId="22">
    <w:abstractNumId w:val="14"/>
  </w:num>
  <w:num w:numId="23">
    <w:abstractNumId w:val="19"/>
  </w:num>
  <w:num w:numId="24">
    <w:abstractNumId w:val="2"/>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6127"/>
    <w:rsid w:val="00026A84"/>
    <w:rsid w:val="0003184B"/>
    <w:rsid w:val="00033305"/>
    <w:rsid w:val="00034A4D"/>
    <w:rsid w:val="00041136"/>
    <w:rsid w:val="000452D5"/>
    <w:rsid w:val="00046B0F"/>
    <w:rsid w:val="0004770A"/>
    <w:rsid w:val="00060F14"/>
    <w:rsid w:val="00062FBE"/>
    <w:rsid w:val="00064850"/>
    <w:rsid w:val="00064E58"/>
    <w:rsid w:val="00073AA9"/>
    <w:rsid w:val="00074BD3"/>
    <w:rsid w:val="000804CD"/>
    <w:rsid w:val="00081775"/>
    <w:rsid w:val="000B15C8"/>
    <w:rsid w:val="000B2532"/>
    <w:rsid w:val="000B345F"/>
    <w:rsid w:val="000B5923"/>
    <w:rsid w:val="000C270F"/>
    <w:rsid w:val="000C7FA6"/>
    <w:rsid w:val="000D0492"/>
    <w:rsid w:val="000D2DCF"/>
    <w:rsid w:val="000D5BA2"/>
    <w:rsid w:val="000E5BF9"/>
    <w:rsid w:val="000F32A6"/>
    <w:rsid w:val="000F4214"/>
    <w:rsid w:val="000F42F4"/>
    <w:rsid w:val="00101060"/>
    <w:rsid w:val="001112C4"/>
    <w:rsid w:val="00120252"/>
    <w:rsid w:val="00121247"/>
    <w:rsid w:val="00121504"/>
    <w:rsid w:val="00121E87"/>
    <w:rsid w:val="00130ED3"/>
    <w:rsid w:val="00136FB3"/>
    <w:rsid w:val="00137843"/>
    <w:rsid w:val="0014110A"/>
    <w:rsid w:val="001442D6"/>
    <w:rsid w:val="001470E2"/>
    <w:rsid w:val="00153612"/>
    <w:rsid w:val="00167178"/>
    <w:rsid w:val="00175116"/>
    <w:rsid w:val="0017565C"/>
    <w:rsid w:val="001A4130"/>
    <w:rsid w:val="001B153D"/>
    <w:rsid w:val="001B41DD"/>
    <w:rsid w:val="001C0A64"/>
    <w:rsid w:val="001E41EE"/>
    <w:rsid w:val="001E4B11"/>
    <w:rsid w:val="001F133E"/>
    <w:rsid w:val="001F3455"/>
    <w:rsid w:val="001F6FE7"/>
    <w:rsid w:val="00201179"/>
    <w:rsid w:val="00207C89"/>
    <w:rsid w:val="002166AB"/>
    <w:rsid w:val="00242AEB"/>
    <w:rsid w:val="00243DDA"/>
    <w:rsid w:val="00244EAC"/>
    <w:rsid w:val="00245ED8"/>
    <w:rsid w:val="00252866"/>
    <w:rsid w:val="00253C0C"/>
    <w:rsid w:val="002666D7"/>
    <w:rsid w:val="00270925"/>
    <w:rsid w:val="00274C5B"/>
    <w:rsid w:val="00285A4D"/>
    <w:rsid w:val="0028784C"/>
    <w:rsid w:val="00293FD8"/>
    <w:rsid w:val="00295537"/>
    <w:rsid w:val="002A047A"/>
    <w:rsid w:val="002A488B"/>
    <w:rsid w:val="002C3366"/>
    <w:rsid w:val="002C3ABB"/>
    <w:rsid w:val="002C7A93"/>
    <w:rsid w:val="002D178C"/>
    <w:rsid w:val="002D7186"/>
    <w:rsid w:val="002E479D"/>
    <w:rsid w:val="002E77B7"/>
    <w:rsid w:val="002F0375"/>
    <w:rsid w:val="002F0D44"/>
    <w:rsid w:val="002F51E5"/>
    <w:rsid w:val="002F5FD4"/>
    <w:rsid w:val="0030307B"/>
    <w:rsid w:val="0031271D"/>
    <w:rsid w:val="0032081B"/>
    <w:rsid w:val="00320889"/>
    <w:rsid w:val="00323A33"/>
    <w:rsid w:val="00326982"/>
    <w:rsid w:val="00341AD0"/>
    <w:rsid w:val="00371175"/>
    <w:rsid w:val="003741A6"/>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A54F7"/>
    <w:rsid w:val="004A7736"/>
    <w:rsid w:val="004B01B9"/>
    <w:rsid w:val="004B0304"/>
    <w:rsid w:val="004B11BA"/>
    <w:rsid w:val="004C39F4"/>
    <w:rsid w:val="004D5808"/>
    <w:rsid w:val="004D6435"/>
    <w:rsid w:val="004D68EA"/>
    <w:rsid w:val="004F1049"/>
    <w:rsid w:val="004F1C1F"/>
    <w:rsid w:val="00504D4E"/>
    <w:rsid w:val="005060C9"/>
    <w:rsid w:val="00523407"/>
    <w:rsid w:val="00531EDB"/>
    <w:rsid w:val="00541A0C"/>
    <w:rsid w:val="00546B5B"/>
    <w:rsid w:val="00546E59"/>
    <w:rsid w:val="00565AA9"/>
    <w:rsid w:val="00576384"/>
    <w:rsid w:val="00592583"/>
    <w:rsid w:val="00592AD0"/>
    <w:rsid w:val="005A3DB2"/>
    <w:rsid w:val="005A56B1"/>
    <w:rsid w:val="005A75FA"/>
    <w:rsid w:val="005B0DDA"/>
    <w:rsid w:val="005B2B7D"/>
    <w:rsid w:val="005B7B0D"/>
    <w:rsid w:val="005C764F"/>
    <w:rsid w:val="005C7A56"/>
    <w:rsid w:val="005F52E1"/>
    <w:rsid w:val="00610BD1"/>
    <w:rsid w:val="00630CBD"/>
    <w:rsid w:val="006338F2"/>
    <w:rsid w:val="00635885"/>
    <w:rsid w:val="00651EEC"/>
    <w:rsid w:val="006620CF"/>
    <w:rsid w:val="00662781"/>
    <w:rsid w:val="00664A6C"/>
    <w:rsid w:val="00674CA2"/>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73FF"/>
    <w:rsid w:val="006F4BB3"/>
    <w:rsid w:val="006F54D7"/>
    <w:rsid w:val="00702243"/>
    <w:rsid w:val="00703C91"/>
    <w:rsid w:val="0070737D"/>
    <w:rsid w:val="007077FA"/>
    <w:rsid w:val="00720950"/>
    <w:rsid w:val="00721AC5"/>
    <w:rsid w:val="00736A4B"/>
    <w:rsid w:val="0077062D"/>
    <w:rsid w:val="0077472D"/>
    <w:rsid w:val="00777309"/>
    <w:rsid w:val="00781EDE"/>
    <w:rsid w:val="00785F63"/>
    <w:rsid w:val="007902D5"/>
    <w:rsid w:val="007C0C1D"/>
    <w:rsid w:val="007C1CB5"/>
    <w:rsid w:val="007C690D"/>
    <w:rsid w:val="007C7B46"/>
    <w:rsid w:val="007E5168"/>
    <w:rsid w:val="007E6557"/>
    <w:rsid w:val="007F2209"/>
    <w:rsid w:val="007F5CD3"/>
    <w:rsid w:val="00801C56"/>
    <w:rsid w:val="00815E6E"/>
    <w:rsid w:val="0082470A"/>
    <w:rsid w:val="0083064C"/>
    <w:rsid w:val="00831FD6"/>
    <w:rsid w:val="00837224"/>
    <w:rsid w:val="008414E8"/>
    <w:rsid w:val="0084206A"/>
    <w:rsid w:val="0084253E"/>
    <w:rsid w:val="00844085"/>
    <w:rsid w:val="0085029B"/>
    <w:rsid w:val="008510F4"/>
    <w:rsid w:val="008533D9"/>
    <w:rsid w:val="00854CB9"/>
    <w:rsid w:val="008647AF"/>
    <w:rsid w:val="00865C82"/>
    <w:rsid w:val="0087304C"/>
    <w:rsid w:val="008765F4"/>
    <w:rsid w:val="00876A26"/>
    <w:rsid w:val="008770B5"/>
    <w:rsid w:val="00886163"/>
    <w:rsid w:val="00886312"/>
    <w:rsid w:val="00893CD6"/>
    <w:rsid w:val="008A3B3B"/>
    <w:rsid w:val="008A5344"/>
    <w:rsid w:val="008A67E2"/>
    <w:rsid w:val="008B2D1D"/>
    <w:rsid w:val="008B2F48"/>
    <w:rsid w:val="008C282E"/>
    <w:rsid w:val="008C3923"/>
    <w:rsid w:val="008C3A68"/>
    <w:rsid w:val="008D3835"/>
    <w:rsid w:val="008F5213"/>
    <w:rsid w:val="008F73EC"/>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C0067"/>
    <w:rsid w:val="009D4F60"/>
    <w:rsid w:val="009D620E"/>
    <w:rsid w:val="009D630B"/>
    <w:rsid w:val="009E5B49"/>
    <w:rsid w:val="009F42C6"/>
    <w:rsid w:val="00A0558D"/>
    <w:rsid w:val="00A05DCC"/>
    <w:rsid w:val="00A0755C"/>
    <w:rsid w:val="00A07BFB"/>
    <w:rsid w:val="00A11711"/>
    <w:rsid w:val="00A13562"/>
    <w:rsid w:val="00A17A3F"/>
    <w:rsid w:val="00A20222"/>
    <w:rsid w:val="00A32893"/>
    <w:rsid w:val="00A349D7"/>
    <w:rsid w:val="00A5106B"/>
    <w:rsid w:val="00A639BF"/>
    <w:rsid w:val="00A91D19"/>
    <w:rsid w:val="00AA3D7C"/>
    <w:rsid w:val="00AA41A0"/>
    <w:rsid w:val="00AB30E2"/>
    <w:rsid w:val="00AB39C4"/>
    <w:rsid w:val="00AB51B4"/>
    <w:rsid w:val="00AB625F"/>
    <w:rsid w:val="00AC5250"/>
    <w:rsid w:val="00AD3C96"/>
    <w:rsid w:val="00AE0BB5"/>
    <w:rsid w:val="00AE252E"/>
    <w:rsid w:val="00AE70C4"/>
    <w:rsid w:val="00AF19D5"/>
    <w:rsid w:val="00AF3C0D"/>
    <w:rsid w:val="00AF6005"/>
    <w:rsid w:val="00AF69AF"/>
    <w:rsid w:val="00B020E9"/>
    <w:rsid w:val="00B04C13"/>
    <w:rsid w:val="00B074B9"/>
    <w:rsid w:val="00B13540"/>
    <w:rsid w:val="00B16A19"/>
    <w:rsid w:val="00B2141E"/>
    <w:rsid w:val="00B218A0"/>
    <w:rsid w:val="00B25C4C"/>
    <w:rsid w:val="00B31C86"/>
    <w:rsid w:val="00B335D2"/>
    <w:rsid w:val="00B33868"/>
    <w:rsid w:val="00B34641"/>
    <w:rsid w:val="00B41E51"/>
    <w:rsid w:val="00B51195"/>
    <w:rsid w:val="00B51250"/>
    <w:rsid w:val="00B52FE2"/>
    <w:rsid w:val="00B60B81"/>
    <w:rsid w:val="00B61BEC"/>
    <w:rsid w:val="00B660AB"/>
    <w:rsid w:val="00B70FE8"/>
    <w:rsid w:val="00B72E55"/>
    <w:rsid w:val="00B745F3"/>
    <w:rsid w:val="00B77B47"/>
    <w:rsid w:val="00B82634"/>
    <w:rsid w:val="00B86922"/>
    <w:rsid w:val="00B869CC"/>
    <w:rsid w:val="00B87D4F"/>
    <w:rsid w:val="00B90344"/>
    <w:rsid w:val="00B93139"/>
    <w:rsid w:val="00BA55FD"/>
    <w:rsid w:val="00BA60C7"/>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6224B"/>
    <w:rsid w:val="00C813D2"/>
    <w:rsid w:val="00C84E10"/>
    <w:rsid w:val="00C8518F"/>
    <w:rsid w:val="00C93CC8"/>
    <w:rsid w:val="00C9722B"/>
    <w:rsid w:val="00CA5FA4"/>
    <w:rsid w:val="00CB0AAB"/>
    <w:rsid w:val="00CB2D9A"/>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21365"/>
    <w:rsid w:val="00D27114"/>
    <w:rsid w:val="00D33996"/>
    <w:rsid w:val="00D36B29"/>
    <w:rsid w:val="00D42585"/>
    <w:rsid w:val="00D4295C"/>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5AE"/>
    <w:rsid w:val="00DC34ED"/>
    <w:rsid w:val="00DC4C98"/>
    <w:rsid w:val="00DD2DE4"/>
    <w:rsid w:val="00DD62AE"/>
    <w:rsid w:val="00DE6C5B"/>
    <w:rsid w:val="00DF08B0"/>
    <w:rsid w:val="00DF0DDE"/>
    <w:rsid w:val="00DF3EE7"/>
    <w:rsid w:val="00DF5F25"/>
    <w:rsid w:val="00DF635D"/>
    <w:rsid w:val="00E00414"/>
    <w:rsid w:val="00E04B60"/>
    <w:rsid w:val="00E05AF8"/>
    <w:rsid w:val="00E0782A"/>
    <w:rsid w:val="00E264CB"/>
    <w:rsid w:val="00E30CF7"/>
    <w:rsid w:val="00E31221"/>
    <w:rsid w:val="00E37C33"/>
    <w:rsid w:val="00E432F9"/>
    <w:rsid w:val="00E53D13"/>
    <w:rsid w:val="00E701E8"/>
    <w:rsid w:val="00E70959"/>
    <w:rsid w:val="00E70CAE"/>
    <w:rsid w:val="00E8101A"/>
    <w:rsid w:val="00E83E27"/>
    <w:rsid w:val="00E876E2"/>
    <w:rsid w:val="00E97468"/>
    <w:rsid w:val="00EA0DE4"/>
    <w:rsid w:val="00EB4874"/>
    <w:rsid w:val="00EC1AF7"/>
    <w:rsid w:val="00ED1B36"/>
    <w:rsid w:val="00EE0650"/>
    <w:rsid w:val="00EE5006"/>
    <w:rsid w:val="00EF41BE"/>
    <w:rsid w:val="00EF6DCF"/>
    <w:rsid w:val="00F05855"/>
    <w:rsid w:val="00F137C0"/>
    <w:rsid w:val="00F14DC2"/>
    <w:rsid w:val="00F21C14"/>
    <w:rsid w:val="00F24B43"/>
    <w:rsid w:val="00F25D37"/>
    <w:rsid w:val="00F3283C"/>
    <w:rsid w:val="00F43537"/>
    <w:rsid w:val="00F46644"/>
    <w:rsid w:val="00F65189"/>
    <w:rsid w:val="00F677DC"/>
    <w:rsid w:val="00F67F27"/>
    <w:rsid w:val="00F72F2F"/>
    <w:rsid w:val="00F75F38"/>
    <w:rsid w:val="00F76EFD"/>
    <w:rsid w:val="00F775F1"/>
    <w:rsid w:val="00F91E3F"/>
    <w:rsid w:val="00F92955"/>
    <w:rsid w:val="00F95E26"/>
    <w:rsid w:val="00F95E47"/>
    <w:rsid w:val="00F96CED"/>
    <w:rsid w:val="00FA719E"/>
    <w:rsid w:val="00FB78B5"/>
    <w:rsid w:val="00FC04EE"/>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91</cp:revision>
  <cp:lastPrinted>2015-11-11T14:50:00Z</cp:lastPrinted>
  <dcterms:created xsi:type="dcterms:W3CDTF">2014-10-02T09:48:00Z</dcterms:created>
  <dcterms:modified xsi:type="dcterms:W3CDTF">2015-11-11T15:28:00Z</dcterms:modified>
</cp:coreProperties>
</file>