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DF" w:rsidRDefault="0064698C" w:rsidP="00C13DDF">
      <w:pPr>
        <w:pStyle w:val="Default"/>
      </w:pPr>
      <w:r>
        <w:rPr>
          <w:noProof/>
          <w:lang w:eastAsia="en-GB"/>
        </w:rPr>
        <w:drawing>
          <wp:anchor distT="0" distB="0" distL="114300" distR="114300" simplePos="0" relativeHeight="251659264" behindDoc="1" locked="0" layoutInCell="1" allowOverlap="1" wp14:anchorId="22CF371B" wp14:editId="0281C3CE">
            <wp:simplePos x="0" y="0"/>
            <wp:positionH relativeFrom="column">
              <wp:posOffset>3385185</wp:posOffset>
            </wp:positionH>
            <wp:positionV relativeFrom="paragraph">
              <wp:posOffset>-86360</wp:posOffset>
            </wp:positionV>
            <wp:extent cx="3133725" cy="619125"/>
            <wp:effectExtent l="19050" t="0" r="9525" b="0"/>
            <wp:wrapTight wrapText="bothSides">
              <wp:wrapPolygon edited="0">
                <wp:start x="-131" y="0"/>
                <wp:lineTo x="-131" y="21268"/>
                <wp:lineTo x="21666" y="21268"/>
                <wp:lineTo x="21666" y="0"/>
                <wp:lineTo x="-131" y="0"/>
              </wp:wrapPolygon>
            </wp:wrapTight>
            <wp:docPr id="124" name="Picture 124" descr="x:\My Documents\Logotypes\Health Research Authority Nat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x:\My Documents\Logotypes\Health Research Authority NatCOL.jpg"/>
                    <pic:cNvPicPr>
                      <a:picLocks noChangeAspect="1" noChangeArrowheads="1"/>
                    </pic:cNvPicPr>
                  </pic:nvPicPr>
                  <pic:blipFill>
                    <a:blip r:embed="rId8" cstate="print"/>
                    <a:srcRect/>
                    <a:stretch>
                      <a:fillRect/>
                    </a:stretch>
                  </pic:blipFill>
                  <pic:spPr bwMode="auto">
                    <a:xfrm>
                      <a:off x="0" y="0"/>
                      <a:ext cx="3133725" cy="619125"/>
                    </a:xfrm>
                    <a:prstGeom prst="rect">
                      <a:avLst/>
                    </a:prstGeom>
                    <a:noFill/>
                    <a:ln w="9525">
                      <a:noFill/>
                      <a:miter lim="800000"/>
                      <a:headEnd/>
                      <a:tailEnd/>
                    </a:ln>
                  </pic:spPr>
                </pic:pic>
              </a:graphicData>
            </a:graphic>
          </wp:anchor>
        </w:drawing>
      </w:r>
    </w:p>
    <w:p w:rsidR="00C13DDF" w:rsidRDefault="00C13DDF" w:rsidP="00C13DDF">
      <w:pPr>
        <w:pStyle w:val="Default"/>
      </w:pPr>
    </w:p>
    <w:p w:rsidR="00C13DDF" w:rsidRDefault="00C13DDF" w:rsidP="00C13DDF">
      <w:pPr>
        <w:pStyle w:val="Default"/>
      </w:pPr>
    </w:p>
    <w:p w:rsidR="0064698C" w:rsidRDefault="0064698C" w:rsidP="00C13DDF">
      <w:pPr>
        <w:pStyle w:val="Default"/>
        <w:rPr>
          <w:b/>
          <w:bCs/>
          <w:sz w:val="22"/>
          <w:szCs w:val="22"/>
        </w:rPr>
      </w:pPr>
    </w:p>
    <w:p w:rsidR="0064698C" w:rsidRDefault="0064698C" w:rsidP="0064698C">
      <w:pPr>
        <w:pStyle w:val="RouteTitle"/>
        <w:rPr>
          <w:rFonts w:ascii="Arial" w:hAnsi="Arial"/>
          <w:b w:val="0"/>
          <w:sz w:val="32"/>
          <w:szCs w:val="32"/>
        </w:rPr>
      </w:pPr>
    </w:p>
    <w:p w:rsidR="0064698C" w:rsidRPr="008C7332" w:rsidRDefault="0064698C" w:rsidP="0064698C">
      <w:pPr>
        <w:pStyle w:val="Title"/>
        <w:ind w:left="0"/>
        <w:jc w:val="center"/>
        <w:rPr>
          <w:rFonts w:ascii="Arial" w:hAnsi="Arial"/>
          <w:color w:val="808080"/>
          <w:sz w:val="28"/>
        </w:rPr>
      </w:pPr>
      <w:r>
        <w:rPr>
          <w:rFonts w:ascii="Arial" w:hAnsi="Arial"/>
          <w:color w:val="808080"/>
          <w:sz w:val="28"/>
        </w:rPr>
        <w:t>CODE OF CONDUCT</w:t>
      </w:r>
    </w:p>
    <w:p w:rsidR="0064698C" w:rsidRDefault="0064698C" w:rsidP="0064698C">
      <w:pPr>
        <w:pStyle w:val="BodyText"/>
        <w:tabs>
          <w:tab w:val="left" w:pos="3420"/>
        </w:tabs>
        <w:spacing w:after="0"/>
        <w:ind w:firstLine="693"/>
      </w:pPr>
    </w:p>
    <w:p w:rsidR="0064698C" w:rsidRDefault="0064698C" w:rsidP="0064698C">
      <w:pPr>
        <w:pStyle w:val="BodyText"/>
        <w:tabs>
          <w:tab w:val="left" w:pos="3420"/>
        </w:tabs>
        <w:spacing w:after="0"/>
        <w:ind w:firstLine="693"/>
      </w:pPr>
    </w:p>
    <w:p w:rsidR="0064698C" w:rsidRDefault="0064698C" w:rsidP="0064698C">
      <w:pPr>
        <w:pStyle w:val="BodyText"/>
        <w:tabs>
          <w:tab w:val="left" w:pos="3420"/>
        </w:tabs>
        <w:spacing w:after="0"/>
        <w:ind w:firstLine="693"/>
      </w:pPr>
    </w:p>
    <w:p w:rsidR="0064698C" w:rsidRDefault="0064698C" w:rsidP="0064698C">
      <w:pPr>
        <w:pStyle w:val="BodyText"/>
        <w:tabs>
          <w:tab w:val="left" w:pos="3420"/>
        </w:tabs>
        <w:spacing w:after="0"/>
        <w:ind w:firstLine="693"/>
      </w:pPr>
    </w:p>
    <w:p w:rsidR="0064698C" w:rsidRDefault="0064698C" w:rsidP="0064698C">
      <w:pPr>
        <w:pStyle w:val="BodyText"/>
        <w:tabs>
          <w:tab w:val="left" w:pos="3420"/>
        </w:tabs>
        <w:spacing w:after="0"/>
        <w:ind w:firstLine="693"/>
      </w:pPr>
    </w:p>
    <w:p w:rsidR="0064698C" w:rsidRDefault="0064698C" w:rsidP="0064698C">
      <w:pPr>
        <w:pStyle w:val="BodyText"/>
        <w:tabs>
          <w:tab w:val="left" w:pos="3420"/>
        </w:tabs>
        <w:spacing w:after="0"/>
        <w:ind w:firstLine="693"/>
      </w:pPr>
    </w:p>
    <w:p w:rsidR="0064698C" w:rsidRDefault="0064698C" w:rsidP="0064698C">
      <w:pPr>
        <w:pStyle w:val="BodyText"/>
        <w:tabs>
          <w:tab w:val="left" w:pos="3420"/>
        </w:tabs>
        <w:spacing w:after="0"/>
        <w:ind w:firstLine="693"/>
      </w:pPr>
    </w:p>
    <w:p w:rsidR="0064698C" w:rsidRDefault="0064698C" w:rsidP="0064698C">
      <w:pPr>
        <w:pStyle w:val="BodyText"/>
        <w:tabs>
          <w:tab w:val="left" w:pos="3420"/>
        </w:tabs>
        <w:spacing w:after="0"/>
        <w:ind w:firstLine="693"/>
      </w:pPr>
    </w:p>
    <w:p w:rsidR="0064698C" w:rsidRDefault="0064698C" w:rsidP="0064698C">
      <w:pPr>
        <w:pStyle w:val="BodyText"/>
        <w:tabs>
          <w:tab w:val="left" w:pos="3420"/>
        </w:tabs>
        <w:spacing w:after="0"/>
        <w:ind w:firstLine="693"/>
      </w:pPr>
    </w:p>
    <w:p w:rsidR="0064698C" w:rsidRDefault="0064698C" w:rsidP="0064698C">
      <w:pPr>
        <w:pStyle w:val="BodyText"/>
        <w:tabs>
          <w:tab w:val="left" w:pos="3420"/>
        </w:tabs>
        <w:spacing w:after="0"/>
        <w:ind w:firstLine="693"/>
      </w:pPr>
    </w:p>
    <w:p w:rsidR="0064698C" w:rsidRDefault="0064698C" w:rsidP="0064698C">
      <w:pPr>
        <w:pStyle w:val="BodyText"/>
        <w:tabs>
          <w:tab w:val="left" w:pos="3420"/>
        </w:tabs>
        <w:spacing w:after="0"/>
        <w:ind w:firstLine="693"/>
      </w:pPr>
    </w:p>
    <w:p w:rsidR="0064698C" w:rsidRPr="00B03465" w:rsidRDefault="0064698C" w:rsidP="0064698C">
      <w:pPr>
        <w:pStyle w:val="BodyText"/>
        <w:tabs>
          <w:tab w:val="left" w:pos="3420"/>
        </w:tabs>
        <w:spacing w:after="0"/>
        <w:ind w:left="3420" w:hanging="2340"/>
        <w:rPr>
          <w:i/>
        </w:rPr>
      </w:pPr>
      <w:r>
        <w:rPr>
          <w:b/>
        </w:rPr>
        <w:t>Author</w:t>
      </w:r>
      <w:r w:rsidRPr="00B03465">
        <w:rPr>
          <w:b/>
        </w:rPr>
        <w:t xml:space="preserve">: </w:t>
      </w:r>
      <w:r w:rsidRPr="00B03465">
        <w:rPr>
          <w:b/>
        </w:rPr>
        <w:tab/>
      </w:r>
      <w:r w:rsidR="005676C3">
        <w:rPr>
          <w:b/>
        </w:rPr>
        <w:t xml:space="preserve"> </w:t>
      </w:r>
      <w:r w:rsidRPr="0044038C">
        <w:t>Corporate Secretary</w:t>
      </w:r>
      <w:r w:rsidRPr="00B03465">
        <w:rPr>
          <w:i/>
        </w:rPr>
        <w:t xml:space="preserve"> </w:t>
      </w:r>
    </w:p>
    <w:p w:rsidR="0064698C" w:rsidRPr="00B03465" w:rsidRDefault="0064698C" w:rsidP="0064698C">
      <w:pPr>
        <w:pStyle w:val="BodyText"/>
        <w:tabs>
          <w:tab w:val="left" w:pos="3420"/>
        </w:tabs>
        <w:spacing w:after="0"/>
        <w:ind w:left="3420" w:hanging="2340"/>
      </w:pPr>
      <w:r w:rsidRPr="00B03465">
        <w:rPr>
          <w:b/>
        </w:rPr>
        <w:t>Date of Release:</w:t>
      </w:r>
      <w:r w:rsidRPr="00B03465">
        <w:tab/>
        <w:t xml:space="preserve"> </w:t>
      </w:r>
      <w:r w:rsidR="000437E2">
        <w:t>15</w:t>
      </w:r>
      <w:r w:rsidR="000437E2" w:rsidRPr="000437E2">
        <w:rPr>
          <w:vertAlign w:val="superscript"/>
        </w:rPr>
        <w:t>th</w:t>
      </w:r>
      <w:r w:rsidR="000437E2">
        <w:t xml:space="preserve"> July</w:t>
      </w:r>
      <w:r w:rsidR="005676C3">
        <w:t xml:space="preserve"> 2015</w:t>
      </w:r>
    </w:p>
    <w:p w:rsidR="0064698C" w:rsidRPr="00B03465" w:rsidRDefault="0064698C" w:rsidP="0064698C">
      <w:pPr>
        <w:pStyle w:val="BodyText"/>
        <w:tabs>
          <w:tab w:val="left" w:pos="3420"/>
        </w:tabs>
        <w:ind w:left="3420" w:hanging="2340"/>
        <w:rPr>
          <w:b/>
        </w:rPr>
      </w:pPr>
      <w:proofErr w:type="gramStart"/>
      <w:r w:rsidRPr="00B03465">
        <w:rPr>
          <w:b/>
        </w:rPr>
        <w:t>Version No.</w:t>
      </w:r>
      <w:proofErr w:type="gramEnd"/>
      <w:r w:rsidRPr="00B03465">
        <w:rPr>
          <w:b/>
        </w:rPr>
        <w:t xml:space="preserve"> &amp; Status:</w:t>
      </w:r>
      <w:r w:rsidRPr="00B03465">
        <w:rPr>
          <w:b/>
        </w:rPr>
        <w:tab/>
        <w:t xml:space="preserve"> </w:t>
      </w:r>
      <w:r w:rsidR="000437E2" w:rsidRPr="000437E2">
        <w:t>2</w:t>
      </w:r>
      <w:r w:rsidR="002B36D7" w:rsidRPr="000437E2">
        <w:t>.0 Final</w:t>
      </w:r>
    </w:p>
    <w:p w:rsidR="0064698C" w:rsidRPr="0044038C" w:rsidRDefault="0064698C" w:rsidP="0064698C">
      <w:pPr>
        <w:pStyle w:val="BodyText"/>
        <w:tabs>
          <w:tab w:val="left" w:pos="3420"/>
        </w:tabs>
        <w:ind w:left="3420" w:hanging="2340"/>
      </w:pPr>
      <w:r w:rsidRPr="00B03465">
        <w:rPr>
          <w:b/>
        </w:rPr>
        <w:t>Approved By:</w:t>
      </w:r>
      <w:r w:rsidRPr="00B03465">
        <w:t xml:space="preserve">  </w:t>
      </w:r>
      <w:r w:rsidRPr="00B03465">
        <w:tab/>
      </w:r>
      <w:r w:rsidR="0030742B">
        <w:t xml:space="preserve"> </w:t>
      </w:r>
      <w:r w:rsidR="000437E2">
        <w:t>HRA Board</w:t>
      </w:r>
      <w:r w:rsidRPr="0044038C">
        <w:t xml:space="preserve"> </w:t>
      </w:r>
    </w:p>
    <w:p w:rsidR="0064698C" w:rsidRPr="00B03465" w:rsidRDefault="0064698C" w:rsidP="0064698C">
      <w:pPr>
        <w:pStyle w:val="BodyText"/>
        <w:tabs>
          <w:tab w:val="left" w:pos="3420"/>
        </w:tabs>
        <w:ind w:left="3420" w:hanging="2340"/>
      </w:pPr>
      <w:r w:rsidRPr="00B03465">
        <w:rPr>
          <w:b/>
        </w:rPr>
        <w:t xml:space="preserve">Supersedes Version:  </w:t>
      </w:r>
      <w:r w:rsidRPr="00B03465">
        <w:t xml:space="preserve"> </w:t>
      </w:r>
      <w:r w:rsidR="002B36D7">
        <w:t>0.2</w:t>
      </w:r>
    </w:p>
    <w:p w:rsidR="0064698C" w:rsidRPr="00B03465" w:rsidRDefault="0064698C" w:rsidP="0064698C">
      <w:pPr>
        <w:pStyle w:val="BodyText"/>
        <w:tabs>
          <w:tab w:val="left" w:pos="3420"/>
        </w:tabs>
        <w:ind w:left="3420" w:hanging="2340"/>
      </w:pPr>
      <w:r w:rsidRPr="00B03465">
        <w:rPr>
          <w:b/>
        </w:rPr>
        <w:t>Review Date:</w:t>
      </w:r>
      <w:r w:rsidRPr="00B03465">
        <w:t xml:space="preserve"> </w:t>
      </w:r>
      <w:r w:rsidRPr="00B03465">
        <w:tab/>
      </w:r>
      <w:r w:rsidRPr="0044038C">
        <w:t>Ju</w:t>
      </w:r>
      <w:r w:rsidR="000437E2">
        <w:t>ly</w:t>
      </w:r>
      <w:r w:rsidRPr="0044038C">
        <w:t xml:space="preserve"> 201</w:t>
      </w:r>
      <w:r w:rsidR="003B2F36">
        <w:t>6</w:t>
      </w:r>
    </w:p>
    <w:p w:rsidR="0064698C" w:rsidRPr="00B03465" w:rsidRDefault="0064698C" w:rsidP="0064698C">
      <w:pPr>
        <w:pStyle w:val="BodyText"/>
        <w:tabs>
          <w:tab w:val="left" w:pos="3420"/>
        </w:tabs>
        <w:ind w:left="3420" w:hanging="2340"/>
      </w:pPr>
      <w:r w:rsidRPr="00B03465">
        <w:rPr>
          <w:b/>
        </w:rPr>
        <w:t>Owner:</w:t>
      </w:r>
      <w:r w:rsidRPr="00B03465">
        <w:tab/>
      </w:r>
      <w:r>
        <w:t>Chief Executive</w:t>
      </w:r>
      <w:r w:rsidRPr="00B03465">
        <w:t xml:space="preserve"> </w:t>
      </w:r>
    </w:p>
    <w:p w:rsidR="0064698C" w:rsidRDefault="0064698C" w:rsidP="0064698C">
      <w:pPr>
        <w:pStyle w:val="BodyText"/>
        <w:tabs>
          <w:tab w:val="left" w:pos="3420"/>
        </w:tabs>
        <w:ind w:left="3420" w:hanging="2340"/>
      </w:pPr>
      <w:r w:rsidRPr="00B03465">
        <w:rPr>
          <w:b/>
        </w:rPr>
        <w:t>Scope of Policy:</w:t>
      </w:r>
      <w:r w:rsidRPr="00B03465">
        <w:tab/>
      </w:r>
      <w:bookmarkStart w:id="0" w:name="_Toc181522100"/>
      <w:r w:rsidRPr="0044038C">
        <w:t>HRA</w:t>
      </w:r>
    </w:p>
    <w:p w:rsidR="00517C21" w:rsidRDefault="00517C21" w:rsidP="0064698C">
      <w:pPr>
        <w:pStyle w:val="BodyText"/>
        <w:tabs>
          <w:tab w:val="left" w:pos="3420"/>
        </w:tabs>
        <w:ind w:left="3420" w:hanging="2340"/>
      </w:pPr>
      <w:bookmarkStart w:id="1" w:name="_GoBack"/>
      <w:bookmarkEnd w:id="1"/>
    </w:p>
    <w:bookmarkEnd w:id="0"/>
    <w:p w:rsidR="0064698C" w:rsidRDefault="0064698C" w:rsidP="00C13DDF">
      <w:pPr>
        <w:pStyle w:val="Default"/>
        <w:rPr>
          <w:b/>
          <w:bCs/>
          <w:sz w:val="22"/>
          <w:szCs w:val="22"/>
        </w:rPr>
      </w:pPr>
    </w:p>
    <w:p w:rsidR="0064698C" w:rsidRDefault="0064698C" w:rsidP="00C13DDF">
      <w:pPr>
        <w:pStyle w:val="Default"/>
        <w:rPr>
          <w:b/>
          <w:bCs/>
          <w:sz w:val="22"/>
          <w:szCs w:val="22"/>
        </w:rPr>
      </w:pPr>
    </w:p>
    <w:p w:rsidR="00E12CDF" w:rsidRDefault="00E12CDF">
      <w:pPr>
        <w:rPr>
          <w:rFonts w:ascii="Arial" w:eastAsia="Times New Roman" w:hAnsi="Arial" w:cs="Arial"/>
          <w:b/>
          <w:bCs/>
          <w:lang w:val="en" w:eastAsia="en-GB"/>
        </w:rPr>
      </w:pPr>
      <w:r>
        <w:rPr>
          <w:rFonts w:ascii="Arial" w:eastAsia="Times New Roman" w:hAnsi="Arial" w:cs="Arial"/>
          <w:b/>
          <w:bCs/>
          <w:lang w:val="en" w:eastAsia="en-GB"/>
        </w:rPr>
        <w:br w:type="page"/>
      </w:r>
    </w:p>
    <w:p w:rsidR="000F465A" w:rsidRPr="005140ED" w:rsidRDefault="003071E3" w:rsidP="000F465A">
      <w:pPr>
        <w:spacing w:before="100" w:beforeAutospacing="1" w:after="100" w:afterAutospacing="1" w:line="240" w:lineRule="auto"/>
        <w:outlineLvl w:val="1"/>
        <w:rPr>
          <w:rFonts w:ascii="Arial" w:eastAsia="Times New Roman" w:hAnsi="Arial" w:cs="Arial"/>
          <w:b/>
          <w:bCs/>
          <w:lang w:val="en" w:eastAsia="en-GB"/>
        </w:rPr>
      </w:pPr>
      <w:r>
        <w:rPr>
          <w:rFonts w:ascii="Arial" w:eastAsia="Times New Roman" w:hAnsi="Arial" w:cs="Arial"/>
          <w:b/>
          <w:bCs/>
          <w:lang w:val="en" w:eastAsia="en-GB"/>
        </w:rPr>
        <w:lastRenderedPageBreak/>
        <w:t>BACKGROUND</w:t>
      </w:r>
    </w:p>
    <w:p w:rsidR="00527291" w:rsidRPr="005140ED" w:rsidRDefault="00A77A50" w:rsidP="00527291">
      <w:pPr>
        <w:pStyle w:val="BodyText"/>
        <w:spacing w:after="0"/>
        <w:ind w:left="0" w:right="-57"/>
      </w:pPr>
      <w:r w:rsidRPr="005140ED">
        <w:t>On 1</w:t>
      </w:r>
      <w:r w:rsidRPr="005140ED">
        <w:rPr>
          <w:vertAlign w:val="superscript"/>
        </w:rPr>
        <w:t>st</w:t>
      </w:r>
      <w:r w:rsidRPr="005140ED">
        <w:t xml:space="preserve"> January 2015 the H</w:t>
      </w:r>
      <w:r w:rsidR="00527291" w:rsidRPr="005140ED">
        <w:t xml:space="preserve">ealth </w:t>
      </w:r>
      <w:r w:rsidRPr="005140ED">
        <w:t>R</w:t>
      </w:r>
      <w:r w:rsidR="00527291" w:rsidRPr="005140ED">
        <w:t xml:space="preserve">esearch </w:t>
      </w:r>
      <w:r w:rsidRPr="005140ED">
        <w:t>A</w:t>
      </w:r>
      <w:r w:rsidR="00527291" w:rsidRPr="005140ED">
        <w:t>uthority (HRA)</w:t>
      </w:r>
      <w:r w:rsidRPr="005140ED">
        <w:t xml:space="preserve"> became a Non Departmental Public Body (NDPB) </w:t>
      </w:r>
      <w:r w:rsidR="00527291" w:rsidRPr="005140ED">
        <w:t xml:space="preserve">with </w:t>
      </w:r>
      <w:r w:rsidR="003071E3" w:rsidRPr="005140ED">
        <w:t>its</w:t>
      </w:r>
      <w:r w:rsidR="00527291" w:rsidRPr="005140ED">
        <w:t xml:space="preserve"> </w:t>
      </w:r>
      <w:r w:rsidR="00527291" w:rsidRPr="005140ED">
        <w:rPr>
          <w:lang w:val="en"/>
        </w:rPr>
        <w:t xml:space="preserve">statutory basis </w:t>
      </w:r>
      <w:r w:rsidRPr="005140ED">
        <w:t>established</w:t>
      </w:r>
      <w:r w:rsidR="00527291" w:rsidRPr="005140ED">
        <w:t xml:space="preserve"> </w:t>
      </w:r>
      <w:r w:rsidRPr="005140ED">
        <w:t>under the Care Act provisions of 2014</w:t>
      </w:r>
      <w:r w:rsidR="00527291" w:rsidRPr="005140ED">
        <w:t xml:space="preserve">, Chapter 23, Part 3, </w:t>
      </w:r>
      <w:proofErr w:type="gramStart"/>
      <w:r w:rsidR="00527291" w:rsidRPr="005140ED">
        <w:t>Chapter</w:t>
      </w:r>
      <w:proofErr w:type="gramEnd"/>
      <w:r w:rsidR="00527291" w:rsidRPr="005140ED">
        <w:t xml:space="preserve"> 2. As a statutory body, the HRA will not be required to act under direction of the Secretary of State for Health as it is directly accountable to Parliament. It will however continue to work in accordance with the Framework Agreement with the Department of Health which stipulates:</w:t>
      </w:r>
    </w:p>
    <w:p w:rsidR="005140ED" w:rsidRDefault="005140ED" w:rsidP="005140ED">
      <w:pPr>
        <w:tabs>
          <w:tab w:val="left" w:pos="567"/>
        </w:tabs>
        <w:spacing w:after="0" w:line="240" w:lineRule="auto"/>
        <w:rPr>
          <w:rFonts w:ascii="Arial" w:hAnsi="Arial" w:cs="Arial"/>
        </w:rPr>
      </w:pPr>
      <w:r w:rsidRPr="005140ED">
        <w:rPr>
          <w:rFonts w:ascii="Arial" w:hAnsi="Arial" w:cs="Arial"/>
        </w:rPr>
        <w:t>“HRA</w:t>
      </w:r>
      <w:r w:rsidRPr="005140ED">
        <w:rPr>
          <w:rFonts w:ascii="Arial" w:hAnsi="Arial" w:cs="Arial"/>
          <w:color w:val="FF0000"/>
        </w:rPr>
        <w:t xml:space="preserve"> </w:t>
      </w:r>
      <w:r w:rsidRPr="005140ED">
        <w:rPr>
          <w:rFonts w:ascii="Arial" w:hAnsi="Arial" w:cs="Arial"/>
        </w:rPr>
        <w:t>will develop a code of conduct for board members, all staff, (including contractors and agency staff) and volunteer REC members who will comply with the principles in the Cabinet Office’s model code for staff of executive non-Departmental public bodies, which includes rules on conflicts of interest, political activity and restrictions on lobbying”.</w:t>
      </w:r>
    </w:p>
    <w:p w:rsidR="006B7313" w:rsidRDefault="006B7313" w:rsidP="005140ED">
      <w:pPr>
        <w:tabs>
          <w:tab w:val="left" w:pos="567"/>
        </w:tabs>
        <w:spacing w:after="0" w:line="240" w:lineRule="auto"/>
        <w:rPr>
          <w:rFonts w:ascii="Arial" w:hAnsi="Arial" w:cs="Arial"/>
        </w:rPr>
      </w:pPr>
    </w:p>
    <w:p w:rsidR="006B7313" w:rsidRPr="005140ED" w:rsidRDefault="006B7313" w:rsidP="005140ED">
      <w:pPr>
        <w:tabs>
          <w:tab w:val="left" w:pos="567"/>
        </w:tabs>
        <w:spacing w:after="0" w:line="240" w:lineRule="auto"/>
        <w:rPr>
          <w:rFonts w:ascii="Arial" w:hAnsi="Arial" w:cs="Arial"/>
        </w:rPr>
      </w:pPr>
      <w:r>
        <w:rPr>
          <w:rFonts w:ascii="Arial" w:hAnsi="Arial" w:cs="Arial"/>
        </w:rPr>
        <w:t xml:space="preserve">This Code of Conduct is applicable to </w:t>
      </w:r>
      <w:r w:rsidRPr="00891397">
        <w:rPr>
          <w:rFonts w:ascii="Arial" w:hAnsi="Arial" w:cs="Arial"/>
        </w:rPr>
        <w:t>directly employed member</w:t>
      </w:r>
      <w:r>
        <w:rPr>
          <w:rFonts w:ascii="Arial" w:hAnsi="Arial" w:cs="Arial"/>
        </w:rPr>
        <w:t>s</w:t>
      </w:r>
      <w:r w:rsidRPr="00891397">
        <w:rPr>
          <w:rFonts w:ascii="Arial" w:hAnsi="Arial" w:cs="Arial"/>
        </w:rPr>
        <w:t xml:space="preserve"> of staff</w:t>
      </w:r>
      <w:r>
        <w:rPr>
          <w:rFonts w:ascii="Arial" w:hAnsi="Arial" w:cs="Arial"/>
        </w:rPr>
        <w:t xml:space="preserve"> and</w:t>
      </w:r>
      <w:r w:rsidRPr="00891397">
        <w:rPr>
          <w:rFonts w:ascii="Arial" w:hAnsi="Arial" w:cs="Arial"/>
        </w:rPr>
        <w:t xml:space="preserve"> </w:t>
      </w:r>
      <w:r w:rsidRPr="006B7313">
        <w:rPr>
          <w:rFonts w:ascii="Arial" w:hAnsi="Arial" w:cs="Arial"/>
        </w:rPr>
        <w:t>agency worke</w:t>
      </w:r>
      <w:r>
        <w:rPr>
          <w:rFonts w:ascii="Arial" w:hAnsi="Arial" w:cs="Arial"/>
        </w:rPr>
        <w:t xml:space="preserve">rs. It also applies to </w:t>
      </w:r>
      <w:r w:rsidRPr="006B7313">
        <w:rPr>
          <w:rFonts w:ascii="Arial" w:hAnsi="Arial" w:cs="Arial"/>
        </w:rPr>
        <w:t xml:space="preserve">secondees </w:t>
      </w:r>
      <w:r>
        <w:rPr>
          <w:rFonts w:ascii="Arial" w:hAnsi="Arial" w:cs="Arial"/>
        </w:rPr>
        <w:t xml:space="preserve">and contractors but only </w:t>
      </w:r>
      <w:r w:rsidR="00516E26">
        <w:rPr>
          <w:rFonts w:ascii="Arial" w:hAnsi="Arial" w:cs="Arial"/>
        </w:rPr>
        <w:t xml:space="preserve">to </w:t>
      </w:r>
      <w:r w:rsidR="002169E7">
        <w:rPr>
          <w:rFonts w:ascii="Arial" w:hAnsi="Arial" w:cs="Arial"/>
        </w:rPr>
        <w:t xml:space="preserve">those who </w:t>
      </w:r>
      <w:r w:rsidR="003B2F36">
        <w:rPr>
          <w:rFonts w:ascii="Arial" w:hAnsi="Arial" w:cs="Arial"/>
        </w:rPr>
        <w:t>provid</w:t>
      </w:r>
      <w:r w:rsidR="002169E7">
        <w:rPr>
          <w:rFonts w:ascii="Arial" w:hAnsi="Arial" w:cs="Arial"/>
        </w:rPr>
        <w:t>e</w:t>
      </w:r>
      <w:r w:rsidR="003B2F36">
        <w:rPr>
          <w:rFonts w:ascii="Arial" w:hAnsi="Arial" w:cs="Arial"/>
        </w:rPr>
        <w:t xml:space="preserve"> a service fundamental to the achievement of </w:t>
      </w:r>
      <w:r w:rsidRPr="006B7313">
        <w:rPr>
          <w:rFonts w:ascii="Arial" w:hAnsi="Arial" w:cs="Arial"/>
        </w:rPr>
        <w:t>HRA</w:t>
      </w:r>
      <w:r w:rsidR="003B2F36">
        <w:rPr>
          <w:rFonts w:ascii="Arial" w:hAnsi="Arial" w:cs="Arial"/>
        </w:rPr>
        <w:t xml:space="preserve"> business objectives</w:t>
      </w:r>
      <w:r>
        <w:rPr>
          <w:rFonts w:ascii="Arial" w:hAnsi="Arial" w:cs="Arial"/>
        </w:rPr>
        <w:t>.</w:t>
      </w:r>
      <w:r w:rsidR="0072308F">
        <w:rPr>
          <w:rFonts w:ascii="Arial" w:hAnsi="Arial" w:cs="Arial"/>
        </w:rPr>
        <w:t xml:space="preserve"> It is not applicable to volunteer committee members or </w:t>
      </w:r>
      <w:r w:rsidR="00516E26">
        <w:rPr>
          <w:rFonts w:ascii="Arial" w:hAnsi="Arial" w:cs="Arial"/>
        </w:rPr>
        <w:t>to Board N</w:t>
      </w:r>
      <w:r w:rsidR="0072308F">
        <w:rPr>
          <w:rFonts w:ascii="Arial" w:hAnsi="Arial" w:cs="Arial"/>
        </w:rPr>
        <w:t>on-executive</w:t>
      </w:r>
      <w:r w:rsidR="00516E26">
        <w:rPr>
          <w:rFonts w:ascii="Arial" w:hAnsi="Arial" w:cs="Arial"/>
        </w:rPr>
        <w:t xml:space="preserve"> Members</w:t>
      </w:r>
      <w:r w:rsidR="0072308F">
        <w:rPr>
          <w:rFonts w:ascii="Arial" w:hAnsi="Arial" w:cs="Arial"/>
        </w:rPr>
        <w:t xml:space="preserve"> who a</w:t>
      </w:r>
      <w:r w:rsidR="00516E26">
        <w:rPr>
          <w:rFonts w:ascii="Arial" w:hAnsi="Arial" w:cs="Arial"/>
        </w:rPr>
        <w:t>re catered for under different C</w:t>
      </w:r>
      <w:r w:rsidR="0072308F">
        <w:rPr>
          <w:rFonts w:ascii="Arial" w:hAnsi="Arial" w:cs="Arial"/>
        </w:rPr>
        <w:t>ode</w:t>
      </w:r>
      <w:r w:rsidR="00516E26">
        <w:rPr>
          <w:rFonts w:ascii="Arial" w:hAnsi="Arial" w:cs="Arial"/>
        </w:rPr>
        <w:t>s of Conduct</w:t>
      </w:r>
      <w:r w:rsidR="0072308F">
        <w:rPr>
          <w:rFonts w:ascii="Arial" w:hAnsi="Arial" w:cs="Arial"/>
        </w:rPr>
        <w:t>.</w:t>
      </w:r>
    </w:p>
    <w:p w:rsidR="000F465A" w:rsidRPr="00891397" w:rsidRDefault="00527291" w:rsidP="003071E3">
      <w:pPr>
        <w:spacing w:before="100" w:beforeAutospacing="1" w:after="100" w:afterAutospacing="1" w:line="240" w:lineRule="auto"/>
        <w:rPr>
          <w:rFonts w:ascii="Arial" w:eastAsia="Times New Roman" w:hAnsi="Arial" w:cs="Arial"/>
          <w:lang w:val="en" w:eastAsia="en-GB"/>
        </w:rPr>
      </w:pPr>
      <w:r w:rsidRPr="00891397">
        <w:rPr>
          <w:rFonts w:ascii="Arial" w:eastAsia="Times New Roman" w:hAnsi="Arial" w:cs="Arial"/>
          <w:lang w:val="en" w:eastAsia="en-GB"/>
        </w:rPr>
        <w:t xml:space="preserve">As a </w:t>
      </w:r>
      <w:r w:rsidR="004354BA" w:rsidRPr="00891397">
        <w:rPr>
          <w:rFonts w:ascii="Arial" w:hAnsi="Arial" w:cs="Arial"/>
        </w:rPr>
        <w:t>directly employed member of staff, secondee, agency wo</w:t>
      </w:r>
      <w:r w:rsidR="006B7313">
        <w:rPr>
          <w:rFonts w:ascii="Arial" w:hAnsi="Arial" w:cs="Arial"/>
        </w:rPr>
        <w:t xml:space="preserve">rker or contractor </w:t>
      </w:r>
      <w:r w:rsidR="000F465A" w:rsidRPr="00891397">
        <w:rPr>
          <w:rFonts w:ascii="Arial" w:eastAsia="Times New Roman" w:hAnsi="Arial" w:cs="Arial"/>
          <w:lang w:val="en" w:eastAsia="en-GB"/>
        </w:rPr>
        <w:t xml:space="preserve">you are appointed on merit on the basis of fair and open competition and are expected to carry out your role with dedication and a commitment to the </w:t>
      </w:r>
      <w:r w:rsidRPr="00891397">
        <w:rPr>
          <w:rFonts w:ascii="Arial" w:eastAsia="Times New Roman" w:hAnsi="Arial" w:cs="Arial"/>
          <w:lang w:val="en" w:eastAsia="en-GB"/>
        </w:rPr>
        <w:t>HRA</w:t>
      </w:r>
      <w:r w:rsidR="00D35F69">
        <w:rPr>
          <w:rFonts w:ascii="Arial" w:eastAsia="Times New Roman" w:hAnsi="Arial" w:cs="Arial"/>
          <w:lang w:val="en" w:eastAsia="en-GB"/>
        </w:rPr>
        <w:t xml:space="preserve"> and its core values.</w:t>
      </w:r>
    </w:p>
    <w:p w:rsidR="000F465A" w:rsidRDefault="0010494E" w:rsidP="000F465A">
      <w:pPr>
        <w:spacing w:before="100" w:beforeAutospacing="1" w:after="100" w:afterAutospacing="1" w:line="240" w:lineRule="auto"/>
        <w:rPr>
          <w:rFonts w:ascii="Arial" w:eastAsia="Times New Roman" w:hAnsi="Arial" w:cs="Arial"/>
          <w:color w:val="000000" w:themeColor="text1"/>
          <w:lang w:val="en" w:eastAsia="en-GB"/>
        </w:rPr>
      </w:pPr>
      <w:r>
        <w:rPr>
          <w:rFonts w:ascii="Arial" w:eastAsia="Times New Roman" w:hAnsi="Arial" w:cs="Arial"/>
          <w:lang w:val="en" w:eastAsia="en-GB"/>
        </w:rPr>
        <w:t>This Code of Conduct</w:t>
      </w:r>
      <w:r w:rsidR="000F465A" w:rsidRPr="00400E8B">
        <w:rPr>
          <w:rFonts w:ascii="Arial" w:eastAsia="Times New Roman" w:hAnsi="Arial" w:cs="Arial"/>
          <w:lang w:val="en" w:eastAsia="en-GB"/>
        </w:rPr>
        <w:t xml:space="preserve"> support</w:t>
      </w:r>
      <w:r>
        <w:rPr>
          <w:rFonts w:ascii="Arial" w:eastAsia="Times New Roman" w:hAnsi="Arial" w:cs="Arial"/>
          <w:lang w:val="en" w:eastAsia="en-GB"/>
        </w:rPr>
        <w:t>s</w:t>
      </w:r>
      <w:r w:rsidR="000F465A" w:rsidRPr="00400E8B">
        <w:rPr>
          <w:rFonts w:ascii="Arial" w:eastAsia="Times New Roman" w:hAnsi="Arial" w:cs="Arial"/>
          <w:lang w:val="en" w:eastAsia="en-GB"/>
        </w:rPr>
        <w:t xml:space="preserve"> good government and ensure</w:t>
      </w:r>
      <w:r>
        <w:rPr>
          <w:rFonts w:ascii="Arial" w:eastAsia="Times New Roman" w:hAnsi="Arial" w:cs="Arial"/>
          <w:lang w:val="en" w:eastAsia="en-GB"/>
        </w:rPr>
        <w:t>s</w:t>
      </w:r>
      <w:r w:rsidR="000F465A" w:rsidRPr="00400E8B">
        <w:rPr>
          <w:rFonts w:ascii="Arial" w:eastAsia="Times New Roman" w:hAnsi="Arial" w:cs="Arial"/>
          <w:lang w:val="en" w:eastAsia="en-GB"/>
        </w:rPr>
        <w:t xml:space="preserve"> the achievement of the highest possible standards in all that the </w:t>
      </w:r>
      <w:r w:rsidR="005140ED">
        <w:rPr>
          <w:rFonts w:ascii="Arial" w:eastAsia="Times New Roman" w:hAnsi="Arial" w:cs="Arial"/>
          <w:lang w:val="en" w:eastAsia="en-GB"/>
        </w:rPr>
        <w:t>HRA</w:t>
      </w:r>
      <w:r w:rsidR="000F465A" w:rsidRPr="00400E8B">
        <w:rPr>
          <w:rFonts w:ascii="Arial" w:eastAsia="Times New Roman" w:hAnsi="Arial" w:cs="Arial"/>
          <w:lang w:val="en" w:eastAsia="en-GB"/>
        </w:rPr>
        <w:t xml:space="preserve"> does. This in turn helps the </w:t>
      </w:r>
      <w:r w:rsidR="005140ED">
        <w:rPr>
          <w:rFonts w:ascii="Arial" w:eastAsia="Times New Roman" w:hAnsi="Arial" w:cs="Arial"/>
          <w:lang w:val="en" w:eastAsia="en-GB"/>
        </w:rPr>
        <w:t>HRA</w:t>
      </w:r>
      <w:r w:rsidR="000F465A" w:rsidRPr="00400E8B">
        <w:rPr>
          <w:rFonts w:ascii="Arial" w:eastAsia="Times New Roman" w:hAnsi="Arial" w:cs="Arial"/>
          <w:lang w:val="en" w:eastAsia="en-GB"/>
        </w:rPr>
        <w:t xml:space="preserve"> to gain and retain the respect of </w:t>
      </w:r>
      <w:r w:rsidR="000F465A" w:rsidRPr="003071E3">
        <w:rPr>
          <w:rFonts w:ascii="Arial" w:eastAsia="Times New Roman" w:hAnsi="Arial" w:cs="Arial"/>
          <w:color w:val="000000" w:themeColor="text1"/>
          <w:lang w:val="en" w:eastAsia="en-GB"/>
        </w:rPr>
        <w:t xml:space="preserve">ministers, Parliament, the public and its </w:t>
      </w:r>
      <w:r w:rsidR="005140ED" w:rsidRPr="003071E3">
        <w:rPr>
          <w:rFonts w:ascii="Arial" w:eastAsia="Times New Roman" w:hAnsi="Arial" w:cs="Arial"/>
          <w:color w:val="000000" w:themeColor="text1"/>
          <w:lang w:val="en" w:eastAsia="en-GB"/>
        </w:rPr>
        <w:t>stakeholders</w:t>
      </w:r>
      <w:r w:rsidR="000F465A" w:rsidRPr="003071E3">
        <w:rPr>
          <w:rFonts w:ascii="Arial" w:eastAsia="Times New Roman" w:hAnsi="Arial" w:cs="Arial"/>
          <w:color w:val="000000" w:themeColor="text1"/>
          <w:lang w:val="en" w:eastAsia="en-GB"/>
        </w:rPr>
        <w:t>.</w:t>
      </w:r>
    </w:p>
    <w:p w:rsidR="00516E26" w:rsidRPr="00400E8B" w:rsidRDefault="00516E26" w:rsidP="00516E26">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The HRA hopes you</w:t>
      </w:r>
      <w:r w:rsidRPr="00400E8B">
        <w:rPr>
          <w:rFonts w:ascii="Arial" w:eastAsia="Times New Roman" w:hAnsi="Arial" w:cs="Arial"/>
          <w:lang w:val="en" w:eastAsia="en-GB"/>
        </w:rPr>
        <w:t xml:space="preserve"> can take pride in living up to these </w:t>
      </w:r>
      <w:r w:rsidR="0010494E">
        <w:rPr>
          <w:rFonts w:ascii="Arial" w:eastAsia="Times New Roman" w:hAnsi="Arial" w:cs="Arial"/>
          <w:lang w:val="en" w:eastAsia="en-GB"/>
        </w:rPr>
        <w:t>requirements</w:t>
      </w:r>
      <w:r w:rsidRPr="00400E8B">
        <w:rPr>
          <w:rFonts w:ascii="Arial" w:eastAsia="Times New Roman" w:hAnsi="Arial" w:cs="Arial"/>
          <w:lang w:val="en" w:eastAsia="en-GB"/>
        </w:rPr>
        <w:t xml:space="preserve">. </w:t>
      </w:r>
    </w:p>
    <w:p w:rsidR="003071E3" w:rsidRPr="003071E3" w:rsidRDefault="003071E3" w:rsidP="003071E3">
      <w:pPr>
        <w:pStyle w:val="Heading1"/>
        <w:shd w:val="clear" w:color="auto" w:fill="FFFFFF"/>
        <w:spacing w:after="120" w:line="390" w:lineRule="atLeast"/>
        <w:rPr>
          <w:rFonts w:cs="Arial"/>
          <w:color w:val="000000" w:themeColor="text1"/>
          <w:sz w:val="22"/>
          <w:szCs w:val="22"/>
          <w:lang w:val="en"/>
        </w:rPr>
      </w:pPr>
      <w:r>
        <w:rPr>
          <w:rFonts w:cs="Arial"/>
          <w:color w:val="000000" w:themeColor="text1"/>
          <w:sz w:val="22"/>
          <w:szCs w:val="22"/>
          <w:lang w:val="en"/>
        </w:rPr>
        <w:t>HRA VALUES</w:t>
      </w:r>
    </w:p>
    <w:p w:rsidR="003071E3" w:rsidRDefault="00D35F69" w:rsidP="003071E3">
      <w:pPr>
        <w:pStyle w:val="NormalWeb"/>
        <w:shd w:val="clear" w:color="auto" w:fill="FFFFFF"/>
        <w:spacing w:line="255" w:lineRule="atLeast"/>
        <w:rPr>
          <w:rFonts w:ascii="Arial" w:hAnsi="Arial" w:cs="Arial"/>
          <w:color w:val="000000" w:themeColor="text1"/>
          <w:sz w:val="22"/>
          <w:szCs w:val="22"/>
          <w:lang w:val="en"/>
        </w:rPr>
      </w:pPr>
      <w:r>
        <w:rPr>
          <w:rFonts w:ascii="Arial" w:hAnsi="Arial" w:cs="Arial"/>
          <w:color w:val="000000" w:themeColor="text1"/>
          <w:sz w:val="22"/>
          <w:szCs w:val="22"/>
          <w:lang w:val="en"/>
        </w:rPr>
        <w:t xml:space="preserve">It is the HRA’s expectation that each of us demonstrates the ability to embed its values in the roles we undertake. </w:t>
      </w:r>
      <w:r w:rsidR="003071E3" w:rsidRPr="003071E3">
        <w:rPr>
          <w:rFonts w:ascii="Arial" w:hAnsi="Arial" w:cs="Arial"/>
          <w:color w:val="000000" w:themeColor="text1"/>
          <w:sz w:val="22"/>
          <w:szCs w:val="22"/>
          <w:lang w:val="en"/>
        </w:rPr>
        <w:t>The values which drive the HRA are:</w:t>
      </w:r>
    </w:p>
    <w:p w:rsidR="003071E3" w:rsidRPr="003071E3" w:rsidRDefault="003071E3" w:rsidP="003071E3">
      <w:pPr>
        <w:pStyle w:val="NormalWeb"/>
        <w:shd w:val="clear" w:color="auto" w:fill="FFFFFF"/>
        <w:spacing w:line="255" w:lineRule="atLeast"/>
        <w:rPr>
          <w:rFonts w:ascii="Arial" w:hAnsi="Arial" w:cs="Arial"/>
          <w:color w:val="000000" w:themeColor="text1"/>
          <w:sz w:val="22"/>
          <w:szCs w:val="22"/>
          <w:lang w:val="en"/>
        </w:rPr>
      </w:pPr>
    </w:p>
    <w:p w:rsidR="003071E3" w:rsidRPr="003071E3" w:rsidRDefault="003071E3" w:rsidP="003071E3">
      <w:pPr>
        <w:numPr>
          <w:ilvl w:val="0"/>
          <w:numId w:val="17"/>
        </w:numPr>
        <w:shd w:val="clear" w:color="auto" w:fill="FFFFFF"/>
        <w:spacing w:after="0" w:line="255" w:lineRule="atLeast"/>
        <w:ind w:left="300"/>
        <w:textAlignment w:val="baseline"/>
        <w:rPr>
          <w:rFonts w:ascii="Arial" w:hAnsi="Arial" w:cs="Arial"/>
          <w:color w:val="000000" w:themeColor="text1"/>
          <w:lang w:val="en"/>
        </w:rPr>
      </w:pPr>
      <w:r w:rsidRPr="003071E3">
        <w:rPr>
          <w:rStyle w:val="Strong"/>
          <w:rFonts w:ascii="Arial" w:hAnsi="Arial" w:cs="Arial"/>
          <w:color w:val="000000" w:themeColor="text1"/>
          <w:sz w:val="22"/>
          <w:szCs w:val="22"/>
          <w:lang w:val="en"/>
        </w:rPr>
        <w:t>Inspiring leadership</w:t>
      </w:r>
      <w:r w:rsidRPr="003071E3">
        <w:rPr>
          <w:rFonts w:ascii="Arial" w:hAnsi="Arial" w:cs="Arial"/>
          <w:color w:val="000000" w:themeColor="text1"/>
          <w:lang w:val="en"/>
        </w:rPr>
        <w:br/>
        <w:t>Enabling people and teams to develop and deliver dynamic, innovative and transformative services and systems.</w:t>
      </w:r>
      <w:r w:rsidRPr="003071E3">
        <w:rPr>
          <w:rFonts w:ascii="Arial" w:hAnsi="Arial" w:cs="Arial"/>
          <w:color w:val="000000" w:themeColor="text1"/>
          <w:lang w:val="en"/>
        </w:rPr>
        <w:br/>
        <w:t> </w:t>
      </w:r>
    </w:p>
    <w:p w:rsidR="003071E3" w:rsidRPr="003071E3" w:rsidRDefault="003071E3" w:rsidP="003071E3">
      <w:pPr>
        <w:numPr>
          <w:ilvl w:val="0"/>
          <w:numId w:val="17"/>
        </w:numPr>
        <w:shd w:val="clear" w:color="auto" w:fill="FFFFFF"/>
        <w:spacing w:after="0" w:line="255" w:lineRule="atLeast"/>
        <w:ind w:left="300"/>
        <w:textAlignment w:val="baseline"/>
        <w:rPr>
          <w:rFonts w:ascii="Arial" w:hAnsi="Arial" w:cs="Arial"/>
          <w:color w:val="000000" w:themeColor="text1"/>
          <w:lang w:val="en"/>
        </w:rPr>
      </w:pPr>
      <w:r w:rsidRPr="003071E3">
        <w:rPr>
          <w:rStyle w:val="Strong"/>
          <w:rFonts w:ascii="Arial" w:hAnsi="Arial" w:cs="Arial"/>
          <w:color w:val="000000" w:themeColor="text1"/>
          <w:sz w:val="22"/>
          <w:szCs w:val="22"/>
          <w:lang w:val="en"/>
        </w:rPr>
        <w:t>Integrity</w:t>
      </w:r>
      <w:r w:rsidRPr="003071E3">
        <w:rPr>
          <w:rFonts w:ascii="Arial" w:hAnsi="Arial" w:cs="Arial"/>
          <w:color w:val="000000" w:themeColor="text1"/>
          <w:lang w:val="en"/>
        </w:rPr>
        <w:br/>
      </w:r>
      <w:proofErr w:type="gramStart"/>
      <w:r w:rsidRPr="003071E3">
        <w:rPr>
          <w:rFonts w:ascii="Arial" w:hAnsi="Arial" w:cs="Arial"/>
          <w:color w:val="000000" w:themeColor="text1"/>
          <w:lang w:val="en"/>
        </w:rPr>
        <w:t>Being</w:t>
      </w:r>
      <w:proofErr w:type="gramEnd"/>
      <w:r w:rsidRPr="003071E3">
        <w:rPr>
          <w:rFonts w:ascii="Arial" w:hAnsi="Arial" w:cs="Arial"/>
          <w:color w:val="000000" w:themeColor="text1"/>
          <w:lang w:val="en"/>
        </w:rPr>
        <w:t xml:space="preserve"> fair, ethical and honest in everything we do.</w:t>
      </w:r>
      <w:r w:rsidRPr="003071E3">
        <w:rPr>
          <w:rFonts w:ascii="Arial" w:hAnsi="Arial" w:cs="Arial"/>
          <w:color w:val="000000" w:themeColor="text1"/>
          <w:lang w:val="en"/>
        </w:rPr>
        <w:br/>
        <w:t> </w:t>
      </w:r>
    </w:p>
    <w:p w:rsidR="003071E3" w:rsidRPr="003071E3" w:rsidRDefault="003071E3" w:rsidP="003071E3">
      <w:pPr>
        <w:numPr>
          <w:ilvl w:val="0"/>
          <w:numId w:val="17"/>
        </w:numPr>
        <w:shd w:val="clear" w:color="auto" w:fill="FFFFFF"/>
        <w:spacing w:after="0" w:line="255" w:lineRule="atLeast"/>
        <w:ind w:left="300"/>
        <w:textAlignment w:val="baseline"/>
        <w:rPr>
          <w:rFonts w:ascii="Arial" w:hAnsi="Arial" w:cs="Arial"/>
          <w:color w:val="000000" w:themeColor="text1"/>
          <w:lang w:val="en"/>
        </w:rPr>
      </w:pPr>
      <w:r w:rsidRPr="003071E3">
        <w:rPr>
          <w:rStyle w:val="Strong"/>
          <w:rFonts w:ascii="Arial" w:hAnsi="Arial" w:cs="Arial"/>
          <w:color w:val="000000" w:themeColor="text1"/>
          <w:sz w:val="22"/>
          <w:szCs w:val="22"/>
          <w:lang w:val="en"/>
        </w:rPr>
        <w:t>Trusted</w:t>
      </w:r>
      <w:r w:rsidRPr="003071E3">
        <w:rPr>
          <w:rFonts w:ascii="Arial" w:hAnsi="Arial" w:cs="Arial"/>
          <w:color w:val="000000" w:themeColor="text1"/>
          <w:lang w:val="en"/>
        </w:rPr>
        <w:br/>
      </w:r>
      <w:proofErr w:type="gramStart"/>
      <w:r w:rsidRPr="003071E3">
        <w:rPr>
          <w:rFonts w:ascii="Arial" w:hAnsi="Arial" w:cs="Arial"/>
          <w:color w:val="000000" w:themeColor="text1"/>
          <w:lang w:val="en"/>
        </w:rPr>
        <w:t>Being</w:t>
      </w:r>
      <w:proofErr w:type="gramEnd"/>
      <w:r w:rsidRPr="003071E3">
        <w:rPr>
          <w:rFonts w:ascii="Arial" w:hAnsi="Arial" w:cs="Arial"/>
          <w:color w:val="000000" w:themeColor="text1"/>
          <w:lang w:val="en"/>
        </w:rPr>
        <w:t xml:space="preserve"> respected for delivering to consistently high standards.</w:t>
      </w:r>
      <w:r w:rsidRPr="003071E3">
        <w:rPr>
          <w:rFonts w:ascii="Arial" w:hAnsi="Arial" w:cs="Arial"/>
          <w:color w:val="000000" w:themeColor="text1"/>
          <w:lang w:val="en"/>
        </w:rPr>
        <w:br/>
        <w:t> </w:t>
      </w:r>
    </w:p>
    <w:p w:rsidR="003071E3" w:rsidRPr="003071E3" w:rsidRDefault="003071E3" w:rsidP="003071E3">
      <w:pPr>
        <w:numPr>
          <w:ilvl w:val="0"/>
          <w:numId w:val="17"/>
        </w:numPr>
        <w:shd w:val="clear" w:color="auto" w:fill="FFFFFF"/>
        <w:spacing w:after="0" w:line="255" w:lineRule="atLeast"/>
        <w:ind w:left="300"/>
        <w:textAlignment w:val="baseline"/>
        <w:rPr>
          <w:rFonts w:ascii="Arial" w:hAnsi="Arial" w:cs="Arial"/>
          <w:color w:val="000000" w:themeColor="text1"/>
          <w:lang w:val="en"/>
        </w:rPr>
      </w:pPr>
      <w:r w:rsidRPr="003071E3">
        <w:rPr>
          <w:rStyle w:val="Strong"/>
          <w:rFonts w:ascii="Arial" w:hAnsi="Arial" w:cs="Arial"/>
          <w:color w:val="000000" w:themeColor="text1"/>
          <w:sz w:val="22"/>
          <w:szCs w:val="22"/>
          <w:lang w:val="en"/>
        </w:rPr>
        <w:t>Transparent</w:t>
      </w:r>
      <w:r w:rsidRPr="003071E3">
        <w:rPr>
          <w:rFonts w:ascii="Arial" w:hAnsi="Arial" w:cs="Arial"/>
          <w:color w:val="000000" w:themeColor="text1"/>
          <w:lang w:val="en"/>
        </w:rPr>
        <w:br/>
      </w:r>
      <w:proofErr w:type="gramStart"/>
      <w:r w:rsidRPr="003071E3">
        <w:rPr>
          <w:rFonts w:ascii="Arial" w:hAnsi="Arial" w:cs="Arial"/>
          <w:color w:val="000000" w:themeColor="text1"/>
          <w:lang w:val="en"/>
        </w:rPr>
        <w:t>Being</w:t>
      </w:r>
      <w:proofErr w:type="gramEnd"/>
      <w:r w:rsidRPr="003071E3">
        <w:rPr>
          <w:rFonts w:ascii="Arial" w:hAnsi="Arial" w:cs="Arial"/>
          <w:color w:val="000000" w:themeColor="text1"/>
          <w:lang w:val="en"/>
        </w:rPr>
        <w:t xml:space="preserve"> accountable and open about all aspects of our work.</w:t>
      </w:r>
      <w:r w:rsidRPr="003071E3">
        <w:rPr>
          <w:rFonts w:ascii="Arial" w:hAnsi="Arial" w:cs="Arial"/>
          <w:color w:val="000000" w:themeColor="text1"/>
          <w:lang w:val="en"/>
        </w:rPr>
        <w:br/>
        <w:t> </w:t>
      </w:r>
    </w:p>
    <w:p w:rsidR="003071E3" w:rsidRPr="003071E3" w:rsidRDefault="003071E3" w:rsidP="003071E3">
      <w:pPr>
        <w:numPr>
          <w:ilvl w:val="0"/>
          <w:numId w:val="17"/>
        </w:numPr>
        <w:shd w:val="clear" w:color="auto" w:fill="FFFFFF"/>
        <w:spacing w:after="0" w:line="255" w:lineRule="atLeast"/>
        <w:ind w:left="300"/>
        <w:textAlignment w:val="baseline"/>
        <w:rPr>
          <w:rFonts w:ascii="Arial" w:hAnsi="Arial" w:cs="Arial"/>
          <w:color w:val="000000" w:themeColor="text1"/>
          <w:lang w:val="en"/>
        </w:rPr>
      </w:pPr>
      <w:r w:rsidRPr="003071E3">
        <w:rPr>
          <w:rStyle w:val="Strong"/>
          <w:rFonts w:ascii="Arial" w:hAnsi="Arial" w:cs="Arial"/>
          <w:color w:val="000000" w:themeColor="text1"/>
          <w:sz w:val="22"/>
          <w:szCs w:val="22"/>
          <w:lang w:val="en"/>
        </w:rPr>
        <w:t>Collaborative</w:t>
      </w:r>
      <w:r w:rsidRPr="003071E3">
        <w:rPr>
          <w:rFonts w:ascii="Arial" w:hAnsi="Arial" w:cs="Arial"/>
          <w:color w:val="000000" w:themeColor="text1"/>
          <w:lang w:val="en"/>
        </w:rPr>
        <w:br/>
        <w:t>Listening to and working with others to identify and make improvements to the health research environment.</w:t>
      </w:r>
      <w:r w:rsidRPr="003071E3">
        <w:rPr>
          <w:rFonts w:ascii="Arial" w:hAnsi="Arial" w:cs="Arial"/>
          <w:color w:val="000000" w:themeColor="text1"/>
          <w:lang w:val="en"/>
        </w:rPr>
        <w:br/>
        <w:t> </w:t>
      </w:r>
    </w:p>
    <w:p w:rsidR="003071E3" w:rsidRPr="003071E3" w:rsidRDefault="003071E3" w:rsidP="003071E3">
      <w:pPr>
        <w:numPr>
          <w:ilvl w:val="0"/>
          <w:numId w:val="17"/>
        </w:numPr>
        <w:shd w:val="clear" w:color="auto" w:fill="FFFFFF"/>
        <w:spacing w:after="0" w:line="255" w:lineRule="atLeast"/>
        <w:ind w:left="300"/>
        <w:textAlignment w:val="baseline"/>
        <w:rPr>
          <w:rFonts w:ascii="Arial" w:hAnsi="Arial" w:cs="Arial"/>
          <w:color w:val="000000" w:themeColor="text1"/>
          <w:lang w:val="en"/>
        </w:rPr>
      </w:pPr>
      <w:r w:rsidRPr="003071E3">
        <w:rPr>
          <w:rStyle w:val="Strong"/>
          <w:rFonts w:ascii="Arial" w:hAnsi="Arial" w:cs="Arial"/>
          <w:color w:val="000000" w:themeColor="text1"/>
          <w:sz w:val="22"/>
          <w:szCs w:val="22"/>
          <w:lang w:val="en"/>
        </w:rPr>
        <w:t>Empowering</w:t>
      </w:r>
      <w:r w:rsidRPr="003071E3">
        <w:rPr>
          <w:rFonts w:ascii="Arial" w:hAnsi="Arial" w:cs="Arial"/>
          <w:color w:val="000000" w:themeColor="text1"/>
          <w:lang w:val="en"/>
        </w:rPr>
        <w:br/>
        <w:t>Supporting independent thinking</w:t>
      </w:r>
      <w:proofErr w:type="gramStart"/>
      <w:r w:rsidRPr="003071E3">
        <w:rPr>
          <w:rFonts w:ascii="Arial" w:hAnsi="Arial" w:cs="Arial"/>
          <w:color w:val="000000" w:themeColor="text1"/>
          <w:lang w:val="en"/>
        </w:rPr>
        <w:t>  and</w:t>
      </w:r>
      <w:proofErr w:type="gramEnd"/>
      <w:r w:rsidRPr="003071E3">
        <w:rPr>
          <w:rFonts w:ascii="Arial" w:hAnsi="Arial" w:cs="Arial"/>
          <w:color w:val="000000" w:themeColor="text1"/>
          <w:lang w:val="en"/>
        </w:rPr>
        <w:t xml:space="preserve"> decision-making.</w:t>
      </w:r>
    </w:p>
    <w:p w:rsidR="00DE42C3" w:rsidRDefault="00DE42C3" w:rsidP="003B2F36">
      <w:pPr>
        <w:pStyle w:val="Heading1"/>
        <w:shd w:val="clear" w:color="auto" w:fill="FFFFFF"/>
        <w:spacing w:after="120" w:line="390" w:lineRule="atLeast"/>
        <w:rPr>
          <w:rFonts w:cs="Arial"/>
          <w:color w:val="000000" w:themeColor="text1"/>
          <w:sz w:val="22"/>
          <w:szCs w:val="22"/>
          <w:lang w:val="en"/>
        </w:rPr>
      </w:pPr>
    </w:p>
    <w:p w:rsidR="004354BA" w:rsidRDefault="004354BA" w:rsidP="00DE42C3">
      <w:pPr>
        <w:pStyle w:val="Heading1"/>
        <w:shd w:val="clear" w:color="auto" w:fill="FFFFFF"/>
        <w:spacing w:after="120" w:line="390" w:lineRule="atLeast"/>
        <w:rPr>
          <w:rFonts w:cs="Arial"/>
          <w:b w:val="0"/>
          <w:bCs/>
          <w:color w:val="000000"/>
        </w:rPr>
      </w:pPr>
      <w:r w:rsidRPr="003071E3">
        <w:rPr>
          <w:rFonts w:cs="Arial"/>
          <w:color w:val="000000" w:themeColor="text1"/>
          <w:sz w:val="22"/>
          <w:szCs w:val="22"/>
          <w:lang w:val="en"/>
        </w:rPr>
        <w:t xml:space="preserve">This code sets out the standards of </w:t>
      </w:r>
      <w:r>
        <w:rPr>
          <w:rFonts w:cs="Arial"/>
          <w:color w:val="000000" w:themeColor="text1"/>
          <w:sz w:val="22"/>
          <w:szCs w:val="22"/>
          <w:lang w:val="en"/>
        </w:rPr>
        <w:t>conduct</w:t>
      </w:r>
      <w:r w:rsidRPr="003071E3">
        <w:rPr>
          <w:rFonts w:cs="Arial"/>
          <w:color w:val="000000" w:themeColor="text1"/>
          <w:sz w:val="22"/>
          <w:szCs w:val="22"/>
          <w:lang w:val="en"/>
        </w:rPr>
        <w:t xml:space="preserve"> expected of you. </w:t>
      </w:r>
      <w:r>
        <w:rPr>
          <w:bCs/>
        </w:rPr>
        <w:br w:type="page"/>
      </w:r>
    </w:p>
    <w:p w:rsidR="003071E3" w:rsidRDefault="003071E3" w:rsidP="003071E3">
      <w:pPr>
        <w:pStyle w:val="Default"/>
        <w:rPr>
          <w:b/>
          <w:bCs/>
          <w:sz w:val="22"/>
          <w:szCs w:val="22"/>
        </w:rPr>
      </w:pPr>
      <w:r>
        <w:rPr>
          <w:b/>
          <w:bCs/>
          <w:sz w:val="22"/>
          <w:szCs w:val="22"/>
        </w:rPr>
        <w:lastRenderedPageBreak/>
        <w:t>GENERAL STANDARDS OF CONDUCT</w:t>
      </w:r>
    </w:p>
    <w:p w:rsidR="006A737C" w:rsidRDefault="006A737C" w:rsidP="006A737C">
      <w:pPr>
        <w:spacing w:after="60" w:line="240" w:lineRule="auto"/>
        <w:rPr>
          <w:rFonts w:ascii="Arial" w:eastAsia="Times New Roman" w:hAnsi="Arial" w:cs="Arial"/>
          <w:lang w:val="en" w:eastAsia="en-GB"/>
        </w:rPr>
      </w:pPr>
    </w:p>
    <w:p w:rsidR="003071E3" w:rsidRPr="00400E8B" w:rsidRDefault="004354BA" w:rsidP="006A737C">
      <w:pPr>
        <w:spacing w:after="60" w:line="240" w:lineRule="auto"/>
        <w:rPr>
          <w:rFonts w:ascii="Arial" w:eastAsia="Times New Roman" w:hAnsi="Arial" w:cs="Arial"/>
          <w:lang w:val="en" w:eastAsia="en-GB"/>
        </w:rPr>
      </w:pPr>
      <w:r>
        <w:rPr>
          <w:rFonts w:ascii="Arial" w:eastAsia="Times New Roman" w:hAnsi="Arial" w:cs="Arial"/>
          <w:lang w:val="en" w:eastAsia="en-GB"/>
        </w:rPr>
        <w:t xml:space="preserve">The standards of conduct the HRA expects of you are </w:t>
      </w:r>
      <w:r w:rsidR="003071E3" w:rsidRPr="00400E8B">
        <w:rPr>
          <w:rFonts w:ascii="Arial" w:eastAsia="Times New Roman" w:hAnsi="Arial" w:cs="Arial"/>
          <w:lang w:val="en" w:eastAsia="en-GB"/>
        </w:rPr>
        <w:t>integrity, honesty, objectivity and impartiality. In this code:</w:t>
      </w:r>
    </w:p>
    <w:p w:rsidR="003071E3" w:rsidRPr="00400E8B" w:rsidRDefault="003071E3" w:rsidP="002A0FDD">
      <w:pPr>
        <w:numPr>
          <w:ilvl w:val="0"/>
          <w:numId w:val="3"/>
        </w:numPr>
        <w:tabs>
          <w:tab w:val="clear" w:pos="720"/>
          <w:tab w:val="num" w:pos="567"/>
        </w:tabs>
        <w:spacing w:before="40" w:after="40" w:line="240" w:lineRule="auto"/>
        <w:ind w:left="567" w:hanging="567"/>
        <w:rPr>
          <w:rFonts w:ascii="Arial" w:eastAsia="Times New Roman" w:hAnsi="Arial" w:cs="Arial"/>
          <w:lang w:val="en" w:eastAsia="en-GB"/>
        </w:rPr>
      </w:pPr>
      <w:r w:rsidRPr="00400E8B">
        <w:rPr>
          <w:rFonts w:ascii="Arial" w:eastAsia="Times New Roman" w:hAnsi="Arial" w:cs="Arial"/>
          <w:lang w:val="en" w:eastAsia="en-GB"/>
        </w:rPr>
        <w:t>‘integrity’ is putting the obligations of public service above your own personal interests</w:t>
      </w:r>
      <w:r w:rsidR="00D35F69">
        <w:rPr>
          <w:rFonts w:ascii="Arial" w:eastAsia="Times New Roman" w:hAnsi="Arial" w:cs="Arial"/>
          <w:lang w:val="en" w:eastAsia="en-GB"/>
        </w:rPr>
        <w:t>;</w:t>
      </w:r>
    </w:p>
    <w:p w:rsidR="003071E3" w:rsidRPr="00400E8B" w:rsidRDefault="003071E3" w:rsidP="002A0FDD">
      <w:pPr>
        <w:numPr>
          <w:ilvl w:val="0"/>
          <w:numId w:val="3"/>
        </w:numPr>
        <w:tabs>
          <w:tab w:val="clear" w:pos="720"/>
          <w:tab w:val="num" w:pos="567"/>
        </w:tabs>
        <w:spacing w:before="40" w:after="40" w:line="240" w:lineRule="auto"/>
        <w:ind w:left="567" w:hanging="567"/>
        <w:rPr>
          <w:rFonts w:ascii="Arial" w:eastAsia="Times New Roman" w:hAnsi="Arial" w:cs="Arial"/>
          <w:lang w:val="en" w:eastAsia="en-GB"/>
        </w:rPr>
      </w:pPr>
      <w:r w:rsidRPr="00400E8B">
        <w:rPr>
          <w:rFonts w:ascii="Arial" w:eastAsia="Times New Roman" w:hAnsi="Arial" w:cs="Arial"/>
          <w:lang w:val="en" w:eastAsia="en-GB"/>
        </w:rPr>
        <w:t>‘honesty’ is being truthful and open</w:t>
      </w:r>
      <w:r w:rsidR="00D35F69">
        <w:rPr>
          <w:rFonts w:ascii="Arial" w:eastAsia="Times New Roman" w:hAnsi="Arial" w:cs="Arial"/>
          <w:lang w:val="en" w:eastAsia="en-GB"/>
        </w:rPr>
        <w:t>;</w:t>
      </w:r>
    </w:p>
    <w:p w:rsidR="003071E3" w:rsidRPr="00400E8B" w:rsidRDefault="003071E3" w:rsidP="002A0FDD">
      <w:pPr>
        <w:numPr>
          <w:ilvl w:val="0"/>
          <w:numId w:val="3"/>
        </w:numPr>
        <w:tabs>
          <w:tab w:val="clear" w:pos="720"/>
          <w:tab w:val="num" w:pos="567"/>
        </w:tabs>
        <w:spacing w:before="40" w:after="40" w:line="240" w:lineRule="auto"/>
        <w:ind w:left="567" w:hanging="567"/>
        <w:rPr>
          <w:rFonts w:ascii="Arial" w:eastAsia="Times New Roman" w:hAnsi="Arial" w:cs="Arial"/>
          <w:lang w:val="en" w:eastAsia="en-GB"/>
        </w:rPr>
      </w:pPr>
      <w:r w:rsidRPr="00400E8B">
        <w:rPr>
          <w:rFonts w:ascii="Arial" w:eastAsia="Times New Roman" w:hAnsi="Arial" w:cs="Arial"/>
          <w:lang w:val="en" w:eastAsia="en-GB"/>
        </w:rPr>
        <w:t>‘objectivity’ is basing your advice and decisions on rigorous analysis of the evidence</w:t>
      </w:r>
      <w:r w:rsidR="00D35F69">
        <w:rPr>
          <w:rFonts w:ascii="Arial" w:eastAsia="Times New Roman" w:hAnsi="Arial" w:cs="Arial"/>
          <w:lang w:val="en" w:eastAsia="en-GB"/>
        </w:rPr>
        <w:t>; and</w:t>
      </w:r>
    </w:p>
    <w:p w:rsidR="00223DCB" w:rsidRPr="00223DCB" w:rsidRDefault="003071E3" w:rsidP="002A0FDD">
      <w:pPr>
        <w:numPr>
          <w:ilvl w:val="0"/>
          <w:numId w:val="3"/>
        </w:numPr>
        <w:tabs>
          <w:tab w:val="clear" w:pos="720"/>
          <w:tab w:val="num" w:pos="567"/>
        </w:tabs>
        <w:spacing w:before="40" w:after="40" w:line="240" w:lineRule="auto"/>
        <w:ind w:left="567" w:hanging="567"/>
        <w:outlineLvl w:val="2"/>
        <w:rPr>
          <w:rFonts w:ascii="Arial" w:eastAsia="Times New Roman" w:hAnsi="Arial" w:cs="Arial"/>
          <w:b/>
          <w:bCs/>
          <w:color w:val="000000" w:themeColor="text1"/>
          <w:lang w:val="en" w:eastAsia="en-GB"/>
        </w:rPr>
      </w:pPr>
      <w:r w:rsidRPr="00223DCB">
        <w:rPr>
          <w:rFonts w:ascii="Arial" w:eastAsia="Times New Roman" w:hAnsi="Arial" w:cs="Arial"/>
          <w:lang w:val="en" w:eastAsia="en-GB"/>
        </w:rPr>
        <w:t>‘</w:t>
      </w:r>
      <w:proofErr w:type="gramStart"/>
      <w:r w:rsidRPr="00223DCB">
        <w:rPr>
          <w:rFonts w:ascii="Arial" w:eastAsia="Times New Roman" w:hAnsi="Arial" w:cs="Arial"/>
          <w:lang w:val="en" w:eastAsia="en-GB"/>
        </w:rPr>
        <w:t>impartiality</w:t>
      </w:r>
      <w:proofErr w:type="gramEnd"/>
      <w:r w:rsidRPr="00223DCB">
        <w:rPr>
          <w:rFonts w:ascii="Arial" w:eastAsia="Times New Roman" w:hAnsi="Arial" w:cs="Arial"/>
          <w:lang w:val="en" w:eastAsia="en-GB"/>
        </w:rPr>
        <w:t>’ is acting solely acco</w:t>
      </w:r>
      <w:r w:rsidR="00D35F69">
        <w:rPr>
          <w:rFonts w:ascii="Arial" w:eastAsia="Times New Roman" w:hAnsi="Arial" w:cs="Arial"/>
          <w:lang w:val="en" w:eastAsia="en-GB"/>
        </w:rPr>
        <w:t xml:space="preserve">rding to the </w:t>
      </w:r>
      <w:r w:rsidR="00DE42C3">
        <w:rPr>
          <w:rFonts w:ascii="Arial" w:eastAsia="Times New Roman" w:hAnsi="Arial" w:cs="Arial"/>
          <w:lang w:val="en" w:eastAsia="en-GB"/>
        </w:rPr>
        <w:t>facts</w:t>
      </w:r>
      <w:r w:rsidR="00787818">
        <w:rPr>
          <w:rFonts w:ascii="Arial" w:eastAsia="Times New Roman" w:hAnsi="Arial" w:cs="Arial"/>
          <w:lang w:val="en" w:eastAsia="en-GB"/>
        </w:rPr>
        <w:t xml:space="preserve"> and relevant issues</w:t>
      </w:r>
      <w:r w:rsidR="00D35F69">
        <w:rPr>
          <w:rFonts w:ascii="Arial" w:eastAsia="Times New Roman" w:hAnsi="Arial" w:cs="Arial"/>
          <w:lang w:val="en" w:eastAsia="en-GB"/>
        </w:rPr>
        <w:t>.</w:t>
      </w:r>
    </w:p>
    <w:p w:rsidR="000F465A" w:rsidRPr="00223DCB" w:rsidRDefault="000F465A" w:rsidP="00223DCB">
      <w:pPr>
        <w:spacing w:before="100" w:beforeAutospacing="1" w:after="100" w:afterAutospacing="1" w:line="240" w:lineRule="auto"/>
        <w:outlineLvl w:val="2"/>
        <w:rPr>
          <w:rFonts w:ascii="Arial" w:eastAsia="Times New Roman" w:hAnsi="Arial" w:cs="Arial"/>
          <w:b/>
          <w:bCs/>
          <w:color w:val="000000" w:themeColor="text1"/>
          <w:lang w:val="en" w:eastAsia="en-GB"/>
        </w:rPr>
      </w:pPr>
      <w:r w:rsidRPr="00223DCB">
        <w:rPr>
          <w:rFonts w:ascii="Arial" w:eastAsia="Times New Roman" w:hAnsi="Arial" w:cs="Arial"/>
          <w:b/>
          <w:bCs/>
          <w:color w:val="000000" w:themeColor="text1"/>
          <w:lang w:val="en" w:eastAsia="en-GB"/>
        </w:rPr>
        <w:t>Integrity</w:t>
      </w:r>
    </w:p>
    <w:p w:rsidR="000F465A" w:rsidRPr="003071E3" w:rsidRDefault="000F465A" w:rsidP="006A737C">
      <w:pPr>
        <w:spacing w:after="60" w:line="240" w:lineRule="auto"/>
        <w:rPr>
          <w:rFonts w:ascii="Arial" w:eastAsia="Times New Roman" w:hAnsi="Arial" w:cs="Arial"/>
          <w:color w:val="000000" w:themeColor="text1"/>
          <w:lang w:val="en" w:eastAsia="en-GB"/>
        </w:rPr>
      </w:pPr>
      <w:r w:rsidRPr="003071E3">
        <w:rPr>
          <w:rFonts w:ascii="Arial" w:eastAsia="Times New Roman" w:hAnsi="Arial" w:cs="Arial"/>
          <w:color w:val="000000" w:themeColor="text1"/>
          <w:lang w:val="en" w:eastAsia="en-GB"/>
        </w:rPr>
        <w:t>You must:</w:t>
      </w:r>
    </w:p>
    <w:p w:rsidR="000F465A" w:rsidRPr="003071E3" w:rsidRDefault="000F465A" w:rsidP="006A737C">
      <w:pPr>
        <w:numPr>
          <w:ilvl w:val="0"/>
          <w:numId w:val="4"/>
        </w:numPr>
        <w:spacing w:after="60" w:line="240" w:lineRule="auto"/>
        <w:rPr>
          <w:rFonts w:ascii="Arial" w:eastAsia="Times New Roman" w:hAnsi="Arial" w:cs="Arial"/>
          <w:color w:val="000000" w:themeColor="text1"/>
          <w:lang w:val="en" w:eastAsia="en-GB"/>
        </w:rPr>
      </w:pPr>
      <w:r w:rsidRPr="003071E3">
        <w:rPr>
          <w:rFonts w:ascii="Arial" w:eastAsia="Times New Roman" w:hAnsi="Arial" w:cs="Arial"/>
          <w:color w:val="000000" w:themeColor="text1"/>
          <w:lang w:val="en" w:eastAsia="en-GB"/>
        </w:rPr>
        <w:t>fulfil your duties and obligations responsibly</w:t>
      </w:r>
      <w:r w:rsidR="005140ED" w:rsidRPr="003071E3">
        <w:rPr>
          <w:rFonts w:ascii="Arial" w:eastAsia="Times New Roman" w:hAnsi="Arial" w:cs="Arial"/>
          <w:color w:val="000000" w:themeColor="text1"/>
          <w:lang w:val="en" w:eastAsia="en-GB"/>
        </w:rPr>
        <w:t>;</w:t>
      </w:r>
    </w:p>
    <w:p w:rsidR="000F465A" w:rsidRDefault="000F465A" w:rsidP="006A737C">
      <w:pPr>
        <w:numPr>
          <w:ilvl w:val="0"/>
          <w:numId w:val="4"/>
        </w:numPr>
        <w:spacing w:after="60" w:line="240" w:lineRule="auto"/>
        <w:rPr>
          <w:rFonts w:ascii="Arial" w:eastAsia="Times New Roman" w:hAnsi="Arial" w:cs="Arial"/>
          <w:color w:val="000000" w:themeColor="text1"/>
          <w:lang w:val="en" w:eastAsia="en-GB"/>
        </w:rPr>
      </w:pPr>
      <w:r w:rsidRPr="003071E3">
        <w:rPr>
          <w:rFonts w:ascii="Arial" w:eastAsia="Times New Roman" w:hAnsi="Arial" w:cs="Arial"/>
          <w:color w:val="000000" w:themeColor="text1"/>
          <w:lang w:val="en" w:eastAsia="en-GB"/>
        </w:rPr>
        <w:t>always act in a</w:t>
      </w:r>
      <w:r w:rsidR="009D3F1F">
        <w:rPr>
          <w:rFonts w:ascii="Arial" w:eastAsia="Times New Roman" w:hAnsi="Arial" w:cs="Arial"/>
          <w:color w:val="000000" w:themeColor="text1"/>
          <w:lang w:val="en" w:eastAsia="en-GB"/>
        </w:rPr>
        <w:t>n ethical</w:t>
      </w:r>
      <w:r w:rsidRPr="003071E3">
        <w:rPr>
          <w:rFonts w:ascii="Arial" w:eastAsia="Times New Roman" w:hAnsi="Arial" w:cs="Arial"/>
          <w:color w:val="000000" w:themeColor="text1"/>
          <w:lang w:val="en" w:eastAsia="en-GB"/>
        </w:rPr>
        <w:t xml:space="preserve"> way that is professional</w:t>
      </w:r>
      <w:r w:rsidR="005140ED" w:rsidRPr="003071E3">
        <w:rPr>
          <w:rFonts w:ascii="Arial" w:eastAsia="Times New Roman" w:hAnsi="Arial" w:cs="Arial"/>
          <w:color w:val="000000" w:themeColor="text1"/>
          <w:lang w:val="en" w:eastAsia="en-GB"/>
        </w:rPr>
        <w:t xml:space="preserve"> and </w:t>
      </w:r>
      <w:r w:rsidRPr="003071E3">
        <w:rPr>
          <w:rFonts w:ascii="Arial" w:eastAsia="Times New Roman" w:hAnsi="Arial" w:cs="Arial"/>
          <w:color w:val="000000" w:themeColor="text1"/>
          <w:lang w:val="en" w:eastAsia="en-GB"/>
        </w:rPr>
        <w:t>deserves and retains the confidence of all those with whom you have dealings</w:t>
      </w:r>
      <w:r w:rsidR="005140ED" w:rsidRPr="003071E3">
        <w:rPr>
          <w:rFonts w:ascii="Arial" w:eastAsia="Times New Roman" w:hAnsi="Arial" w:cs="Arial"/>
          <w:color w:val="000000" w:themeColor="text1"/>
          <w:lang w:val="en" w:eastAsia="en-GB"/>
        </w:rPr>
        <w:t>;</w:t>
      </w:r>
      <w:r w:rsidRPr="003071E3">
        <w:rPr>
          <w:rFonts w:ascii="Arial" w:eastAsia="Times New Roman" w:hAnsi="Arial" w:cs="Arial"/>
          <w:color w:val="000000" w:themeColor="text1"/>
          <w:lang w:val="en" w:eastAsia="en-GB"/>
        </w:rPr>
        <w:t xml:space="preserve"> </w:t>
      </w:r>
    </w:p>
    <w:p w:rsidR="00C4043E" w:rsidRDefault="00C4043E" w:rsidP="00C4043E">
      <w:pPr>
        <w:numPr>
          <w:ilvl w:val="0"/>
          <w:numId w:val="4"/>
        </w:numPr>
        <w:spacing w:after="60" w:line="240" w:lineRule="auto"/>
        <w:rPr>
          <w:rFonts w:ascii="Arial" w:eastAsia="Times New Roman" w:hAnsi="Arial" w:cs="Arial"/>
          <w:lang w:val="en" w:eastAsia="en-GB"/>
        </w:rPr>
      </w:pPr>
      <w:r>
        <w:t xml:space="preserve">act to </w:t>
      </w:r>
      <w:r w:rsidRPr="00631165">
        <w:t xml:space="preserve">ensure equality, fairness and </w:t>
      </w:r>
      <w:r>
        <w:t xml:space="preserve">a culture of non-discrimination and treat </w:t>
      </w:r>
      <w:r w:rsidR="00DE42C3">
        <w:t>all you have dealings with</w:t>
      </w:r>
      <w:r>
        <w:t xml:space="preserve"> with respect and courtesy;</w:t>
      </w:r>
    </w:p>
    <w:p w:rsidR="000F465A" w:rsidRPr="003071E3" w:rsidRDefault="00C4043E" w:rsidP="000F465A">
      <w:pPr>
        <w:numPr>
          <w:ilvl w:val="0"/>
          <w:numId w:val="4"/>
        </w:numPr>
        <w:spacing w:before="100" w:beforeAutospacing="1" w:after="100" w:afterAutospacing="1" w:line="240" w:lineRule="auto"/>
        <w:rPr>
          <w:rFonts w:ascii="Arial" w:eastAsia="Times New Roman" w:hAnsi="Arial" w:cs="Arial"/>
          <w:color w:val="000000" w:themeColor="text1"/>
          <w:lang w:val="en" w:eastAsia="en-GB"/>
        </w:rPr>
      </w:pPr>
      <w:r>
        <w:rPr>
          <w:rFonts w:ascii="Arial" w:eastAsia="Times New Roman" w:hAnsi="Arial" w:cs="Arial"/>
          <w:color w:val="000000" w:themeColor="text1"/>
          <w:lang w:val="en" w:eastAsia="en-GB"/>
        </w:rPr>
        <w:t xml:space="preserve">carry out your </w:t>
      </w:r>
      <w:r w:rsidR="00DE42C3">
        <w:rPr>
          <w:rFonts w:ascii="Arial" w:eastAsia="Times New Roman" w:hAnsi="Arial" w:cs="Arial"/>
          <w:color w:val="000000" w:themeColor="text1"/>
          <w:lang w:val="en" w:eastAsia="en-GB"/>
        </w:rPr>
        <w:t xml:space="preserve">budgetary and </w:t>
      </w:r>
      <w:r>
        <w:rPr>
          <w:rFonts w:ascii="Arial" w:eastAsia="Times New Roman" w:hAnsi="Arial" w:cs="Arial"/>
          <w:color w:val="000000" w:themeColor="text1"/>
          <w:lang w:val="en" w:eastAsia="en-GB"/>
        </w:rPr>
        <w:t>financial</w:t>
      </w:r>
      <w:r w:rsidR="000F465A" w:rsidRPr="003071E3">
        <w:rPr>
          <w:rFonts w:ascii="Arial" w:eastAsia="Times New Roman" w:hAnsi="Arial" w:cs="Arial"/>
          <w:color w:val="000000" w:themeColor="text1"/>
          <w:lang w:val="en" w:eastAsia="en-GB"/>
        </w:rPr>
        <w:t xml:space="preserve"> obligations responsibly </w:t>
      </w:r>
      <w:r>
        <w:rPr>
          <w:rFonts w:ascii="Arial" w:eastAsia="Times New Roman" w:hAnsi="Arial" w:cs="Arial"/>
          <w:color w:val="000000" w:themeColor="text1"/>
          <w:lang w:val="en" w:eastAsia="en-GB"/>
        </w:rPr>
        <w:t>to</w:t>
      </w:r>
      <w:r w:rsidR="000F465A" w:rsidRPr="003071E3">
        <w:rPr>
          <w:rFonts w:ascii="Arial" w:eastAsia="Times New Roman" w:hAnsi="Arial" w:cs="Arial"/>
          <w:color w:val="000000" w:themeColor="text1"/>
          <w:lang w:val="en" w:eastAsia="en-GB"/>
        </w:rPr>
        <w:t xml:space="preserve"> make sure public money and other resources ar</w:t>
      </w:r>
      <w:r>
        <w:rPr>
          <w:rFonts w:ascii="Arial" w:eastAsia="Times New Roman" w:hAnsi="Arial" w:cs="Arial"/>
          <w:color w:val="000000" w:themeColor="text1"/>
          <w:lang w:val="en" w:eastAsia="en-GB"/>
        </w:rPr>
        <w:t>e used responsibly and efficiently</w:t>
      </w:r>
      <w:r w:rsidR="005140ED" w:rsidRPr="003071E3">
        <w:rPr>
          <w:rFonts w:ascii="Arial" w:eastAsia="Times New Roman" w:hAnsi="Arial" w:cs="Arial"/>
          <w:color w:val="000000" w:themeColor="text1"/>
          <w:lang w:val="en" w:eastAsia="en-GB"/>
        </w:rPr>
        <w:t>;</w:t>
      </w:r>
    </w:p>
    <w:p w:rsidR="000F465A" w:rsidRPr="003071E3" w:rsidRDefault="000F465A" w:rsidP="000F465A">
      <w:pPr>
        <w:numPr>
          <w:ilvl w:val="0"/>
          <w:numId w:val="4"/>
        </w:numPr>
        <w:spacing w:before="100" w:beforeAutospacing="1" w:after="100" w:afterAutospacing="1" w:line="240" w:lineRule="auto"/>
        <w:rPr>
          <w:rFonts w:ascii="Arial" w:eastAsia="Times New Roman" w:hAnsi="Arial" w:cs="Arial"/>
          <w:color w:val="000000" w:themeColor="text1"/>
          <w:lang w:val="en" w:eastAsia="en-GB"/>
        </w:rPr>
      </w:pPr>
      <w:r w:rsidRPr="003071E3">
        <w:rPr>
          <w:rFonts w:ascii="Arial" w:eastAsia="Times New Roman" w:hAnsi="Arial" w:cs="Arial"/>
          <w:color w:val="000000" w:themeColor="text1"/>
          <w:lang w:val="en" w:eastAsia="en-GB"/>
        </w:rPr>
        <w:t>deal with the public and their affairs fairly, efficiently, promptly, effectively and sensitively, to the best of your ability</w:t>
      </w:r>
      <w:r w:rsidR="005140ED" w:rsidRPr="003071E3">
        <w:rPr>
          <w:rFonts w:ascii="Arial" w:eastAsia="Times New Roman" w:hAnsi="Arial" w:cs="Arial"/>
          <w:color w:val="000000" w:themeColor="text1"/>
          <w:lang w:val="en" w:eastAsia="en-GB"/>
        </w:rPr>
        <w:t>;</w:t>
      </w:r>
    </w:p>
    <w:p w:rsidR="000F465A" w:rsidRDefault="000F465A" w:rsidP="000F465A">
      <w:pPr>
        <w:numPr>
          <w:ilvl w:val="0"/>
          <w:numId w:val="4"/>
        </w:numPr>
        <w:spacing w:before="100" w:beforeAutospacing="1" w:after="100" w:afterAutospacing="1" w:line="240" w:lineRule="auto"/>
        <w:rPr>
          <w:rFonts w:ascii="Arial" w:eastAsia="Times New Roman" w:hAnsi="Arial" w:cs="Arial"/>
          <w:color w:val="000000" w:themeColor="text1"/>
          <w:lang w:val="en" w:eastAsia="en-GB"/>
        </w:rPr>
      </w:pPr>
      <w:r w:rsidRPr="003071E3">
        <w:rPr>
          <w:rFonts w:ascii="Arial" w:eastAsia="Times New Roman" w:hAnsi="Arial" w:cs="Arial"/>
          <w:color w:val="000000" w:themeColor="text1"/>
          <w:lang w:val="en" w:eastAsia="en-GB"/>
        </w:rPr>
        <w:t>ensure you have authorisation for any contact with the media</w:t>
      </w:r>
      <w:r w:rsidR="00DE42C3">
        <w:rPr>
          <w:rFonts w:ascii="Arial" w:eastAsia="Times New Roman" w:hAnsi="Arial" w:cs="Arial"/>
          <w:color w:val="000000" w:themeColor="text1"/>
          <w:lang w:val="en" w:eastAsia="en-GB"/>
        </w:rPr>
        <w:t>, including the</w:t>
      </w:r>
      <w:r w:rsidR="00DE42C3" w:rsidRPr="00DE42C3">
        <w:rPr>
          <w:rFonts w:ascii="Arial" w:hAnsi="Arial" w:cs="Arial"/>
        </w:rPr>
        <w:t xml:space="preserve"> </w:t>
      </w:r>
      <w:r w:rsidR="00DE42C3">
        <w:rPr>
          <w:rFonts w:ascii="Arial" w:hAnsi="Arial" w:cs="Arial"/>
        </w:rPr>
        <w:t>use</w:t>
      </w:r>
      <w:r w:rsidR="00DE42C3" w:rsidRPr="002A0FDD">
        <w:rPr>
          <w:rFonts w:ascii="Arial" w:hAnsi="Arial" w:cs="Arial"/>
        </w:rPr>
        <w:t xml:space="preserve"> social media</w:t>
      </w:r>
      <w:r w:rsidR="00DE42C3">
        <w:rPr>
          <w:rFonts w:ascii="Arial" w:hAnsi="Arial" w:cs="Arial"/>
        </w:rPr>
        <w:t>,</w:t>
      </w:r>
      <w:r w:rsidR="00DE42C3" w:rsidRPr="002A0FDD">
        <w:rPr>
          <w:rFonts w:ascii="Arial" w:hAnsi="Arial" w:cs="Arial"/>
        </w:rPr>
        <w:t xml:space="preserve"> on </w:t>
      </w:r>
      <w:r w:rsidR="00DE42C3">
        <w:rPr>
          <w:rFonts w:ascii="Arial" w:hAnsi="Arial" w:cs="Arial"/>
        </w:rPr>
        <w:t xml:space="preserve">any </w:t>
      </w:r>
      <w:r w:rsidR="00DE42C3" w:rsidRPr="002A0FDD">
        <w:rPr>
          <w:rFonts w:ascii="Arial" w:hAnsi="Arial" w:cs="Arial"/>
        </w:rPr>
        <w:t>issues of relevance to HRA</w:t>
      </w:r>
      <w:r w:rsidR="00DE42C3">
        <w:rPr>
          <w:rFonts w:ascii="Arial" w:hAnsi="Arial" w:cs="Arial"/>
        </w:rPr>
        <w:t xml:space="preserve"> or where you may be asked to represent the HRA</w:t>
      </w:r>
      <w:r w:rsidR="00DE42C3" w:rsidRPr="002A0FDD">
        <w:rPr>
          <w:rFonts w:ascii="Arial" w:hAnsi="Arial" w:cs="Arial"/>
        </w:rPr>
        <w:t xml:space="preserve"> in a professional capacity</w:t>
      </w:r>
      <w:r w:rsidR="00DE42C3">
        <w:rPr>
          <w:rFonts w:ascii="Arial" w:hAnsi="Arial" w:cs="Arial"/>
        </w:rPr>
        <w:t>,</w:t>
      </w:r>
      <w:r w:rsidR="00DE42C3" w:rsidRPr="00DE42C3">
        <w:rPr>
          <w:rFonts w:ascii="Arial" w:hAnsi="Arial" w:cs="Arial"/>
        </w:rPr>
        <w:t xml:space="preserve"> </w:t>
      </w:r>
      <w:r w:rsidR="00DE42C3" w:rsidRPr="002A0FDD">
        <w:rPr>
          <w:rFonts w:ascii="Arial" w:hAnsi="Arial" w:cs="Arial"/>
        </w:rPr>
        <w:t>only comment</w:t>
      </w:r>
      <w:r w:rsidR="00DE42C3">
        <w:rPr>
          <w:rFonts w:ascii="Arial" w:hAnsi="Arial" w:cs="Arial"/>
        </w:rPr>
        <w:t>ing</w:t>
      </w:r>
      <w:r w:rsidR="00DE42C3" w:rsidRPr="002A0FDD">
        <w:rPr>
          <w:rFonts w:ascii="Arial" w:hAnsi="Arial" w:cs="Arial"/>
        </w:rPr>
        <w:t xml:space="preserve"> on issues of relevance to HRA</w:t>
      </w:r>
      <w:r w:rsidR="00DE42C3" w:rsidRPr="00DE42C3">
        <w:rPr>
          <w:rFonts w:ascii="Arial" w:hAnsi="Arial" w:cs="Arial"/>
        </w:rPr>
        <w:t xml:space="preserve"> </w:t>
      </w:r>
      <w:r w:rsidR="00DE42C3" w:rsidRPr="002A0FDD">
        <w:rPr>
          <w:rFonts w:ascii="Arial" w:hAnsi="Arial" w:cs="Arial"/>
        </w:rPr>
        <w:t>and in such a way as would not bring the HRA into disrepute</w:t>
      </w:r>
      <w:r w:rsidR="005140ED" w:rsidRPr="003071E3">
        <w:rPr>
          <w:rFonts w:ascii="Arial" w:eastAsia="Times New Roman" w:hAnsi="Arial" w:cs="Arial"/>
          <w:color w:val="000000" w:themeColor="text1"/>
          <w:lang w:val="en" w:eastAsia="en-GB"/>
        </w:rPr>
        <w:t>;</w:t>
      </w:r>
    </w:p>
    <w:p w:rsidR="00891397" w:rsidRDefault="00891397" w:rsidP="00891397">
      <w:pPr>
        <w:pStyle w:val="Default"/>
        <w:numPr>
          <w:ilvl w:val="0"/>
          <w:numId w:val="4"/>
        </w:numPr>
        <w:spacing w:after="30"/>
        <w:rPr>
          <w:sz w:val="22"/>
          <w:szCs w:val="22"/>
        </w:rPr>
      </w:pPr>
      <w:r>
        <w:rPr>
          <w:sz w:val="22"/>
          <w:szCs w:val="22"/>
        </w:rPr>
        <w:t>respect and protect confidential information;</w:t>
      </w:r>
    </w:p>
    <w:p w:rsidR="000F465A" w:rsidRPr="003071E3" w:rsidRDefault="000F465A" w:rsidP="000F465A">
      <w:pPr>
        <w:numPr>
          <w:ilvl w:val="0"/>
          <w:numId w:val="4"/>
        </w:numPr>
        <w:spacing w:before="100" w:beforeAutospacing="1" w:after="100" w:afterAutospacing="1" w:line="240" w:lineRule="auto"/>
        <w:rPr>
          <w:rFonts w:ascii="Arial" w:eastAsia="Times New Roman" w:hAnsi="Arial" w:cs="Arial"/>
          <w:color w:val="000000" w:themeColor="text1"/>
          <w:lang w:val="en" w:eastAsia="en-GB"/>
        </w:rPr>
      </w:pPr>
      <w:r w:rsidRPr="003071E3">
        <w:rPr>
          <w:rFonts w:ascii="Arial" w:eastAsia="Times New Roman" w:hAnsi="Arial" w:cs="Arial"/>
          <w:color w:val="000000" w:themeColor="text1"/>
          <w:lang w:val="en" w:eastAsia="en-GB"/>
        </w:rPr>
        <w:t>keep accurate official records and handle information as openly as possible within the legal framework</w:t>
      </w:r>
      <w:r w:rsidR="005140ED" w:rsidRPr="003071E3">
        <w:rPr>
          <w:rFonts w:ascii="Arial" w:eastAsia="Times New Roman" w:hAnsi="Arial" w:cs="Arial"/>
          <w:color w:val="000000" w:themeColor="text1"/>
          <w:lang w:val="en" w:eastAsia="en-GB"/>
        </w:rPr>
        <w:t>; and</w:t>
      </w:r>
    </w:p>
    <w:p w:rsidR="000F465A" w:rsidRDefault="000F465A" w:rsidP="006A737C">
      <w:pPr>
        <w:numPr>
          <w:ilvl w:val="0"/>
          <w:numId w:val="4"/>
        </w:numPr>
        <w:spacing w:after="0" w:line="240" w:lineRule="auto"/>
        <w:rPr>
          <w:rFonts w:ascii="Arial" w:eastAsia="Times New Roman" w:hAnsi="Arial" w:cs="Arial"/>
          <w:color w:val="000000" w:themeColor="text1"/>
          <w:lang w:val="en" w:eastAsia="en-GB"/>
        </w:rPr>
      </w:pPr>
      <w:proofErr w:type="gramStart"/>
      <w:r w:rsidRPr="003071E3">
        <w:rPr>
          <w:rFonts w:ascii="Arial" w:eastAsia="Times New Roman" w:hAnsi="Arial" w:cs="Arial"/>
          <w:color w:val="000000" w:themeColor="text1"/>
          <w:lang w:val="en" w:eastAsia="en-GB"/>
        </w:rPr>
        <w:t>comply</w:t>
      </w:r>
      <w:proofErr w:type="gramEnd"/>
      <w:r w:rsidRPr="003071E3">
        <w:rPr>
          <w:rFonts w:ascii="Arial" w:eastAsia="Times New Roman" w:hAnsi="Arial" w:cs="Arial"/>
          <w:color w:val="000000" w:themeColor="text1"/>
          <w:lang w:val="en" w:eastAsia="en-GB"/>
        </w:rPr>
        <w:t xml:space="preserve"> with the law and uphold the administration of justice</w:t>
      </w:r>
      <w:r w:rsidR="005140ED" w:rsidRPr="003071E3">
        <w:rPr>
          <w:rFonts w:ascii="Arial" w:eastAsia="Times New Roman" w:hAnsi="Arial" w:cs="Arial"/>
          <w:color w:val="000000" w:themeColor="text1"/>
          <w:lang w:val="en" w:eastAsia="en-GB"/>
        </w:rPr>
        <w:t>.</w:t>
      </w:r>
    </w:p>
    <w:p w:rsidR="006A737C" w:rsidRPr="003071E3" w:rsidRDefault="006A737C" w:rsidP="006A737C">
      <w:pPr>
        <w:spacing w:after="0" w:line="240" w:lineRule="auto"/>
        <w:ind w:left="720"/>
        <w:rPr>
          <w:rFonts w:ascii="Arial" w:eastAsia="Times New Roman" w:hAnsi="Arial" w:cs="Arial"/>
          <w:color w:val="000000" w:themeColor="text1"/>
          <w:lang w:val="en" w:eastAsia="en-GB"/>
        </w:rPr>
      </w:pPr>
    </w:p>
    <w:p w:rsidR="000F465A" w:rsidRPr="003071E3" w:rsidRDefault="000F465A" w:rsidP="006A737C">
      <w:pPr>
        <w:spacing w:after="60" w:line="240" w:lineRule="auto"/>
        <w:rPr>
          <w:rFonts w:ascii="Arial" w:eastAsia="Times New Roman" w:hAnsi="Arial" w:cs="Arial"/>
          <w:color w:val="000000" w:themeColor="text1"/>
          <w:lang w:val="en" w:eastAsia="en-GB"/>
        </w:rPr>
      </w:pPr>
      <w:r w:rsidRPr="003071E3">
        <w:rPr>
          <w:rFonts w:ascii="Arial" w:eastAsia="Times New Roman" w:hAnsi="Arial" w:cs="Arial"/>
          <w:color w:val="000000" w:themeColor="text1"/>
          <w:lang w:val="en" w:eastAsia="en-GB"/>
        </w:rPr>
        <w:t>You must not:</w:t>
      </w:r>
    </w:p>
    <w:p w:rsidR="000F465A" w:rsidRPr="00400E8B" w:rsidRDefault="000F465A" w:rsidP="006A737C">
      <w:pPr>
        <w:numPr>
          <w:ilvl w:val="0"/>
          <w:numId w:val="5"/>
        </w:numPr>
        <w:spacing w:after="60" w:line="240" w:lineRule="auto"/>
        <w:rPr>
          <w:rFonts w:ascii="Arial" w:eastAsia="Times New Roman" w:hAnsi="Arial" w:cs="Arial"/>
          <w:lang w:val="en" w:eastAsia="en-GB"/>
        </w:rPr>
      </w:pPr>
      <w:r w:rsidRPr="003071E3">
        <w:rPr>
          <w:rFonts w:ascii="Arial" w:eastAsia="Times New Roman" w:hAnsi="Arial" w:cs="Arial"/>
          <w:color w:val="000000" w:themeColor="text1"/>
          <w:lang w:val="en" w:eastAsia="en-GB"/>
        </w:rPr>
        <w:t xml:space="preserve">misuse your official position, for example by using information acquired in </w:t>
      </w:r>
      <w:r w:rsidRPr="00400E8B">
        <w:rPr>
          <w:rFonts w:ascii="Arial" w:eastAsia="Times New Roman" w:hAnsi="Arial" w:cs="Arial"/>
          <w:lang w:val="en" w:eastAsia="en-GB"/>
        </w:rPr>
        <w:t xml:space="preserve">the course of your </w:t>
      </w:r>
      <w:r w:rsidR="00787818">
        <w:rPr>
          <w:rFonts w:ascii="Arial" w:eastAsia="Times New Roman" w:hAnsi="Arial" w:cs="Arial"/>
          <w:lang w:val="en" w:eastAsia="en-GB"/>
        </w:rPr>
        <w:t>work</w:t>
      </w:r>
      <w:r w:rsidRPr="00400E8B">
        <w:rPr>
          <w:rFonts w:ascii="Arial" w:eastAsia="Times New Roman" w:hAnsi="Arial" w:cs="Arial"/>
          <w:lang w:val="en" w:eastAsia="en-GB"/>
        </w:rPr>
        <w:t xml:space="preserve"> to further your private interests or those of others</w:t>
      </w:r>
      <w:r w:rsidR="004354BA">
        <w:rPr>
          <w:rFonts w:ascii="Arial" w:eastAsia="Times New Roman" w:hAnsi="Arial" w:cs="Arial"/>
          <w:lang w:val="en" w:eastAsia="en-GB"/>
        </w:rPr>
        <w:t>;</w:t>
      </w:r>
    </w:p>
    <w:p w:rsidR="000F465A" w:rsidRPr="00400E8B" w:rsidRDefault="000F465A" w:rsidP="000F465A">
      <w:pPr>
        <w:numPr>
          <w:ilvl w:val="0"/>
          <w:numId w:val="5"/>
        </w:numPr>
        <w:spacing w:before="100" w:beforeAutospacing="1" w:after="100" w:afterAutospacing="1" w:line="240" w:lineRule="auto"/>
        <w:rPr>
          <w:rFonts w:ascii="Arial" w:eastAsia="Times New Roman" w:hAnsi="Arial" w:cs="Arial"/>
          <w:lang w:val="en" w:eastAsia="en-GB"/>
        </w:rPr>
      </w:pPr>
      <w:r w:rsidRPr="00400E8B">
        <w:rPr>
          <w:rFonts w:ascii="Arial" w:eastAsia="Times New Roman" w:hAnsi="Arial" w:cs="Arial"/>
          <w:lang w:val="en" w:eastAsia="en-GB"/>
        </w:rPr>
        <w:t>accept gifts or hospitality or receive other benefits from anyone which might reasonably be seen to compromise your personal judgement or integrity</w:t>
      </w:r>
      <w:r w:rsidR="004354BA">
        <w:rPr>
          <w:rFonts w:ascii="Arial" w:eastAsia="Times New Roman" w:hAnsi="Arial" w:cs="Arial"/>
          <w:lang w:val="en" w:eastAsia="en-GB"/>
        </w:rPr>
        <w:t>; and</w:t>
      </w:r>
    </w:p>
    <w:p w:rsidR="000F465A" w:rsidRPr="00400E8B" w:rsidRDefault="000F465A" w:rsidP="000F465A">
      <w:pPr>
        <w:numPr>
          <w:ilvl w:val="0"/>
          <w:numId w:val="5"/>
        </w:numPr>
        <w:spacing w:before="100" w:beforeAutospacing="1" w:after="100" w:afterAutospacing="1" w:line="240" w:lineRule="auto"/>
        <w:rPr>
          <w:rFonts w:ascii="Arial" w:eastAsia="Times New Roman" w:hAnsi="Arial" w:cs="Arial"/>
          <w:lang w:val="en" w:eastAsia="en-GB"/>
        </w:rPr>
      </w:pPr>
      <w:proofErr w:type="gramStart"/>
      <w:r w:rsidRPr="00400E8B">
        <w:rPr>
          <w:rFonts w:ascii="Arial" w:eastAsia="Times New Roman" w:hAnsi="Arial" w:cs="Arial"/>
          <w:lang w:val="en" w:eastAsia="en-GB"/>
        </w:rPr>
        <w:t>disclose</w:t>
      </w:r>
      <w:proofErr w:type="gramEnd"/>
      <w:r w:rsidRPr="00400E8B">
        <w:rPr>
          <w:rFonts w:ascii="Arial" w:eastAsia="Times New Roman" w:hAnsi="Arial" w:cs="Arial"/>
          <w:lang w:val="en" w:eastAsia="en-GB"/>
        </w:rPr>
        <w:t xml:space="preserve"> official information without authority (this duty continues to apply after you leave the </w:t>
      </w:r>
      <w:r w:rsidR="004354BA">
        <w:rPr>
          <w:rFonts w:ascii="Arial" w:eastAsia="Times New Roman" w:hAnsi="Arial" w:cs="Arial"/>
          <w:lang w:val="en" w:eastAsia="en-GB"/>
        </w:rPr>
        <w:t>HRA</w:t>
      </w:r>
      <w:r w:rsidRPr="00400E8B">
        <w:rPr>
          <w:rFonts w:ascii="Arial" w:eastAsia="Times New Roman" w:hAnsi="Arial" w:cs="Arial"/>
          <w:lang w:val="en" w:eastAsia="en-GB"/>
        </w:rPr>
        <w:t>)</w:t>
      </w:r>
      <w:r w:rsidR="004354BA">
        <w:rPr>
          <w:rFonts w:ascii="Arial" w:eastAsia="Times New Roman" w:hAnsi="Arial" w:cs="Arial"/>
          <w:lang w:val="en" w:eastAsia="en-GB"/>
        </w:rPr>
        <w:t>.</w:t>
      </w:r>
    </w:p>
    <w:p w:rsidR="000F465A" w:rsidRPr="00400E8B" w:rsidRDefault="000F465A" w:rsidP="000F465A">
      <w:pPr>
        <w:spacing w:before="100" w:beforeAutospacing="1" w:after="100" w:afterAutospacing="1" w:line="240" w:lineRule="auto"/>
        <w:outlineLvl w:val="2"/>
        <w:rPr>
          <w:rFonts w:ascii="Arial" w:eastAsia="Times New Roman" w:hAnsi="Arial" w:cs="Arial"/>
          <w:b/>
          <w:bCs/>
          <w:lang w:val="en" w:eastAsia="en-GB"/>
        </w:rPr>
      </w:pPr>
      <w:r w:rsidRPr="00400E8B">
        <w:rPr>
          <w:rFonts w:ascii="Arial" w:eastAsia="Times New Roman" w:hAnsi="Arial" w:cs="Arial"/>
          <w:b/>
          <w:bCs/>
          <w:lang w:val="en" w:eastAsia="en-GB"/>
        </w:rPr>
        <w:t>Honesty</w:t>
      </w:r>
    </w:p>
    <w:p w:rsidR="000F465A" w:rsidRPr="00400E8B" w:rsidRDefault="000F465A" w:rsidP="006A737C">
      <w:pPr>
        <w:spacing w:after="60" w:line="240" w:lineRule="auto"/>
        <w:rPr>
          <w:rFonts w:ascii="Arial" w:eastAsia="Times New Roman" w:hAnsi="Arial" w:cs="Arial"/>
          <w:lang w:val="en" w:eastAsia="en-GB"/>
        </w:rPr>
      </w:pPr>
      <w:r w:rsidRPr="00400E8B">
        <w:rPr>
          <w:rFonts w:ascii="Arial" w:eastAsia="Times New Roman" w:hAnsi="Arial" w:cs="Arial"/>
          <w:lang w:val="en" w:eastAsia="en-GB"/>
        </w:rPr>
        <w:t>You must:</w:t>
      </w:r>
    </w:p>
    <w:p w:rsidR="000F465A" w:rsidRPr="00400E8B" w:rsidRDefault="000F465A" w:rsidP="006A737C">
      <w:pPr>
        <w:numPr>
          <w:ilvl w:val="0"/>
          <w:numId w:val="6"/>
        </w:numPr>
        <w:spacing w:after="60" w:line="240" w:lineRule="auto"/>
        <w:rPr>
          <w:rFonts w:ascii="Arial" w:eastAsia="Times New Roman" w:hAnsi="Arial" w:cs="Arial"/>
          <w:lang w:val="en" w:eastAsia="en-GB"/>
        </w:rPr>
      </w:pPr>
      <w:r w:rsidRPr="00400E8B">
        <w:rPr>
          <w:rFonts w:ascii="Arial" w:eastAsia="Times New Roman" w:hAnsi="Arial" w:cs="Arial"/>
          <w:lang w:val="en" w:eastAsia="en-GB"/>
        </w:rPr>
        <w:t>set out the facts and relevant issues truthfully, and correct any errors as soon as possible</w:t>
      </w:r>
      <w:r w:rsidR="004354BA">
        <w:rPr>
          <w:rFonts w:ascii="Arial" w:eastAsia="Times New Roman" w:hAnsi="Arial" w:cs="Arial"/>
          <w:lang w:val="en" w:eastAsia="en-GB"/>
        </w:rPr>
        <w:t>; and</w:t>
      </w:r>
    </w:p>
    <w:p w:rsidR="000F465A" w:rsidRPr="00400E8B" w:rsidRDefault="000F465A" w:rsidP="000F465A">
      <w:pPr>
        <w:numPr>
          <w:ilvl w:val="0"/>
          <w:numId w:val="6"/>
        </w:numPr>
        <w:spacing w:before="100" w:beforeAutospacing="1" w:after="100" w:afterAutospacing="1" w:line="240" w:lineRule="auto"/>
        <w:rPr>
          <w:rFonts w:ascii="Arial" w:eastAsia="Times New Roman" w:hAnsi="Arial" w:cs="Arial"/>
          <w:lang w:val="en" w:eastAsia="en-GB"/>
        </w:rPr>
      </w:pPr>
      <w:proofErr w:type="gramStart"/>
      <w:r w:rsidRPr="00400E8B">
        <w:rPr>
          <w:rFonts w:ascii="Arial" w:eastAsia="Times New Roman" w:hAnsi="Arial" w:cs="Arial"/>
          <w:lang w:val="en" w:eastAsia="en-GB"/>
        </w:rPr>
        <w:t>use</w:t>
      </w:r>
      <w:proofErr w:type="gramEnd"/>
      <w:r w:rsidRPr="00400E8B">
        <w:rPr>
          <w:rFonts w:ascii="Arial" w:eastAsia="Times New Roman" w:hAnsi="Arial" w:cs="Arial"/>
          <w:lang w:val="en" w:eastAsia="en-GB"/>
        </w:rPr>
        <w:t xml:space="preserve"> resources only for the authorised public purposes for which they are provided</w:t>
      </w:r>
      <w:r w:rsidR="004354BA">
        <w:rPr>
          <w:rFonts w:ascii="Arial" w:eastAsia="Times New Roman" w:hAnsi="Arial" w:cs="Arial"/>
          <w:lang w:val="en" w:eastAsia="en-GB"/>
        </w:rPr>
        <w:t>.</w:t>
      </w:r>
    </w:p>
    <w:p w:rsidR="000F465A" w:rsidRPr="00400E8B" w:rsidRDefault="000F465A" w:rsidP="006A737C">
      <w:pPr>
        <w:spacing w:after="60" w:line="240" w:lineRule="auto"/>
        <w:rPr>
          <w:rFonts w:ascii="Arial" w:eastAsia="Times New Roman" w:hAnsi="Arial" w:cs="Arial"/>
          <w:lang w:val="en" w:eastAsia="en-GB"/>
        </w:rPr>
      </w:pPr>
      <w:r w:rsidRPr="00400E8B">
        <w:rPr>
          <w:rFonts w:ascii="Arial" w:eastAsia="Times New Roman" w:hAnsi="Arial" w:cs="Arial"/>
          <w:lang w:val="en" w:eastAsia="en-GB"/>
        </w:rPr>
        <w:t>You must not:</w:t>
      </w:r>
    </w:p>
    <w:p w:rsidR="000F465A" w:rsidRPr="00400E8B" w:rsidRDefault="000F465A" w:rsidP="006A737C">
      <w:pPr>
        <w:numPr>
          <w:ilvl w:val="0"/>
          <w:numId w:val="7"/>
        </w:numPr>
        <w:spacing w:after="60" w:line="240" w:lineRule="auto"/>
        <w:rPr>
          <w:rFonts w:ascii="Arial" w:eastAsia="Times New Roman" w:hAnsi="Arial" w:cs="Arial"/>
          <w:lang w:val="en" w:eastAsia="en-GB"/>
        </w:rPr>
      </w:pPr>
      <w:r w:rsidRPr="00400E8B">
        <w:rPr>
          <w:rFonts w:ascii="Arial" w:eastAsia="Times New Roman" w:hAnsi="Arial" w:cs="Arial"/>
          <w:lang w:val="en" w:eastAsia="en-GB"/>
        </w:rPr>
        <w:t>deceive or knowingly mislead</w:t>
      </w:r>
      <w:r w:rsidR="004354BA">
        <w:rPr>
          <w:rFonts w:ascii="Arial" w:eastAsia="Times New Roman" w:hAnsi="Arial" w:cs="Arial"/>
          <w:lang w:val="en" w:eastAsia="en-GB"/>
        </w:rPr>
        <w:t>; and</w:t>
      </w:r>
    </w:p>
    <w:p w:rsidR="000F465A" w:rsidRPr="00400E8B" w:rsidRDefault="000F465A" w:rsidP="000F465A">
      <w:pPr>
        <w:numPr>
          <w:ilvl w:val="0"/>
          <w:numId w:val="7"/>
        </w:numPr>
        <w:spacing w:before="100" w:beforeAutospacing="1" w:after="100" w:afterAutospacing="1" w:line="240" w:lineRule="auto"/>
        <w:rPr>
          <w:rFonts w:ascii="Arial" w:eastAsia="Times New Roman" w:hAnsi="Arial" w:cs="Arial"/>
          <w:lang w:val="en" w:eastAsia="en-GB"/>
        </w:rPr>
      </w:pPr>
      <w:proofErr w:type="gramStart"/>
      <w:r w:rsidRPr="00400E8B">
        <w:rPr>
          <w:rFonts w:ascii="Arial" w:eastAsia="Times New Roman" w:hAnsi="Arial" w:cs="Arial"/>
          <w:lang w:val="en" w:eastAsia="en-GB"/>
        </w:rPr>
        <w:t>be</w:t>
      </w:r>
      <w:proofErr w:type="gramEnd"/>
      <w:r w:rsidRPr="00400E8B">
        <w:rPr>
          <w:rFonts w:ascii="Arial" w:eastAsia="Times New Roman" w:hAnsi="Arial" w:cs="Arial"/>
          <w:lang w:val="en" w:eastAsia="en-GB"/>
        </w:rPr>
        <w:t xml:space="preserve"> influenced by improper pressures from others or the prospect of personal gain</w:t>
      </w:r>
      <w:r w:rsidR="004354BA">
        <w:rPr>
          <w:rFonts w:ascii="Arial" w:eastAsia="Times New Roman" w:hAnsi="Arial" w:cs="Arial"/>
          <w:lang w:val="en" w:eastAsia="en-GB"/>
        </w:rPr>
        <w:t>.</w:t>
      </w:r>
    </w:p>
    <w:p w:rsidR="00787818" w:rsidRDefault="00787818" w:rsidP="000F465A">
      <w:pPr>
        <w:spacing w:before="100" w:beforeAutospacing="1" w:after="100" w:afterAutospacing="1" w:line="240" w:lineRule="auto"/>
        <w:outlineLvl w:val="2"/>
        <w:rPr>
          <w:rFonts w:ascii="Arial" w:eastAsia="Times New Roman" w:hAnsi="Arial" w:cs="Arial"/>
          <w:b/>
          <w:bCs/>
          <w:lang w:val="en" w:eastAsia="en-GB"/>
        </w:rPr>
      </w:pPr>
    </w:p>
    <w:p w:rsidR="000F465A" w:rsidRPr="00400E8B" w:rsidRDefault="000F465A" w:rsidP="000F465A">
      <w:pPr>
        <w:spacing w:before="100" w:beforeAutospacing="1" w:after="100" w:afterAutospacing="1" w:line="240" w:lineRule="auto"/>
        <w:outlineLvl w:val="2"/>
        <w:rPr>
          <w:rFonts w:ascii="Arial" w:eastAsia="Times New Roman" w:hAnsi="Arial" w:cs="Arial"/>
          <w:b/>
          <w:bCs/>
          <w:lang w:val="en" w:eastAsia="en-GB"/>
        </w:rPr>
      </w:pPr>
      <w:r w:rsidRPr="00400E8B">
        <w:rPr>
          <w:rFonts w:ascii="Arial" w:eastAsia="Times New Roman" w:hAnsi="Arial" w:cs="Arial"/>
          <w:b/>
          <w:bCs/>
          <w:lang w:val="en" w:eastAsia="en-GB"/>
        </w:rPr>
        <w:lastRenderedPageBreak/>
        <w:t>Objectivity</w:t>
      </w:r>
    </w:p>
    <w:p w:rsidR="000F465A" w:rsidRPr="00400E8B" w:rsidRDefault="000F465A" w:rsidP="006A737C">
      <w:pPr>
        <w:spacing w:after="60" w:line="240" w:lineRule="auto"/>
        <w:rPr>
          <w:rFonts w:ascii="Arial" w:eastAsia="Times New Roman" w:hAnsi="Arial" w:cs="Arial"/>
          <w:lang w:val="en" w:eastAsia="en-GB"/>
        </w:rPr>
      </w:pPr>
      <w:r w:rsidRPr="00400E8B">
        <w:rPr>
          <w:rFonts w:ascii="Arial" w:eastAsia="Times New Roman" w:hAnsi="Arial" w:cs="Arial"/>
          <w:lang w:val="en" w:eastAsia="en-GB"/>
        </w:rPr>
        <w:t>You must:</w:t>
      </w:r>
    </w:p>
    <w:p w:rsidR="000F465A" w:rsidRPr="00400E8B" w:rsidRDefault="00787818" w:rsidP="006A737C">
      <w:pPr>
        <w:numPr>
          <w:ilvl w:val="0"/>
          <w:numId w:val="8"/>
        </w:numPr>
        <w:spacing w:after="60" w:line="240" w:lineRule="auto"/>
        <w:rPr>
          <w:rFonts w:ascii="Arial" w:eastAsia="Times New Roman" w:hAnsi="Arial" w:cs="Arial"/>
          <w:lang w:val="en" w:eastAsia="en-GB"/>
        </w:rPr>
      </w:pPr>
      <w:r>
        <w:rPr>
          <w:rFonts w:ascii="Arial" w:eastAsia="Times New Roman" w:hAnsi="Arial" w:cs="Arial"/>
          <w:lang w:val="en" w:eastAsia="en-GB"/>
        </w:rPr>
        <w:t>provide information and advice</w:t>
      </w:r>
      <w:r w:rsidR="000F465A" w:rsidRPr="00400E8B">
        <w:rPr>
          <w:rFonts w:ascii="Arial" w:eastAsia="Times New Roman" w:hAnsi="Arial" w:cs="Arial"/>
          <w:lang w:val="en" w:eastAsia="en-GB"/>
        </w:rPr>
        <w:t xml:space="preserve"> on the basis of the evidence and accurately present the </w:t>
      </w:r>
      <w:r>
        <w:rPr>
          <w:rFonts w:ascii="Arial" w:eastAsia="Times New Roman" w:hAnsi="Arial" w:cs="Arial"/>
          <w:lang w:val="en" w:eastAsia="en-GB"/>
        </w:rPr>
        <w:t xml:space="preserve">issues, </w:t>
      </w:r>
      <w:r w:rsidR="000F465A" w:rsidRPr="00400E8B">
        <w:rPr>
          <w:rFonts w:ascii="Arial" w:eastAsia="Times New Roman" w:hAnsi="Arial" w:cs="Arial"/>
          <w:lang w:val="en" w:eastAsia="en-GB"/>
        </w:rPr>
        <w:t>options and facts</w:t>
      </w:r>
      <w:r w:rsidR="004354BA">
        <w:rPr>
          <w:rFonts w:ascii="Arial" w:eastAsia="Times New Roman" w:hAnsi="Arial" w:cs="Arial"/>
          <w:lang w:val="en" w:eastAsia="en-GB"/>
        </w:rPr>
        <w:t>;</w:t>
      </w:r>
    </w:p>
    <w:p w:rsidR="000F465A" w:rsidRPr="00400E8B" w:rsidRDefault="000F465A" w:rsidP="000F465A">
      <w:pPr>
        <w:numPr>
          <w:ilvl w:val="0"/>
          <w:numId w:val="8"/>
        </w:numPr>
        <w:spacing w:before="100" w:beforeAutospacing="1" w:after="100" w:afterAutospacing="1" w:line="240" w:lineRule="auto"/>
        <w:rPr>
          <w:rFonts w:ascii="Arial" w:eastAsia="Times New Roman" w:hAnsi="Arial" w:cs="Arial"/>
          <w:lang w:val="en" w:eastAsia="en-GB"/>
        </w:rPr>
      </w:pPr>
      <w:r w:rsidRPr="00400E8B">
        <w:rPr>
          <w:rFonts w:ascii="Arial" w:eastAsia="Times New Roman" w:hAnsi="Arial" w:cs="Arial"/>
          <w:lang w:val="en" w:eastAsia="en-GB"/>
        </w:rPr>
        <w:t xml:space="preserve">take decisions </w:t>
      </w:r>
      <w:r w:rsidR="00787818">
        <w:rPr>
          <w:rFonts w:ascii="Arial" w:eastAsia="Times New Roman" w:hAnsi="Arial" w:cs="Arial"/>
          <w:lang w:val="en" w:eastAsia="en-GB"/>
        </w:rPr>
        <w:t>based on the facts and relevant issues</w:t>
      </w:r>
      <w:r w:rsidR="004354BA">
        <w:rPr>
          <w:rFonts w:ascii="Arial" w:eastAsia="Times New Roman" w:hAnsi="Arial" w:cs="Arial"/>
          <w:lang w:val="en" w:eastAsia="en-GB"/>
        </w:rPr>
        <w:t>; and</w:t>
      </w:r>
    </w:p>
    <w:p w:rsidR="000F465A" w:rsidRPr="00400E8B" w:rsidRDefault="000F465A" w:rsidP="000F465A">
      <w:pPr>
        <w:numPr>
          <w:ilvl w:val="0"/>
          <w:numId w:val="8"/>
        </w:numPr>
        <w:spacing w:before="100" w:beforeAutospacing="1" w:after="100" w:afterAutospacing="1" w:line="240" w:lineRule="auto"/>
        <w:rPr>
          <w:rFonts w:ascii="Arial" w:eastAsia="Times New Roman" w:hAnsi="Arial" w:cs="Arial"/>
          <w:lang w:val="en" w:eastAsia="en-GB"/>
        </w:rPr>
      </w:pPr>
      <w:proofErr w:type="gramStart"/>
      <w:r w:rsidRPr="00400E8B">
        <w:rPr>
          <w:rFonts w:ascii="Arial" w:eastAsia="Times New Roman" w:hAnsi="Arial" w:cs="Arial"/>
          <w:lang w:val="en" w:eastAsia="en-GB"/>
        </w:rPr>
        <w:t>take</w:t>
      </w:r>
      <w:proofErr w:type="gramEnd"/>
      <w:r w:rsidRPr="00400E8B">
        <w:rPr>
          <w:rFonts w:ascii="Arial" w:eastAsia="Times New Roman" w:hAnsi="Arial" w:cs="Arial"/>
          <w:lang w:val="en" w:eastAsia="en-GB"/>
        </w:rPr>
        <w:t xml:space="preserve"> due account of expert and professional advice</w:t>
      </w:r>
      <w:r w:rsidR="004354BA">
        <w:rPr>
          <w:rFonts w:ascii="Arial" w:eastAsia="Times New Roman" w:hAnsi="Arial" w:cs="Arial"/>
          <w:lang w:val="en" w:eastAsia="en-GB"/>
        </w:rPr>
        <w:t>.</w:t>
      </w:r>
    </w:p>
    <w:p w:rsidR="000F465A" w:rsidRPr="00400E8B" w:rsidRDefault="000F465A" w:rsidP="006A737C">
      <w:pPr>
        <w:spacing w:after="60" w:line="240" w:lineRule="auto"/>
        <w:rPr>
          <w:rFonts w:ascii="Arial" w:eastAsia="Times New Roman" w:hAnsi="Arial" w:cs="Arial"/>
          <w:lang w:val="en" w:eastAsia="en-GB"/>
        </w:rPr>
      </w:pPr>
      <w:r w:rsidRPr="00400E8B">
        <w:rPr>
          <w:rFonts w:ascii="Arial" w:eastAsia="Times New Roman" w:hAnsi="Arial" w:cs="Arial"/>
          <w:lang w:val="en" w:eastAsia="en-GB"/>
        </w:rPr>
        <w:t>You must not:</w:t>
      </w:r>
    </w:p>
    <w:p w:rsidR="000F465A" w:rsidRPr="00400E8B" w:rsidRDefault="000F465A" w:rsidP="006A737C">
      <w:pPr>
        <w:numPr>
          <w:ilvl w:val="0"/>
          <w:numId w:val="9"/>
        </w:numPr>
        <w:spacing w:after="60" w:line="240" w:lineRule="auto"/>
        <w:rPr>
          <w:rFonts w:ascii="Arial" w:eastAsia="Times New Roman" w:hAnsi="Arial" w:cs="Arial"/>
          <w:lang w:val="en" w:eastAsia="en-GB"/>
        </w:rPr>
      </w:pPr>
      <w:r w:rsidRPr="00400E8B">
        <w:rPr>
          <w:rFonts w:ascii="Arial" w:eastAsia="Times New Roman" w:hAnsi="Arial" w:cs="Arial"/>
          <w:lang w:val="en" w:eastAsia="en-GB"/>
        </w:rPr>
        <w:t xml:space="preserve">ignore inconvenient facts or relevant </w:t>
      </w:r>
      <w:r w:rsidR="00787818">
        <w:rPr>
          <w:rFonts w:ascii="Arial" w:eastAsia="Times New Roman" w:hAnsi="Arial" w:cs="Arial"/>
          <w:lang w:val="en" w:eastAsia="en-GB"/>
        </w:rPr>
        <w:t>issues</w:t>
      </w:r>
      <w:r w:rsidRPr="00400E8B">
        <w:rPr>
          <w:rFonts w:ascii="Arial" w:eastAsia="Times New Roman" w:hAnsi="Arial" w:cs="Arial"/>
          <w:lang w:val="en" w:eastAsia="en-GB"/>
        </w:rPr>
        <w:t xml:space="preserve"> when providing advice or making decisions</w:t>
      </w:r>
      <w:r w:rsidR="004354BA">
        <w:rPr>
          <w:rFonts w:ascii="Arial" w:eastAsia="Times New Roman" w:hAnsi="Arial" w:cs="Arial"/>
          <w:lang w:val="en" w:eastAsia="en-GB"/>
        </w:rPr>
        <w:t>; and</w:t>
      </w:r>
    </w:p>
    <w:p w:rsidR="000F465A" w:rsidRPr="00400E8B" w:rsidRDefault="0010494E" w:rsidP="000F465A">
      <w:pPr>
        <w:numPr>
          <w:ilvl w:val="0"/>
          <w:numId w:val="9"/>
        </w:numPr>
        <w:spacing w:before="100" w:beforeAutospacing="1" w:after="100" w:afterAutospacing="1" w:line="240" w:lineRule="auto"/>
        <w:rPr>
          <w:rFonts w:ascii="Arial" w:eastAsia="Times New Roman" w:hAnsi="Arial" w:cs="Arial"/>
          <w:lang w:val="en" w:eastAsia="en-GB"/>
        </w:rPr>
      </w:pPr>
      <w:proofErr w:type="gramStart"/>
      <w:r>
        <w:rPr>
          <w:rFonts w:ascii="Arial" w:eastAsia="Times New Roman" w:hAnsi="Arial" w:cs="Arial"/>
          <w:lang w:val="en" w:eastAsia="en-GB"/>
        </w:rPr>
        <w:t>prevent</w:t>
      </w:r>
      <w:proofErr w:type="gramEnd"/>
      <w:r w:rsidR="000F465A" w:rsidRPr="00400E8B">
        <w:rPr>
          <w:rFonts w:ascii="Arial" w:eastAsia="Times New Roman" w:hAnsi="Arial" w:cs="Arial"/>
          <w:lang w:val="en" w:eastAsia="en-GB"/>
        </w:rPr>
        <w:t xml:space="preserve"> the implementation of decisions </w:t>
      </w:r>
      <w:r>
        <w:rPr>
          <w:rFonts w:ascii="Arial" w:eastAsia="Times New Roman" w:hAnsi="Arial" w:cs="Arial"/>
          <w:lang w:val="en" w:eastAsia="en-GB"/>
        </w:rPr>
        <w:t>`</w:t>
      </w:r>
      <w:r w:rsidR="000F465A" w:rsidRPr="00400E8B">
        <w:rPr>
          <w:rFonts w:ascii="Arial" w:eastAsia="Times New Roman" w:hAnsi="Arial" w:cs="Arial"/>
          <w:lang w:val="en" w:eastAsia="en-GB"/>
        </w:rPr>
        <w:t xml:space="preserve">by </w:t>
      </w:r>
      <w:r>
        <w:rPr>
          <w:rFonts w:ascii="Arial" w:eastAsia="Times New Roman" w:hAnsi="Arial" w:cs="Arial"/>
          <w:lang w:val="en" w:eastAsia="en-GB"/>
        </w:rPr>
        <w:t>refusing to carry out</w:t>
      </w:r>
      <w:r w:rsidR="000F465A" w:rsidRPr="00400E8B">
        <w:rPr>
          <w:rFonts w:ascii="Arial" w:eastAsia="Times New Roman" w:hAnsi="Arial" w:cs="Arial"/>
          <w:lang w:val="en" w:eastAsia="en-GB"/>
        </w:rPr>
        <w:t xml:space="preserve"> action</w:t>
      </w:r>
      <w:r>
        <w:rPr>
          <w:rFonts w:ascii="Arial" w:eastAsia="Times New Roman" w:hAnsi="Arial" w:cs="Arial"/>
          <w:lang w:val="en" w:eastAsia="en-GB"/>
        </w:rPr>
        <w:t>s</w:t>
      </w:r>
      <w:r w:rsidR="000F465A" w:rsidRPr="00400E8B">
        <w:rPr>
          <w:rFonts w:ascii="Arial" w:eastAsia="Times New Roman" w:hAnsi="Arial" w:cs="Arial"/>
          <w:lang w:val="en" w:eastAsia="en-GB"/>
        </w:rPr>
        <w:t xml:space="preserve"> which flow from those decisions</w:t>
      </w:r>
      <w:r w:rsidR="004354BA">
        <w:rPr>
          <w:rFonts w:ascii="Arial" w:eastAsia="Times New Roman" w:hAnsi="Arial" w:cs="Arial"/>
          <w:lang w:val="en" w:eastAsia="en-GB"/>
        </w:rPr>
        <w:t>.</w:t>
      </w:r>
    </w:p>
    <w:p w:rsidR="000F465A" w:rsidRPr="00400E8B" w:rsidRDefault="000F465A" w:rsidP="000F465A">
      <w:pPr>
        <w:spacing w:before="100" w:beforeAutospacing="1" w:after="100" w:afterAutospacing="1" w:line="240" w:lineRule="auto"/>
        <w:outlineLvl w:val="2"/>
        <w:rPr>
          <w:rFonts w:ascii="Arial" w:eastAsia="Times New Roman" w:hAnsi="Arial" w:cs="Arial"/>
          <w:b/>
          <w:bCs/>
          <w:lang w:val="en" w:eastAsia="en-GB"/>
        </w:rPr>
      </w:pPr>
      <w:r w:rsidRPr="00400E8B">
        <w:rPr>
          <w:rFonts w:ascii="Arial" w:eastAsia="Times New Roman" w:hAnsi="Arial" w:cs="Arial"/>
          <w:b/>
          <w:bCs/>
          <w:lang w:val="en" w:eastAsia="en-GB"/>
        </w:rPr>
        <w:t>Impartiality</w:t>
      </w:r>
    </w:p>
    <w:p w:rsidR="000F465A" w:rsidRPr="00400E8B" w:rsidRDefault="000F465A" w:rsidP="006A737C">
      <w:pPr>
        <w:spacing w:after="60" w:line="240" w:lineRule="auto"/>
        <w:rPr>
          <w:rFonts w:ascii="Arial" w:eastAsia="Times New Roman" w:hAnsi="Arial" w:cs="Arial"/>
          <w:lang w:val="en" w:eastAsia="en-GB"/>
        </w:rPr>
      </w:pPr>
      <w:r w:rsidRPr="00400E8B">
        <w:rPr>
          <w:rFonts w:ascii="Arial" w:eastAsia="Times New Roman" w:hAnsi="Arial" w:cs="Arial"/>
          <w:lang w:val="en" w:eastAsia="en-GB"/>
        </w:rPr>
        <w:t>You must:</w:t>
      </w:r>
    </w:p>
    <w:p w:rsidR="00223DCB" w:rsidRDefault="000F465A" w:rsidP="006A737C">
      <w:pPr>
        <w:numPr>
          <w:ilvl w:val="0"/>
          <w:numId w:val="12"/>
        </w:numPr>
        <w:spacing w:after="60" w:line="240" w:lineRule="auto"/>
        <w:rPr>
          <w:rFonts w:ascii="Arial" w:eastAsia="Times New Roman" w:hAnsi="Arial" w:cs="Arial"/>
          <w:lang w:val="en" w:eastAsia="en-GB"/>
        </w:rPr>
      </w:pPr>
      <w:r w:rsidRPr="00400E8B">
        <w:rPr>
          <w:rFonts w:ascii="Arial" w:eastAsia="Times New Roman" w:hAnsi="Arial" w:cs="Arial"/>
          <w:lang w:val="en" w:eastAsia="en-GB"/>
        </w:rPr>
        <w:t xml:space="preserve">carry out your responsibilities in a way that is fair, just and equitable and reflects the </w:t>
      </w:r>
      <w:r w:rsidR="004354BA">
        <w:rPr>
          <w:rFonts w:ascii="Arial" w:eastAsia="Times New Roman" w:hAnsi="Arial" w:cs="Arial"/>
          <w:lang w:val="en" w:eastAsia="en-GB"/>
        </w:rPr>
        <w:t>HRA’s</w:t>
      </w:r>
      <w:r w:rsidRPr="00400E8B">
        <w:rPr>
          <w:rFonts w:ascii="Arial" w:eastAsia="Times New Roman" w:hAnsi="Arial" w:cs="Arial"/>
          <w:lang w:val="en" w:eastAsia="en-GB"/>
        </w:rPr>
        <w:t xml:space="preserve"> commitment to equality and diversity</w:t>
      </w:r>
      <w:r w:rsidR="00223DCB">
        <w:rPr>
          <w:rFonts w:ascii="Arial" w:eastAsia="Times New Roman" w:hAnsi="Arial" w:cs="Arial"/>
          <w:lang w:val="en" w:eastAsia="en-GB"/>
        </w:rPr>
        <w:t>;</w:t>
      </w:r>
    </w:p>
    <w:p w:rsidR="00223DCB" w:rsidRPr="00400E8B" w:rsidRDefault="00223DCB" w:rsidP="00223DCB">
      <w:pPr>
        <w:numPr>
          <w:ilvl w:val="0"/>
          <w:numId w:val="12"/>
        </w:numPr>
        <w:spacing w:before="100" w:beforeAutospacing="1" w:after="100" w:afterAutospacing="1" w:line="240" w:lineRule="auto"/>
        <w:rPr>
          <w:rFonts w:ascii="Arial" w:eastAsia="Times New Roman" w:hAnsi="Arial" w:cs="Arial"/>
          <w:lang w:val="en" w:eastAsia="en-GB"/>
        </w:rPr>
      </w:pPr>
      <w:r w:rsidRPr="00400E8B">
        <w:rPr>
          <w:rFonts w:ascii="Arial" w:eastAsia="Times New Roman" w:hAnsi="Arial" w:cs="Arial"/>
          <w:lang w:val="en" w:eastAsia="en-GB"/>
        </w:rPr>
        <w:t xml:space="preserve">serve the </w:t>
      </w:r>
      <w:r>
        <w:rPr>
          <w:rFonts w:ascii="Arial" w:eastAsia="Times New Roman" w:hAnsi="Arial" w:cs="Arial"/>
          <w:lang w:val="en" w:eastAsia="en-GB"/>
        </w:rPr>
        <w:t>HRA</w:t>
      </w:r>
      <w:r w:rsidRPr="00400E8B">
        <w:rPr>
          <w:rFonts w:ascii="Arial" w:eastAsia="Times New Roman" w:hAnsi="Arial" w:cs="Arial"/>
          <w:lang w:val="en" w:eastAsia="en-GB"/>
        </w:rPr>
        <w:t xml:space="preserve"> to the best of your ability in a way which maintains impartiality</w:t>
      </w:r>
      <w:r w:rsidR="0072308F">
        <w:rPr>
          <w:rFonts w:ascii="Arial" w:eastAsia="Times New Roman" w:hAnsi="Arial" w:cs="Arial"/>
          <w:lang w:val="en" w:eastAsia="en-GB"/>
        </w:rPr>
        <w:t xml:space="preserve"> (including political impartiality)</w:t>
      </w:r>
      <w:r w:rsidRPr="00400E8B">
        <w:rPr>
          <w:rFonts w:ascii="Arial" w:eastAsia="Times New Roman" w:hAnsi="Arial" w:cs="Arial"/>
          <w:lang w:val="en" w:eastAsia="en-GB"/>
        </w:rPr>
        <w:t xml:space="preserve"> and is in line with the requirements of this code, no matter what your own beliefs are</w:t>
      </w:r>
      <w:r>
        <w:rPr>
          <w:rFonts w:ascii="Arial" w:eastAsia="Times New Roman" w:hAnsi="Arial" w:cs="Arial"/>
          <w:lang w:val="en" w:eastAsia="en-GB"/>
        </w:rPr>
        <w:t>; and</w:t>
      </w:r>
    </w:p>
    <w:p w:rsidR="000F465A" w:rsidRPr="00223DCB" w:rsidRDefault="00223DCB" w:rsidP="00223DCB">
      <w:pPr>
        <w:numPr>
          <w:ilvl w:val="0"/>
          <w:numId w:val="12"/>
        </w:numPr>
        <w:spacing w:before="100" w:beforeAutospacing="1" w:after="100" w:afterAutospacing="1" w:line="240" w:lineRule="auto"/>
        <w:rPr>
          <w:rFonts w:ascii="Arial" w:eastAsia="Times New Roman" w:hAnsi="Arial" w:cs="Arial"/>
          <w:lang w:val="en" w:eastAsia="en-GB"/>
        </w:rPr>
      </w:pPr>
      <w:proofErr w:type="gramStart"/>
      <w:r w:rsidRPr="00223DCB">
        <w:rPr>
          <w:rFonts w:ascii="Arial" w:eastAsia="Times New Roman" w:hAnsi="Arial" w:cs="Arial"/>
          <w:lang w:val="en" w:eastAsia="en-GB"/>
        </w:rPr>
        <w:t>act</w:t>
      </w:r>
      <w:proofErr w:type="gramEnd"/>
      <w:r w:rsidRPr="00223DCB">
        <w:rPr>
          <w:rFonts w:ascii="Arial" w:eastAsia="Times New Roman" w:hAnsi="Arial" w:cs="Arial"/>
          <w:lang w:val="en" w:eastAsia="en-GB"/>
        </w:rPr>
        <w:t xml:space="preserve"> in a way which deserves and retains the confidence of the public</w:t>
      </w:r>
      <w:r>
        <w:rPr>
          <w:rFonts w:ascii="Arial" w:eastAsia="Times New Roman" w:hAnsi="Arial" w:cs="Arial"/>
          <w:lang w:val="en" w:eastAsia="en-GB"/>
        </w:rPr>
        <w:t>.</w:t>
      </w:r>
    </w:p>
    <w:p w:rsidR="000F465A" w:rsidRPr="00400E8B" w:rsidRDefault="000F465A" w:rsidP="006A737C">
      <w:pPr>
        <w:spacing w:after="60" w:line="240" w:lineRule="auto"/>
        <w:rPr>
          <w:rFonts w:ascii="Arial" w:eastAsia="Times New Roman" w:hAnsi="Arial" w:cs="Arial"/>
          <w:lang w:val="en" w:eastAsia="en-GB"/>
        </w:rPr>
      </w:pPr>
      <w:r w:rsidRPr="00400E8B">
        <w:rPr>
          <w:rFonts w:ascii="Arial" w:eastAsia="Times New Roman" w:hAnsi="Arial" w:cs="Arial"/>
          <w:lang w:val="en" w:eastAsia="en-GB"/>
        </w:rPr>
        <w:t>You must not:</w:t>
      </w:r>
    </w:p>
    <w:p w:rsidR="00223DCB" w:rsidRDefault="000F465A" w:rsidP="006A737C">
      <w:pPr>
        <w:numPr>
          <w:ilvl w:val="0"/>
          <w:numId w:val="13"/>
        </w:numPr>
        <w:spacing w:after="60" w:line="240" w:lineRule="auto"/>
        <w:rPr>
          <w:rFonts w:ascii="Arial" w:eastAsia="Times New Roman" w:hAnsi="Arial" w:cs="Arial"/>
          <w:lang w:val="en" w:eastAsia="en-GB"/>
        </w:rPr>
      </w:pPr>
      <w:r w:rsidRPr="00400E8B">
        <w:rPr>
          <w:rFonts w:ascii="Arial" w:eastAsia="Times New Roman" w:hAnsi="Arial" w:cs="Arial"/>
          <w:lang w:val="en" w:eastAsia="en-GB"/>
        </w:rPr>
        <w:t>act in a way that unjustifiably favours or discriminates against particular individuals or interests</w:t>
      </w:r>
      <w:r w:rsidR="00787818">
        <w:rPr>
          <w:rFonts w:ascii="Arial" w:eastAsia="Times New Roman" w:hAnsi="Arial" w:cs="Arial"/>
          <w:lang w:val="en" w:eastAsia="en-GB"/>
        </w:rPr>
        <w:t>;</w:t>
      </w:r>
    </w:p>
    <w:p w:rsidR="00223DCB" w:rsidRPr="00400E8B" w:rsidRDefault="00223DCB" w:rsidP="00223DCB">
      <w:pPr>
        <w:numPr>
          <w:ilvl w:val="0"/>
          <w:numId w:val="13"/>
        </w:numPr>
        <w:spacing w:before="100" w:beforeAutospacing="1" w:after="100" w:afterAutospacing="1" w:line="240" w:lineRule="auto"/>
        <w:rPr>
          <w:rFonts w:ascii="Arial" w:eastAsia="Times New Roman" w:hAnsi="Arial" w:cs="Arial"/>
          <w:lang w:val="en" w:eastAsia="en-GB"/>
        </w:rPr>
      </w:pPr>
      <w:r w:rsidRPr="00400E8B">
        <w:rPr>
          <w:rFonts w:ascii="Arial" w:eastAsia="Times New Roman" w:hAnsi="Arial" w:cs="Arial"/>
          <w:lang w:val="en" w:eastAsia="en-GB"/>
        </w:rPr>
        <w:t xml:space="preserve">act in a way that is determined by </w:t>
      </w:r>
      <w:r>
        <w:rPr>
          <w:rFonts w:ascii="Arial" w:eastAsia="Times New Roman" w:hAnsi="Arial" w:cs="Arial"/>
          <w:lang w:val="en" w:eastAsia="en-GB"/>
        </w:rPr>
        <w:t>individual</w:t>
      </w:r>
      <w:r w:rsidRPr="00400E8B">
        <w:rPr>
          <w:rFonts w:ascii="Arial" w:eastAsia="Times New Roman" w:hAnsi="Arial" w:cs="Arial"/>
          <w:lang w:val="en" w:eastAsia="en-GB"/>
        </w:rPr>
        <w:t xml:space="preserve"> considerations or use official resources for </w:t>
      </w:r>
      <w:r>
        <w:rPr>
          <w:rFonts w:ascii="Arial" w:eastAsia="Times New Roman" w:hAnsi="Arial" w:cs="Arial"/>
          <w:lang w:val="en" w:eastAsia="en-GB"/>
        </w:rPr>
        <w:t>personal</w:t>
      </w:r>
      <w:r w:rsidRPr="00400E8B">
        <w:rPr>
          <w:rFonts w:ascii="Arial" w:eastAsia="Times New Roman" w:hAnsi="Arial" w:cs="Arial"/>
          <w:lang w:val="en" w:eastAsia="en-GB"/>
        </w:rPr>
        <w:t xml:space="preserve"> purposes</w:t>
      </w:r>
      <w:r>
        <w:rPr>
          <w:rFonts w:ascii="Arial" w:eastAsia="Times New Roman" w:hAnsi="Arial" w:cs="Arial"/>
          <w:lang w:val="en" w:eastAsia="en-GB"/>
        </w:rPr>
        <w:t>; and</w:t>
      </w:r>
    </w:p>
    <w:p w:rsidR="00223DCB" w:rsidRPr="00400E8B" w:rsidRDefault="00223DCB" w:rsidP="00223DCB">
      <w:pPr>
        <w:numPr>
          <w:ilvl w:val="0"/>
          <w:numId w:val="13"/>
        </w:numPr>
        <w:spacing w:before="100" w:beforeAutospacing="1" w:after="100" w:afterAutospacing="1" w:line="240" w:lineRule="auto"/>
        <w:rPr>
          <w:rFonts w:ascii="Arial" w:eastAsia="Times New Roman" w:hAnsi="Arial" w:cs="Arial"/>
          <w:lang w:val="en" w:eastAsia="en-GB"/>
        </w:rPr>
      </w:pPr>
      <w:proofErr w:type="gramStart"/>
      <w:r w:rsidRPr="00400E8B">
        <w:rPr>
          <w:rFonts w:ascii="Arial" w:eastAsia="Times New Roman" w:hAnsi="Arial" w:cs="Arial"/>
          <w:lang w:val="en" w:eastAsia="en-GB"/>
        </w:rPr>
        <w:t>allow</w:t>
      </w:r>
      <w:proofErr w:type="gramEnd"/>
      <w:r w:rsidRPr="00400E8B">
        <w:rPr>
          <w:rFonts w:ascii="Arial" w:eastAsia="Times New Roman" w:hAnsi="Arial" w:cs="Arial"/>
          <w:lang w:val="en" w:eastAsia="en-GB"/>
        </w:rPr>
        <w:t xml:space="preserve"> your personal views to determine any advice you give or </w:t>
      </w:r>
      <w:r w:rsidR="00787818">
        <w:rPr>
          <w:rFonts w:ascii="Arial" w:eastAsia="Times New Roman" w:hAnsi="Arial" w:cs="Arial"/>
          <w:lang w:val="en" w:eastAsia="en-GB"/>
        </w:rPr>
        <w:t>actions you take in a professional capacity.</w:t>
      </w:r>
    </w:p>
    <w:p w:rsidR="00891397" w:rsidRPr="00891397" w:rsidRDefault="00891397" w:rsidP="000F465A">
      <w:pPr>
        <w:spacing w:before="100" w:beforeAutospacing="1" w:after="100" w:afterAutospacing="1" w:line="240" w:lineRule="auto"/>
        <w:outlineLvl w:val="1"/>
        <w:rPr>
          <w:rFonts w:ascii="Arial" w:eastAsia="Times New Roman" w:hAnsi="Arial" w:cs="Arial"/>
          <w:b/>
          <w:bCs/>
          <w:lang w:val="en" w:eastAsia="en-GB"/>
        </w:rPr>
      </w:pPr>
      <w:r w:rsidRPr="00891397">
        <w:rPr>
          <w:rFonts w:ascii="Arial" w:eastAsia="Times New Roman" w:hAnsi="Arial" w:cs="Arial"/>
          <w:b/>
          <w:bCs/>
          <w:lang w:val="en" w:eastAsia="en-GB"/>
        </w:rPr>
        <w:t>ADDITIONAL EXPECTATIONS</w:t>
      </w:r>
    </w:p>
    <w:p w:rsidR="00891397" w:rsidRPr="00891397" w:rsidRDefault="00C66D61" w:rsidP="006A737C">
      <w:pPr>
        <w:pStyle w:val="Default"/>
        <w:spacing w:after="60"/>
        <w:rPr>
          <w:sz w:val="22"/>
          <w:szCs w:val="22"/>
        </w:rPr>
      </w:pPr>
      <w:r>
        <w:rPr>
          <w:sz w:val="22"/>
          <w:szCs w:val="22"/>
        </w:rPr>
        <w:t>All</w:t>
      </w:r>
      <w:r w:rsidR="00891397" w:rsidRPr="00891397">
        <w:rPr>
          <w:sz w:val="22"/>
          <w:szCs w:val="22"/>
        </w:rPr>
        <w:t xml:space="preserve"> employed member</w:t>
      </w:r>
      <w:r w:rsidR="00891397">
        <w:rPr>
          <w:sz w:val="22"/>
          <w:szCs w:val="22"/>
        </w:rPr>
        <w:t>s</w:t>
      </w:r>
      <w:r w:rsidR="00891397" w:rsidRPr="00891397">
        <w:rPr>
          <w:sz w:val="22"/>
          <w:szCs w:val="22"/>
        </w:rPr>
        <w:t xml:space="preserve"> of staff, secondee</w:t>
      </w:r>
      <w:r w:rsidR="00891397">
        <w:rPr>
          <w:sz w:val="22"/>
          <w:szCs w:val="22"/>
        </w:rPr>
        <w:t>s</w:t>
      </w:r>
      <w:r w:rsidR="00891397" w:rsidRPr="00891397">
        <w:rPr>
          <w:sz w:val="22"/>
          <w:szCs w:val="22"/>
        </w:rPr>
        <w:t>, agency worker</w:t>
      </w:r>
      <w:r w:rsidR="00891397">
        <w:rPr>
          <w:sz w:val="22"/>
          <w:szCs w:val="22"/>
        </w:rPr>
        <w:t>s</w:t>
      </w:r>
      <w:r w:rsidR="005E717B">
        <w:rPr>
          <w:sz w:val="22"/>
          <w:szCs w:val="22"/>
        </w:rPr>
        <w:t xml:space="preserve"> and</w:t>
      </w:r>
      <w:r w:rsidR="00891397" w:rsidRPr="00891397">
        <w:rPr>
          <w:sz w:val="22"/>
          <w:szCs w:val="22"/>
        </w:rPr>
        <w:t xml:space="preserve"> contractor</w:t>
      </w:r>
      <w:r w:rsidR="00891397">
        <w:rPr>
          <w:sz w:val="22"/>
          <w:szCs w:val="22"/>
        </w:rPr>
        <w:t>s</w:t>
      </w:r>
      <w:r w:rsidR="00891397" w:rsidRPr="00891397">
        <w:rPr>
          <w:sz w:val="22"/>
          <w:szCs w:val="22"/>
        </w:rPr>
        <w:t xml:space="preserve"> are expected to:</w:t>
      </w:r>
    </w:p>
    <w:p w:rsidR="00891397" w:rsidRPr="004B600D" w:rsidRDefault="00891397" w:rsidP="003A5AE4">
      <w:pPr>
        <w:pStyle w:val="Default"/>
        <w:numPr>
          <w:ilvl w:val="0"/>
          <w:numId w:val="1"/>
        </w:numPr>
        <w:spacing w:after="60"/>
        <w:ind w:left="567" w:hanging="567"/>
        <w:rPr>
          <w:sz w:val="22"/>
          <w:szCs w:val="22"/>
        </w:rPr>
      </w:pPr>
      <w:r w:rsidRPr="004B600D">
        <w:rPr>
          <w:sz w:val="22"/>
          <w:szCs w:val="22"/>
        </w:rPr>
        <w:t>a</w:t>
      </w:r>
      <w:r w:rsidR="004B600D" w:rsidRPr="004B600D">
        <w:rPr>
          <w:sz w:val="22"/>
          <w:szCs w:val="22"/>
        </w:rPr>
        <w:t>ttend regularly and punctually</w:t>
      </w:r>
      <w:r w:rsidR="004B600D">
        <w:rPr>
          <w:sz w:val="22"/>
          <w:szCs w:val="22"/>
        </w:rPr>
        <w:t xml:space="preserve"> and </w:t>
      </w:r>
      <w:r w:rsidRPr="004B600D">
        <w:rPr>
          <w:sz w:val="22"/>
          <w:szCs w:val="22"/>
        </w:rPr>
        <w:t>not be absent from duty without permission;</w:t>
      </w:r>
    </w:p>
    <w:p w:rsidR="00891397" w:rsidRDefault="002169E7" w:rsidP="003A5AE4">
      <w:pPr>
        <w:pStyle w:val="Default"/>
        <w:numPr>
          <w:ilvl w:val="0"/>
          <w:numId w:val="1"/>
        </w:numPr>
        <w:spacing w:after="60"/>
        <w:ind w:left="567" w:hanging="567"/>
        <w:rPr>
          <w:sz w:val="22"/>
          <w:szCs w:val="22"/>
        </w:rPr>
      </w:pPr>
      <w:r>
        <w:rPr>
          <w:sz w:val="22"/>
          <w:szCs w:val="22"/>
        </w:rPr>
        <w:t xml:space="preserve">observe Health, </w:t>
      </w:r>
      <w:r w:rsidR="00891397">
        <w:rPr>
          <w:sz w:val="22"/>
          <w:szCs w:val="22"/>
        </w:rPr>
        <w:t xml:space="preserve">Safety </w:t>
      </w:r>
      <w:r>
        <w:rPr>
          <w:sz w:val="22"/>
          <w:szCs w:val="22"/>
        </w:rPr>
        <w:t xml:space="preserve">and Welfare </w:t>
      </w:r>
      <w:r w:rsidR="00891397">
        <w:rPr>
          <w:sz w:val="22"/>
          <w:szCs w:val="22"/>
        </w:rPr>
        <w:t>policies and rules at all times;</w:t>
      </w:r>
    </w:p>
    <w:p w:rsidR="003A5AE4" w:rsidRDefault="003A5AE4" w:rsidP="003A5AE4">
      <w:pPr>
        <w:pStyle w:val="Default"/>
        <w:numPr>
          <w:ilvl w:val="0"/>
          <w:numId w:val="1"/>
        </w:numPr>
        <w:spacing w:after="60"/>
        <w:ind w:left="567" w:hanging="567"/>
        <w:rPr>
          <w:sz w:val="22"/>
          <w:szCs w:val="22"/>
        </w:rPr>
      </w:pPr>
      <w:r>
        <w:rPr>
          <w:sz w:val="22"/>
          <w:szCs w:val="22"/>
        </w:rPr>
        <w:t>observe and be appropriately informed on all HRA policies;</w:t>
      </w:r>
    </w:p>
    <w:p w:rsidR="00891397" w:rsidRDefault="00891397" w:rsidP="003A5AE4">
      <w:pPr>
        <w:pStyle w:val="Default"/>
        <w:numPr>
          <w:ilvl w:val="0"/>
          <w:numId w:val="1"/>
        </w:numPr>
        <w:spacing w:after="60"/>
        <w:ind w:left="567" w:hanging="567"/>
        <w:rPr>
          <w:sz w:val="22"/>
          <w:szCs w:val="22"/>
        </w:rPr>
      </w:pPr>
      <w:r>
        <w:rPr>
          <w:sz w:val="22"/>
          <w:szCs w:val="22"/>
        </w:rPr>
        <w:t>observe security requirements, e.g. the wearing of name badges, at all times;</w:t>
      </w:r>
    </w:p>
    <w:p w:rsidR="00891397" w:rsidRDefault="00D42C79" w:rsidP="003A5AE4">
      <w:pPr>
        <w:pStyle w:val="Default"/>
        <w:numPr>
          <w:ilvl w:val="0"/>
          <w:numId w:val="1"/>
        </w:numPr>
        <w:spacing w:after="60"/>
        <w:ind w:left="567" w:hanging="567"/>
        <w:rPr>
          <w:sz w:val="22"/>
          <w:szCs w:val="22"/>
        </w:rPr>
      </w:pPr>
      <w:r>
        <w:rPr>
          <w:sz w:val="22"/>
          <w:szCs w:val="22"/>
        </w:rPr>
        <w:t>carry out</w:t>
      </w:r>
      <w:r w:rsidR="00891397">
        <w:rPr>
          <w:sz w:val="22"/>
          <w:szCs w:val="22"/>
        </w:rPr>
        <w:t xml:space="preserve"> duties and instructions given by managers and other senior </w:t>
      </w:r>
      <w:r w:rsidR="004B600D">
        <w:rPr>
          <w:sz w:val="22"/>
          <w:szCs w:val="22"/>
        </w:rPr>
        <w:t>managers</w:t>
      </w:r>
      <w:r w:rsidR="00891397">
        <w:rPr>
          <w:sz w:val="22"/>
          <w:szCs w:val="22"/>
        </w:rPr>
        <w:t xml:space="preserve"> promptly and efficiently to the required standard;</w:t>
      </w:r>
    </w:p>
    <w:p w:rsidR="00891397" w:rsidRDefault="00891397" w:rsidP="003A5AE4">
      <w:pPr>
        <w:pStyle w:val="Default"/>
        <w:numPr>
          <w:ilvl w:val="0"/>
          <w:numId w:val="1"/>
        </w:numPr>
        <w:spacing w:after="60"/>
        <w:ind w:left="567" w:hanging="567"/>
        <w:rPr>
          <w:sz w:val="22"/>
          <w:szCs w:val="22"/>
        </w:rPr>
      </w:pPr>
      <w:r>
        <w:rPr>
          <w:sz w:val="22"/>
          <w:szCs w:val="22"/>
        </w:rPr>
        <w:t>comply with arrangements made for notification of sickness;</w:t>
      </w:r>
    </w:p>
    <w:p w:rsidR="00891397" w:rsidRDefault="00891397" w:rsidP="003A5AE4">
      <w:pPr>
        <w:pStyle w:val="Default"/>
        <w:numPr>
          <w:ilvl w:val="0"/>
          <w:numId w:val="1"/>
        </w:numPr>
        <w:spacing w:after="60"/>
        <w:ind w:left="567" w:hanging="567"/>
        <w:rPr>
          <w:sz w:val="22"/>
          <w:szCs w:val="22"/>
        </w:rPr>
      </w:pPr>
      <w:r>
        <w:rPr>
          <w:sz w:val="22"/>
          <w:szCs w:val="22"/>
        </w:rPr>
        <w:t xml:space="preserve">ensure that work outside HRA employment does not adversely affect HRA employment, nor in any way hinder or conflict with the interests of the HRA; </w:t>
      </w:r>
    </w:p>
    <w:p w:rsidR="00891397" w:rsidRDefault="00891397" w:rsidP="003A5AE4">
      <w:pPr>
        <w:pStyle w:val="Default"/>
        <w:numPr>
          <w:ilvl w:val="0"/>
          <w:numId w:val="1"/>
        </w:numPr>
        <w:spacing w:after="60"/>
        <w:ind w:left="567" w:hanging="567"/>
        <w:rPr>
          <w:sz w:val="22"/>
          <w:szCs w:val="22"/>
        </w:rPr>
      </w:pPr>
      <w:proofErr w:type="gramStart"/>
      <w:r>
        <w:rPr>
          <w:sz w:val="22"/>
          <w:szCs w:val="22"/>
        </w:rPr>
        <w:t>not</w:t>
      </w:r>
      <w:proofErr w:type="gramEnd"/>
      <w:r>
        <w:rPr>
          <w:sz w:val="22"/>
          <w:szCs w:val="22"/>
        </w:rPr>
        <w:t xml:space="preserve"> conduct private business on HRA premises or in paid time. This is forbidden unless official permission is obtained from the appropriate senior manager;</w:t>
      </w:r>
    </w:p>
    <w:p w:rsidR="00891397" w:rsidRDefault="0010494E" w:rsidP="003A5AE4">
      <w:pPr>
        <w:pStyle w:val="Default"/>
        <w:numPr>
          <w:ilvl w:val="0"/>
          <w:numId w:val="1"/>
        </w:numPr>
        <w:spacing w:after="60"/>
        <w:ind w:left="567" w:hanging="567"/>
        <w:rPr>
          <w:sz w:val="22"/>
          <w:szCs w:val="22"/>
        </w:rPr>
      </w:pPr>
      <w:r>
        <w:rPr>
          <w:sz w:val="22"/>
          <w:szCs w:val="22"/>
        </w:rPr>
        <w:t>ensure compliance</w:t>
      </w:r>
      <w:r w:rsidR="00891397">
        <w:rPr>
          <w:sz w:val="22"/>
          <w:szCs w:val="22"/>
        </w:rPr>
        <w:t xml:space="preserve"> with HRA requirements in relation to standards of business conduct</w:t>
      </w:r>
      <w:r w:rsidR="00494EE4">
        <w:rPr>
          <w:sz w:val="22"/>
          <w:szCs w:val="22"/>
        </w:rPr>
        <w:t xml:space="preserve"> such as standing financial instructions and declaration of interests</w:t>
      </w:r>
      <w:r w:rsidR="00891397">
        <w:rPr>
          <w:sz w:val="22"/>
          <w:szCs w:val="22"/>
        </w:rPr>
        <w:t>: and</w:t>
      </w:r>
    </w:p>
    <w:p w:rsidR="00891397" w:rsidRDefault="00891397" w:rsidP="003A5AE4">
      <w:pPr>
        <w:pStyle w:val="Default"/>
        <w:numPr>
          <w:ilvl w:val="0"/>
          <w:numId w:val="1"/>
        </w:numPr>
        <w:spacing w:after="60"/>
        <w:ind w:left="567" w:hanging="567"/>
        <w:rPr>
          <w:sz w:val="22"/>
          <w:szCs w:val="22"/>
        </w:rPr>
      </w:pPr>
      <w:proofErr w:type="gramStart"/>
      <w:r>
        <w:rPr>
          <w:sz w:val="22"/>
          <w:szCs w:val="22"/>
        </w:rPr>
        <w:t>disclose</w:t>
      </w:r>
      <w:proofErr w:type="gramEnd"/>
      <w:r>
        <w:rPr>
          <w:sz w:val="22"/>
          <w:szCs w:val="22"/>
        </w:rPr>
        <w:t xml:space="preserve"> a financial interest in contracts in which the HRA is or is likely to be involved. </w:t>
      </w:r>
    </w:p>
    <w:p w:rsidR="00891397" w:rsidRPr="00D42C79" w:rsidRDefault="00D42C79" w:rsidP="000F465A">
      <w:pPr>
        <w:spacing w:before="100" w:beforeAutospacing="1" w:after="100" w:afterAutospacing="1" w:line="240" w:lineRule="auto"/>
        <w:outlineLvl w:val="1"/>
        <w:rPr>
          <w:rFonts w:ascii="Arial" w:eastAsia="Times New Roman" w:hAnsi="Arial" w:cs="Arial"/>
          <w:bCs/>
          <w:lang w:val="en" w:eastAsia="en-GB"/>
        </w:rPr>
      </w:pPr>
      <w:r w:rsidRPr="00D42C79">
        <w:rPr>
          <w:rFonts w:ascii="Arial" w:eastAsia="Times New Roman" w:hAnsi="Arial" w:cs="Arial"/>
          <w:bCs/>
          <w:lang w:val="en" w:eastAsia="en-GB"/>
        </w:rPr>
        <w:lastRenderedPageBreak/>
        <w:t>Directly empl</w:t>
      </w:r>
      <w:r>
        <w:rPr>
          <w:rFonts w:ascii="Arial" w:eastAsia="Times New Roman" w:hAnsi="Arial" w:cs="Arial"/>
          <w:bCs/>
          <w:lang w:val="en" w:eastAsia="en-GB"/>
        </w:rPr>
        <w:t>o</w:t>
      </w:r>
      <w:r w:rsidRPr="00D42C79">
        <w:rPr>
          <w:rFonts w:ascii="Arial" w:eastAsia="Times New Roman" w:hAnsi="Arial" w:cs="Arial"/>
          <w:bCs/>
          <w:lang w:val="en" w:eastAsia="en-GB"/>
        </w:rPr>
        <w:t>yed staff are encouraged to familiarise themselves with the conduct rules incorporated in the Disciplinary Policy and Procedures.</w:t>
      </w:r>
    </w:p>
    <w:p w:rsidR="000F465A" w:rsidRPr="00400E8B" w:rsidRDefault="00223DCB" w:rsidP="000F465A">
      <w:pPr>
        <w:spacing w:before="100" w:beforeAutospacing="1" w:after="100" w:afterAutospacing="1" w:line="240" w:lineRule="auto"/>
        <w:outlineLvl w:val="1"/>
        <w:rPr>
          <w:rFonts w:ascii="Arial" w:eastAsia="Times New Roman" w:hAnsi="Arial" w:cs="Arial"/>
          <w:b/>
          <w:bCs/>
          <w:lang w:val="en" w:eastAsia="en-GB"/>
        </w:rPr>
      </w:pPr>
      <w:r>
        <w:rPr>
          <w:rFonts w:ascii="Arial" w:eastAsia="Times New Roman" w:hAnsi="Arial" w:cs="Arial"/>
          <w:b/>
          <w:bCs/>
          <w:lang w:val="en" w:eastAsia="en-GB"/>
        </w:rPr>
        <w:t>RIGHTS AND RESPONSIBILITIES</w:t>
      </w:r>
    </w:p>
    <w:p w:rsidR="000F465A" w:rsidRPr="00400E8B" w:rsidRDefault="00223DCB" w:rsidP="000F465A">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The HRA</w:t>
      </w:r>
      <w:r w:rsidR="000F465A" w:rsidRPr="00400E8B">
        <w:rPr>
          <w:rFonts w:ascii="Arial" w:eastAsia="Times New Roman" w:hAnsi="Arial" w:cs="Arial"/>
          <w:lang w:val="en" w:eastAsia="en-GB"/>
        </w:rPr>
        <w:t xml:space="preserve"> has a duty to make you aware of this Code and its values. If you believe that you are being required to act in a way which conflicts with this Code, </w:t>
      </w:r>
      <w:r>
        <w:rPr>
          <w:rFonts w:ascii="Arial" w:eastAsia="Times New Roman" w:hAnsi="Arial" w:cs="Arial"/>
          <w:lang w:val="en" w:eastAsia="en-GB"/>
        </w:rPr>
        <w:t xml:space="preserve">the HRA will consider your concern </w:t>
      </w:r>
      <w:r w:rsidR="000F465A" w:rsidRPr="00400E8B">
        <w:rPr>
          <w:rFonts w:ascii="Arial" w:eastAsia="Times New Roman" w:hAnsi="Arial" w:cs="Arial"/>
          <w:lang w:val="en" w:eastAsia="en-GB"/>
        </w:rPr>
        <w:t>and make sure that you are not penalised for raising it.</w:t>
      </w:r>
    </w:p>
    <w:p w:rsidR="000F465A" w:rsidRPr="00400E8B" w:rsidRDefault="000F465A" w:rsidP="000F465A">
      <w:pPr>
        <w:spacing w:before="100" w:beforeAutospacing="1" w:after="100" w:afterAutospacing="1" w:line="240" w:lineRule="auto"/>
        <w:rPr>
          <w:rFonts w:ascii="Arial" w:eastAsia="Times New Roman" w:hAnsi="Arial" w:cs="Arial"/>
          <w:lang w:val="en" w:eastAsia="en-GB"/>
        </w:rPr>
      </w:pPr>
      <w:r w:rsidRPr="00400E8B">
        <w:rPr>
          <w:rFonts w:ascii="Arial" w:eastAsia="Times New Roman" w:hAnsi="Arial" w:cs="Arial"/>
          <w:lang w:val="en" w:eastAsia="en-GB"/>
        </w:rPr>
        <w:t xml:space="preserve">If you have a concern, you should start by talking to your line manager or someone else in your line management chain. If for any reason you would find this difficult, you should </w:t>
      </w:r>
      <w:r w:rsidR="00D42C79">
        <w:rPr>
          <w:rFonts w:ascii="Arial" w:eastAsia="Times New Roman" w:hAnsi="Arial" w:cs="Arial"/>
          <w:lang w:val="en" w:eastAsia="en-GB"/>
        </w:rPr>
        <w:t>refer to the Whistleblowing Policy.</w:t>
      </w:r>
      <w:r w:rsidRPr="00400E8B">
        <w:rPr>
          <w:rFonts w:ascii="Arial" w:eastAsia="Times New Roman" w:hAnsi="Arial" w:cs="Arial"/>
          <w:lang w:val="en" w:eastAsia="en-GB"/>
        </w:rPr>
        <w:t xml:space="preserve"> </w:t>
      </w:r>
    </w:p>
    <w:p w:rsidR="00D42C79" w:rsidRDefault="000F465A" w:rsidP="000F465A">
      <w:pPr>
        <w:spacing w:before="100" w:beforeAutospacing="1" w:after="100" w:afterAutospacing="1" w:line="240" w:lineRule="auto"/>
        <w:rPr>
          <w:rFonts w:ascii="Arial" w:eastAsia="Times New Roman" w:hAnsi="Arial" w:cs="Arial"/>
          <w:lang w:val="en" w:eastAsia="en-GB"/>
        </w:rPr>
      </w:pPr>
      <w:r w:rsidRPr="00400E8B">
        <w:rPr>
          <w:rFonts w:ascii="Arial" w:eastAsia="Times New Roman" w:hAnsi="Arial" w:cs="Arial"/>
          <w:lang w:val="en" w:eastAsia="en-GB"/>
        </w:rPr>
        <w:t xml:space="preserve">If you become aware of actions by others which you believe conflict with this code you should report this to your line manager or someone else in your line management chain; alternatively you may wish to seek advice from </w:t>
      </w:r>
      <w:r w:rsidR="003A5AE4">
        <w:rPr>
          <w:rFonts w:ascii="Arial" w:eastAsia="Times New Roman" w:hAnsi="Arial" w:cs="Arial"/>
          <w:lang w:val="en" w:eastAsia="en-GB"/>
        </w:rPr>
        <w:t>HR</w:t>
      </w:r>
      <w:r w:rsidRPr="00400E8B">
        <w:rPr>
          <w:rFonts w:ascii="Arial" w:eastAsia="Times New Roman" w:hAnsi="Arial" w:cs="Arial"/>
          <w:lang w:val="en" w:eastAsia="en-GB"/>
        </w:rPr>
        <w:t xml:space="preserve">. You should report evidence of criminal or unlawful activity to the police or other appropriate regulatory authorities. </w:t>
      </w:r>
    </w:p>
    <w:p w:rsidR="00DE42C3" w:rsidRDefault="000F465A" w:rsidP="000F465A">
      <w:pPr>
        <w:spacing w:before="100" w:beforeAutospacing="1" w:after="100" w:afterAutospacing="1" w:line="240" w:lineRule="auto"/>
        <w:rPr>
          <w:rFonts w:ascii="Arial" w:eastAsia="Times New Roman" w:hAnsi="Arial" w:cs="Arial"/>
          <w:lang w:val="en" w:eastAsia="en-GB"/>
        </w:rPr>
      </w:pPr>
      <w:r w:rsidRPr="00400E8B">
        <w:rPr>
          <w:rFonts w:ascii="Arial" w:eastAsia="Times New Roman" w:hAnsi="Arial" w:cs="Arial"/>
          <w:lang w:val="en" w:eastAsia="en-GB"/>
        </w:rPr>
        <w:t xml:space="preserve">This Code is part of the contractual relationship between you and your employer. It sets out the high standards of behaviour expected of you which follow from your position in public and national life. </w:t>
      </w:r>
    </w:p>
    <w:p w:rsidR="000F465A" w:rsidRPr="00400E8B" w:rsidRDefault="009D3F1F" w:rsidP="000F465A">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The HRA hopes you</w:t>
      </w:r>
      <w:r w:rsidR="000F465A" w:rsidRPr="00400E8B">
        <w:rPr>
          <w:rFonts w:ascii="Arial" w:eastAsia="Times New Roman" w:hAnsi="Arial" w:cs="Arial"/>
          <w:lang w:val="en" w:eastAsia="en-GB"/>
        </w:rPr>
        <w:t xml:space="preserve"> can ta</w:t>
      </w:r>
      <w:r w:rsidR="0010494E">
        <w:rPr>
          <w:rFonts w:ascii="Arial" w:eastAsia="Times New Roman" w:hAnsi="Arial" w:cs="Arial"/>
          <w:lang w:val="en" w:eastAsia="en-GB"/>
        </w:rPr>
        <w:t>ke pride in living up to these standards</w:t>
      </w:r>
      <w:r w:rsidR="000F465A" w:rsidRPr="00400E8B">
        <w:rPr>
          <w:rFonts w:ascii="Arial" w:eastAsia="Times New Roman" w:hAnsi="Arial" w:cs="Arial"/>
          <w:lang w:val="en" w:eastAsia="en-GB"/>
        </w:rPr>
        <w:t xml:space="preserve">. </w:t>
      </w:r>
    </w:p>
    <w:p w:rsidR="00993B07" w:rsidRDefault="00993B07"/>
    <w:tbl>
      <w:tblPr>
        <w:tblStyle w:val="TableGrid"/>
        <w:tblW w:w="0" w:type="auto"/>
        <w:tblInd w:w="108" w:type="dxa"/>
        <w:tblLook w:val="04A0" w:firstRow="1" w:lastRow="0" w:firstColumn="1" w:lastColumn="0" w:noHBand="0" w:noVBand="1"/>
      </w:tblPr>
      <w:tblGrid>
        <w:gridCol w:w="1418"/>
        <w:gridCol w:w="6520"/>
      </w:tblGrid>
      <w:tr w:rsidR="00993B07" w:rsidTr="00993B07">
        <w:tc>
          <w:tcPr>
            <w:tcW w:w="1418" w:type="dxa"/>
          </w:tcPr>
          <w:p w:rsidR="00993B07" w:rsidRPr="00993B07" w:rsidRDefault="00993B07">
            <w:pPr>
              <w:rPr>
                <w:rFonts w:ascii="Arial" w:hAnsi="Arial" w:cs="Arial"/>
                <w:sz w:val="22"/>
                <w:szCs w:val="22"/>
              </w:rPr>
            </w:pPr>
            <w:r w:rsidRPr="00993B07">
              <w:rPr>
                <w:rFonts w:ascii="Arial" w:hAnsi="Arial" w:cs="Arial"/>
                <w:sz w:val="22"/>
                <w:szCs w:val="22"/>
              </w:rPr>
              <w:t>Name</w:t>
            </w:r>
          </w:p>
        </w:tc>
        <w:tc>
          <w:tcPr>
            <w:tcW w:w="6520" w:type="dxa"/>
          </w:tcPr>
          <w:p w:rsidR="00993B07" w:rsidRPr="00993B07" w:rsidRDefault="00993B07">
            <w:pPr>
              <w:rPr>
                <w:rFonts w:ascii="Arial" w:hAnsi="Arial" w:cs="Arial"/>
                <w:sz w:val="22"/>
                <w:szCs w:val="22"/>
              </w:rPr>
            </w:pPr>
          </w:p>
        </w:tc>
      </w:tr>
      <w:tr w:rsidR="00993B07" w:rsidTr="00993B07">
        <w:tc>
          <w:tcPr>
            <w:tcW w:w="1418" w:type="dxa"/>
          </w:tcPr>
          <w:p w:rsidR="00993B07" w:rsidRPr="00993B07" w:rsidRDefault="00993B07">
            <w:pPr>
              <w:rPr>
                <w:rFonts w:ascii="Arial" w:hAnsi="Arial" w:cs="Arial"/>
                <w:sz w:val="22"/>
                <w:szCs w:val="22"/>
              </w:rPr>
            </w:pPr>
            <w:r w:rsidRPr="00993B07">
              <w:rPr>
                <w:rFonts w:ascii="Arial" w:hAnsi="Arial" w:cs="Arial"/>
                <w:sz w:val="22"/>
                <w:szCs w:val="22"/>
              </w:rPr>
              <w:t>Date</w:t>
            </w:r>
          </w:p>
        </w:tc>
        <w:tc>
          <w:tcPr>
            <w:tcW w:w="6520" w:type="dxa"/>
          </w:tcPr>
          <w:p w:rsidR="00993B07" w:rsidRPr="00993B07" w:rsidRDefault="00993B07">
            <w:pPr>
              <w:rPr>
                <w:rFonts w:ascii="Arial" w:hAnsi="Arial" w:cs="Arial"/>
                <w:sz w:val="22"/>
                <w:szCs w:val="22"/>
              </w:rPr>
            </w:pPr>
          </w:p>
        </w:tc>
      </w:tr>
      <w:tr w:rsidR="00993B07" w:rsidTr="00993B07">
        <w:tc>
          <w:tcPr>
            <w:tcW w:w="1418" w:type="dxa"/>
          </w:tcPr>
          <w:p w:rsidR="00993B07" w:rsidRPr="00993B07" w:rsidRDefault="00993B07">
            <w:pPr>
              <w:rPr>
                <w:rFonts w:ascii="Arial" w:hAnsi="Arial" w:cs="Arial"/>
                <w:sz w:val="22"/>
                <w:szCs w:val="22"/>
              </w:rPr>
            </w:pPr>
            <w:r w:rsidRPr="00993B07">
              <w:rPr>
                <w:rFonts w:ascii="Arial" w:hAnsi="Arial" w:cs="Arial"/>
                <w:sz w:val="22"/>
                <w:szCs w:val="22"/>
              </w:rPr>
              <w:t>Signature</w:t>
            </w:r>
          </w:p>
        </w:tc>
        <w:tc>
          <w:tcPr>
            <w:tcW w:w="6520" w:type="dxa"/>
          </w:tcPr>
          <w:p w:rsidR="00993B07" w:rsidRDefault="00993B07">
            <w:pPr>
              <w:rPr>
                <w:rFonts w:ascii="Arial" w:hAnsi="Arial" w:cs="Arial"/>
                <w:sz w:val="22"/>
                <w:szCs w:val="22"/>
              </w:rPr>
            </w:pPr>
          </w:p>
          <w:p w:rsidR="00993B07" w:rsidRDefault="00993B07">
            <w:pPr>
              <w:rPr>
                <w:rFonts w:ascii="Arial" w:hAnsi="Arial" w:cs="Arial"/>
                <w:sz w:val="22"/>
                <w:szCs w:val="22"/>
              </w:rPr>
            </w:pPr>
          </w:p>
          <w:p w:rsidR="00993B07" w:rsidRDefault="00993B07">
            <w:pPr>
              <w:rPr>
                <w:rFonts w:ascii="Arial" w:hAnsi="Arial" w:cs="Arial"/>
                <w:sz w:val="22"/>
                <w:szCs w:val="22"/>
              </w:rPr>
            </w:pPr>
          </w:p>
          <w:p w:rsidR="00993B07" w:rsidRDefault="00993B07">
            <w:pPr>
              <w:rPr>
                <w:rFonts w:ascii="Arial" w:hAnsi="Arial" w:cs="Arial"/>
                <w:sz w:val="22"/>
                <w:szCs w:val="22"/>
              </w:rPr>
            </w:pPr>
          </w:p>
          <w:p w:rsidR="00993B07" w:rsidRDefault="00993B07">
            <w:pPr>
              <w:rPr>
                <w:rFonts w:ascii="Arial" w:hAnsi="Arial" w:cs="Arial"/>
                <w:sz w:val="22"/>
                <w:szCs w:val="22"/>
              </w:rPr>
            </w:pPr>
          </w:p>
          <w:p w:rsidR="00993B07" w:rsidRDefault="00993B07">
            <w:pPr>
              <w:rPr>
                <w:rFonts w:ascii="Arial" w:hAnsi="Arial" w:cs="Arial"/>
                <w:sz w:val="22"/>
                <w:szCs w:val="22"/>
              </w:rPr>
            </w:pPr>
          </w:p>
          <w:p w:rsidR="00993B07" w:rsidRDefault="00993B07">
            <w:pPr>
              <w:rPr>
                <w:rFonts w:ascii="Arial" w:hAnsi="Arial" w:cs="Arial"/>
                <w:sz w:val="22"/>
                <w:szCs w:val="22"/>
              </w:rPr>
            </w:pPr>
          </w:p>
          <w:p w:rsidR="00993B07" w:rsidRDefault="00993B07">
            <w:pPr>
              <w:rPr>
                <w:rFonts w:ascii="Arial" w:hAnsi="Arial" w:cs="Arial"/>
                <w:sz w:val="22"/>
                <w:szCs w:val="22"/>
              </w:rPr>
            </w:pPr>
          </w:p>
          <w:p w:rsidR="00993B07" w:rsidRPr="00993B07" w:rsidRDefault="00993B07">
            <w:pPr>
              <w:rPr>
                <w:rFonts w:ascii="Arial" w:hAnsi="Arial" w:cs="Arial"/>
                <w:sz w:val="22"/>
                <w:szCs w:val="22"/>
              </w:rPr>
            </w:pPr>
          </w:p>
        </w:tc>
      </w:tr>
    </w:tbl>
    <w:p w:rsidR="0064698C" w:rsidRDefault="0064698C">
      <w:r>
        <w:br w:type="page"/>
      </w:r>
    </w:p>
    <w:p w:rsidR="0064698C" w:rsidRPr="00B03465" w:rsidRDefault="002169E7" w:rsidP="0064698C">
      <w:pPr>
        <w:pStyle w:val="Heading1"/>
        <w:rPr>
          <w:sz w:val="28"/>
        </w:rPr>
      </w:pPr>
      <w:r>
        <w:rPr>
          <w:sz w:val="28"/>
        </w:rPr>
        <w:lastRenderedPageBreak/>
        <w:t>Related Documents</w:t>
      </w:r>
    </w:p>
    <w:p w:rsidR="0064698C" w:rsidRDefault="0064698C" w:rsidP="0064698C">
      <w:pPr>
        <w:pStyle w:val="BodyText"/>
        <w:spacing w:after="0"/>
        <w:ind w:left="540"/>
      </w:pPr>
    </w:p>
    <w:tbl>
      <w:tblPr>
        <w:tblStyle w:val="TableGrid"/>
        <w:tblW w:w="0" w:type="auto"/>
        <w:tblInd w:w="108" w:type="dxa"/>
        <w:tblLook w:val="04A0" w:firstRow="1" w:lastRow="0" w:firstColumn="1" w:lastColumn="0" w:noHBand="0" w:noVBand="1"/>
      </w:tblPr>
      <w:tblGrid>
        <w:gridCol w:w="7655"/>
        <w:gridCol w:w="1984"/>
      </w:tblGrid>
      <w:tr w:rsidR="00494EE4" w:rsidTr="00494EE4">
        <w:tc>
          <w:tcPr>
            <w:tcW w:w="7655" w:type="dxa"/>
            <w:vAlign w:val="center"/>
          </w:tcPr>
          <w:p w:rsidR="00494EE4" w:rsidRPr="00FA6349" w:rsidRDefault="00494EE4" w:rsidP="0087286C">
            <w:pPr>
              <w:pStyle w:val="BodyText"/>
              <w:spacing w:before="60" w:after="60"/>
              <w:ind w:left="0"/>
              <w:jc w:val="center"/>
              <w:rPr>
                <w:b/>
              </w:rPr>
            </w:pPr>
            <w:r>
              <w:rPr>
                <w:b/>
              </w:rPr>
              <w:t>Related</w:t>
            </w:r>
            <w:r w:rsidRPr="00FA6349">
              <w:rPr>
                <w:b/>
              </w:rPr>
              <w:t xml:space="preserve"> Documents</w:t>
            </w:r>
          </w:p>
        </w:tc>
        <w:tc>
          <w:tcPr>
            <w:tcW w:w="1984" w:type="dxa"/>
            <w:vAlign w:val="center"/>
          </w:tcPr>
          <w:p w:rsidR="00494EE4" w:rsidRPr="00FA6349" w:rsidRDefault="00494EE4" w:rsidP="0087286C">
            <w:pPr>
              <w:pStyle w:val="BodyText"/>
              <w:spacing w:before="60" w:after="60"/>
              <w:ind w:left="0"/>
              <w:jc w:val="center"/>
              <w:rPr>
                <w:b/>
              </w:rPr>
            </w:pPr>
          </w:p>
        </w:tc>
      </w:tr>
      <w:tr w:rsidR="00494EE4" w:rsidTr="00494EE4">
        <w:tc>
          <w:tcPr>
            <w:tcW w:w="7655" w:type="dxa"/>
            <w:vAlign w:val="center"/>
          </w:tcPr>
          <w:p w:rsidR="00494EE4" w:rsidRDefault="00494EE4" w:rsidP="0087286C">
            <w:pPr>
              <w:pStyle w:val="BodyText"/>
              <w:spacing w:before="60" w:after="60"/>
              <w:ind w:left="0"/>
            </w:pPr>
            <w:r>
              <w:t>Disciplinary Policy and Procedure</w:t>
            </w:r>
          </w:p>
        </w:tc>
        <w:tc>
          <w:tcPr>
            <w:tcW w:w="1984" w:type="dxa"/>
            <w:vAlign w:val="center"/>
          </w:tcPr>
          <w:p w:rsidR="00494EE4" w:rsidRDefault="00494EE4" w:rsidP="002169E7">
            <w:pPr>
              <w:pStyle w:val="BodyText"/>
              <w:spacing w:before="60" w:after="60"/>
              <w:ind w:left="0"/>
              <w:jc w:val="center"/>
            </w:pPr>
            <w:r>
              <w:t>Intranet</w:t>
            </w:r>
          </w:p>
        </w:tc>
      </w:tr>
      <w:tr w:rsidR="00494EE4" w:rsidTr="00494EE4">
        <w:tc>
          <w:tcPr>
            <w:tcW w:w="7655" w:type="dxa"/>
            <w:vAlign w:val="center"/>
          </w:tcPr>
          <w:p w:rsidR="00494EE4" w:rsidRDefault="00494EE4" w:rsidP="0087286C">
            <w:pPr>
              <w:pStyle w:val="BodyText"/>
              <w:spacing w:before="60" w:after="60"/>
              <w:ind w:left="0"/>
            </w:pPr>
            <w:r>
              <w:t>HRA Declaration of Interests and Acceptance of Gifts Policy</w:t>
            </w:r>
          </w:p>
        </w:tc>
        <w:tc>
          <w:tcPr>
            <w:tcW w:w="1984" w:type="dxa"/>
            <w:vAlign w:val="center"/>
          </w:tcPr>
          <w:p w:rsidR="00494EE4" w:rsidRDefault="00494EE4" w:rsidP="002169E7">
            <w:pPr>
              <w:pStyle w:val="BodyText"/>
              <w:spacing w:before="60" w:after="60"/>
              <w:ind w:left="0"/>
              <w:jc w:val="center"/>
            </w:pPr>
            <w:r>
              <w:t>Intranet</w:t>
            </w:r>
          </w:p>
        </w:tc>
      </w:tr>
      <w:tr w:rsidR="00494EE4" w:rsidTr="00494EE4">
        <w:tc>
          <w:tcPr>
            <w:tcW w:w="7655" w:type="dxa"/>
            <w:vAlign w:val="center"/>
          </w:tcPr>
          <w:p w:rsidR="00494EE4" w:rsidRDefault="00494EE4" w:rsidP="0087286C">
            <w:pPr>
              <w:pStyle w:val="BodyText"/>
              <w:spacing w:before="60" w:after="60"/>
              <w:ind w:left="0"/>
            </w:pPr>
            <w:r>
              <w:t>The Whistleblowing Policy and Procedure</w:t>
            </w:r>
          </w:p>
        </w:tc>
        <w:tc>
          <w:tcPr>
            <w:tcW w:w="1984" w:type="dxa"/>
            <w:vAlign w:val="center"/>
          </w:tcPr>
          <w:p w:rsidR="00494EE4" w:rsidRDefault="00494EE4" w:rsidP="002169E7">
            <w:pPr>
              <w:pStyle w:val="BodyText"/>
              <w:spacing w:before="60" w:after="60"/>
              <w:ind w:left="0"/>
              <w:jc w:val="center"/>
            </w:pPr>
            <w:r>
              <w:t>Intranet</w:t>
            </w:r>
          </w:p>
        </w:tc>
      </w:tr>
      <w:tr w:rsidR="00494EE4" w:rsidTr="00494EE4">
        <w:tc>
          <w:tcPr>
            <w:tcW w:w="7655" w:type="dxa"/>
            <w:vAlign w:val="center"/>
          </w:tcPr>
          <w:p w:rsidR="00494EE4" w:rsidRDefault="00494EE4" w:rsidP="0087286C">
            <w:pPr>
              <w:pStyle w:val="BodyText"/>
              <w:spacing w:before="60" w:after="60"/>
              <w:ind w:left="0"/>
            </w:pPr>
            <w:r>
              <w:t>Sickness Absence Management Policy and Procedure</w:t>
            </w:r>
          </w:p>
        </w:tc>
        <w:tc>
          <w:tcPr>
            <w:tcW w:w="1984" w:type="dxa"/>
            <w:vAlign w:val="center"/>
          </w:tcPr>
          <w:p w:rsidR="00494EE4" w:rsidRDefault="00494EE4" w:rsidP="002169E7">
            <w:pPr>
              <w:pStyle w:val="BodyText"/>
              <w:spacing w:before="60" w:after="60"/>
              <w:ind w:left="0"/>
              <w:jc w:val="center"/>
            </w:pPr>
            <w:r>
              <w:t>Intranet</w:t>
            </w:r>
          </w:p>
        </w:tc>
      </w:tr>
      <w:tr w:rsidR="00494EE4" w:rsidTr="00494EE4">
        <w:tc>
          <w:tcPr>
            <w:tcW w:w="7655" w:type="dxa"/>
            <w:vAlign w:val="center"/>
          </w:tcPr>
          <w:p w:rsidR="00494EE4" w:rsidRDefault="00494EE4" w:rsidP="0087286C">
            <w:pPr>
              <w:pStyle w:val="BodyText"/>
              <w:spacing w:before="60" w:after="60"/>
              <w:ind w:left="0"/>
            </w:pPr>
            <w:r>
              <w:t>Dress Code Policy</w:t>
            </w:r>
          </w:p>
        </w:tc>
        <w:tc>
          <w:tcPr>
            <w:tcW w:w="1984" w:type="dxa"/>
            <w:vAlign w:val="center"/>
          </w:tcPr>
          <w:p w:rsidR="00494EE4" w:rsidRDefault="00494EE4" w:rsidP="002169E7">
            <w:pPr>
              <w:pStyle w:val="BodyText"/>
              <w:spacing w:before="60" w:after="60"/>
              <w:ind w:left="0"/>
              <w:jc w:val="center"/>
            </w:pPr>
            <w:r>
              <w:t>Intranet</w:t>
            </w:r>
          </w:p>
        </w:tc>
      </w:tr>
      <w:tr w:rsidR="00494EE4" w:rsidTr="00494EE4">
        <w:tc>
          <w:tcPr>
            <w:tcW w:w="7655" w:type="dxa"/>
            <w:vAlign w:val="center"/>
          </w:tcPr>
          <w:p w:rsidR="00494EE4" w:rsidRDefault="00494EE4" w:rsidP="0087286C">
            <w:pPr>
              <w:pStyle w:val="BodyText"/>
              <w:spacing w:before="60" w:after="60"/>
              <w:ind w:left="0"/>
            </w:pPr>
            <w:r>
              <w:t>Standing Financial Instructions, Scheme of Delegation and Standing Orders</w:t>
            </w:r>
          </w:p>
        </w:tc>
        <w:tc>
          <w:tcPr>
            <w:tcW w:w="1984" w:type="dxa"/>
            <w:vAlign w:val="center"/>
          </w:tcPr>
          <w:p w:rsidR="00494EE4" w:rsidRDefault="00494EE4" w:rsidP="002169E7">
            <w:pPr>
              <w:pStyle w:val="BodyText"/>
              <w:spacing w:before="60" w:after="60"/>
              <w:ind w:left="0"/>
              <w:jc w:val="center"/>
            </w:pPr>
            <w:r>
              <w:t>Intranet</w:t>
            </w:r>
          </w:p>
        </w:tc>
      </w:tr>
      <w:tr w:rsidR="00494EE4" w:rsidTr="00494EE4">
        <w:tc>
          <w:tcPr>
            <w:tcW w:w="7655" w:type="dxa"/>
            <w:vAlign w:val="center"/>
          </w:tcPr>
          <w:p w:rsidR="00494EE4" w:rsidRDefault="00494EE4" w:rsidP="0087286C">
            <w:pPr>
              <w:pStyle w:val="BodyText"/>
              <w:spacing w:before="60" w:after="60"/>
              <w:ind w:left="0"/>
            </w:pPr>
            <w:r>
              <w:t>HRA Health, Safety and Welfare Policy</w:t>
            </w:r>
          </w:p>
        </w:tc>
        <w:tc>
          <w:tcPr>
            <w:tcW w:w="1984" w:type="dxa"/>
            <w:vAlign w:val="center"/>
          </w:tcPr>
          <w:p w:rsidR="00494EE4" w:rsidRDefault="00494EE4" w:rsidP="002169E7">
            <w:pPr>
              <w:pStyle w:val="BodyText"/>
              <w:spacing w:before="60" w:after="60"/>
              <w:ind w:left="0"/>
              <w:jc w:val="center"/>
            </w:pPr>
            <w:r>
              <w:t>Intranet</w:t>
            </w:r>
          </w:p>
        </w:tc>
      </w:tr>
      <w:tr w:rsidR="00494EE4" w:rsidTr="00494EE4">
        <w:tc>
          <w:tcPr>
            <w:tcW w:w="7655" w:type="dxa"/>
            <w:vAlign w:val="center"/>
          </w:tcPr>
          <w:p w:rsidR="00494EE4" w:rsidRDefault="00494EE4" w:rsidP="0087286C">
            <w:pPr>
              <w:pStyle w:val="BodyText"/>
              <w:spacing w:before="60" w:after="60"/>
              <w:ind w:left="0"/>
            </w:pPr>
            <w:r>
              <w:t>Equality and Diversity Policy</w:t>
            </w:r>
          </w:p>
        </w:tc>
        <w:tc>
          <w:tcPr>
            <w:tcW w:w="1984" w:type="dxa"/>
            <w:vAlign w:val="center"/>
          </w:tcPr>
          <w:p w:rsidR="00494EE4" w:rsidRDefault="00494EE4" w:rsidP="002169E7">
            <w:pPr>
              <w:pStyle w:val="BodyText"/>
              <w:spacing w:before="60" w:after="60"/>
              <w:ind w:left="0"/>
              <w:jc w:val="center"/>
            </w:pPr>
            <w:r>
              <w:t>Intranet</w:t>
            </w:r>
          </w:p>
        </w:tc>
      </w:tr>
      <w:tr w:rsidR="00494EE4" w:rsidTr="00494EE4">
        <w:tc>
          <w:tcPr>
            <w:tcW w:w="7655" w:type="dxa"/>
            <w:vAlign w:val="center"/>
          </w:tcPr>
          <w:p w:rsidR="00494EE4" w:rsidRDefault="00494EE4" w:rsidP="0087286C">
            <w:pPr>
              <w:pStyle w:val="BodyText"/>
              <w:spacing w:before="60" w:after="60"/>
              <w:ind w:left="0"/>
            </w:pPr>
            <w:r>
              <w:t>Information Governance and Security Policy</w:t>
            </w:r>
          </w:p>
        </w:tc>
        <w:tc>
          <w:tcPr>
            <w:tcW w:w="1984" w:type="dxa"/>
            <w:vAlign w:val="center"/>
          </w:tcPr>
          <w:p w:rsidR="00494EE4" w:rsidRDefault="00494EE4" w:rsidP="002169E7">
            <w:pPr>
              <w:pStyle w:val="BodyText"/>
              <w:spacing w:before="60" w:after="60"/>
              <w:ind w:left="0"/>
              <w:jc w:val="center"/>
            </w:pPr>
            <w:r>
              <w:t>Intranet</w:t>
            </w:r>
          </w:p>
        </w:tc>
      </w:tr>
      <w:tr w:rsidR="00494EE4" w:rsidTr="00494EE4">
        <w:tc>
          <w:tcPr>
            <w:tcW w:w="7655" w:type="dxa"/>
            <w:vAlign w:val="center"/>
          </w:tcPr>
          <w:p w:rsidR="00494EE4" w:rsidRDefault="00494EE4" w:rsidP="0087286C">
            <w:pPr>
              <w:pStyle w:val="BodyText"/>
              <w:spacing w:before="60" w:after="60"/>
              <w:ind w:left="0"/>
            </w:pPr>
            <w:r>
              <w:t>HRA Declaration of Interests and Acceptance of Gifts Policy</w:t>
            </w:r>
          </w:p>
        </w:tc>
        <w:tc>
          <w:tcPr>
            <w:tcW w:w="1984" w:type="dxa"/>
            <w:vAlign w:val="center"/>
          </w:tcPr>
          <w:p w:rsidR="00494EE4" w:rsidRDefault="00494EE4" w:rsidP="002169E7">
            <w:pPr>
              <w:pStyle w:val="BodyText"/>
              <w:spacing w:before="60" w:after="60"/>
              <w:ind w:left="0"/>
              <w:jc w:val="center"/>
            </w:pPr>
            <w:r>
              <w:t>Intranet</w:t>
            </w:r>
          </w:p>
        </w:tc>
      </w:tr>
    </w:tbl>
    <w:p w:rsidR="0064698C" w:rsidRDefault="0064698C" w:rsidP="0064698C">
      <w:pPr>
        <w:pStyle w:val="BodyText"/>
        <w:spacing w:after="0"/>
        <w:ind w:left="540"/>
      </w:pPr>
    </w:p>
    <w:p w:rsidR="002169E7" w:rsidRDefault="002169E7" w:rsidP="0064698C">
      <w:pPr>
        <w:pStyle w:val="BodyText"/>
        <w:spacing w:after="0"/>
        <w:ind w:left="540"/>
      </w:pPr>
    </w:p>
    <w:p w:rsidR="0064698C" w:rsidRPr="00B03465" w:rsidRDefault="002169E7" w:rsidP="0064698C">
      <w:pPr>
        <w:pStyle w:val="BodyText"/>
        <w:spacing w:after="0"/>
        <w:ind w:left="0"/>
        <w:rPr>
          <w:rFonts w:cs="Times New Roman"/>
          <w:b/>
          <w:sz w:val="28"/>
          <w:szCs w:val="16"/>
        </w:rPr>
      </w:pPr>
      <w:r>
        <w:rPr>
          <w:rFonts w:cs="Times New Roman"/>
          <w:b/>
          <w:sz w:val="28"/>
          <w:szCs w:val="16"/>
        </w:rPr>
        <w:t>Dissemination and publication</w:t>
      </w:r>
    </w:p>
    <w:p w:rsidR="0064698C" w:rsidRDefault="0064698C" w:rsidP="0064698C">
      <w:pPr>
        <w:pStyle w:val="BodyText"/>
        <w:jc w:val="both"/>
      </w:pPr>
    </w:p>
    <w:p w:rsidR="0064698C" w:rsidRDefault="0064698C" w:rsidP="0064698C">
      <w:pPr>
        <w:pStyle w:val="BodyText"/>
        <w:ind w:left="0"/>
        <w:jc w:val="both"/>
      </w:pPr>
      <w:r>
        <w:t xml:space="preserve">The HRA Quality Assurance Department is responsible for logging the approved version of the policies, procedures and associated documents onto the Document Control System and the subsequent publication on the intranet/website.  </w:t>
      </w:r>
    </w:p>
    <w:p w:rsidR="0064698C" w:rsidRDefault="0064698C" w:rsidP="0064698C">
      <w:pPr>
        <w:pStyle w:val="BodyText"/>
        <w:ind w:left="0"/>
        <w:jc w:val="both"/>
        <w:rPr>
          <w:b/>
        </w:rPr>
      </w:pPr>
      <w:r>
        <w:rPr>
          <w:b/>
        </w:rPr>
        <w:t>All versions are</w:t>
      </w:r>
      <w:r w:rsidRPr="003C3051">
        <w:rPr>
          <w:b/>
        </w:rPr>
        <w:t xml:space="preserve"> logged onto the Document Control System and published on the intranet/website</w:t>
      </w:r>
      <w:r>
        <w:rPr>
          <w:b/>
        </w:rPr>
        <w:t>.</w:t>
      </w:r>
      <w:r w:rsidRPr="003C3051">
        <w:rPr>
          <w:b/>
        </w:rPr>
        <w:t xml:space="preserve"> </w:t>
      </w:r>
    </w:p>
    <w:p w:rsidR="0064698C" w:rsidRDefault="0064698C" w:rsidP="0064698C">
      <w:pPr>
        <w:pStyle w:val="BodyText"/>
        <w:ind w:left="0"/>
        <w:jc w:val="both"/>
        <w:rPr>
          <w:b/>
        </w:rPr>
      </w:pPr>
      <w:r>
        <w:rPr>
          <w:b/>
        </w:rPr>
        <w:t xml:space="preserve">No other copies are stored on the Shared drive or on personal drives.  </w:t>
      </w:r>
    </w:p>
    <w:p w:rsidR="000F465A" w:rsidRDefault="0064698C" w:rsidP="0064698C">
      <w:pPr>
        <w:pStyle w:val="BodyText"/>
        <w:ind w:left="0"/>
        <w:jc w:val="both"/>
      </w:pPr>
      <w:r>
        <w:rPr>
          <w:b/>
        </w:rPr>
        <w:t>If changes are required to the document a copy can be obtained from the HRA Quality Assurance Business Manager.</w:t>
      </w:r>
    </w:p>
    <w:p w:rsidR="00D64990" w:rsidRDefault="00D64990" w:rsidP="00D64990">
      <w:pPr>
        <w:rPr>
          <w:rFonts w:ascii="Arial" w:hAnsi="Arial" w:cs="Arial"/>
          <w:b/>
          <w:caps/>
          <w:u w:val="single"/>
        </w:rPr>
      </w:pPr>
    </w:p>
    <w:p w:rsidR="00D64990" w:rsidRDefault="00D64990" w:rsidP="00D64990">
      <w:pPr>
        <w:rPr>
          <w:rFonts w:ascii="Arial" w:hAnsi="Arial" w:cs="Arial"/>
          <w:b/>
          <w:caps/>
          <w:u w:val="single"/>
        </w:rPr>
      </w:pPr>
    </w:p>
    <w:p w:rsidR="00D64990" w:rsidRDefault="00D64990" w:rsidP="00D64990">
      <w:pPr>
        <w:rPr>
          <w:rFonts w:ascii="Arial" w:hAnsi="Arial" w:cs="Arial"/>
          <w:b/>
          <w:caps/>
          <w:u w:val="single"/>
        </w:rPr>
      </w:pPr>
    </w:p>
    <w:p w:rsidR="00D64990" w:rsidRDefault="00D64990" w:rsidP="00D64990">
      <w:pPr>
        <w:rPr>
          <w:rFonts w:ascii="Arial" w:hAnsi="Arial" w:cs="Arial"/>
          <w:b/>
          <w:caps/>
          <w:u w:val="single"/>
        </w:rPr>
      </w:pPr>
    </w:p>
    <w:p w:rsidR="00D64990" w:rsidRDefault="00D64990" w:rsidP="00D64990">
      <w:pPr>
        <w:rPr>
          <w:rFonts w:ascii="Arial" w:hAnsi="Arial" w:cs="Arial"/>
          <w:b/>
          <w:caps/>
          <w:u w:val="single"/>
        </w:rPr>
      </w:pPr>
    </w:p>
    <w:p w:rsidR="00D64990" w:rsidRDefault="00D64990" w:rsidP="00D64990">
      <w:pPr>
        <w:rPr>
          <w:rFonts w:ascii="Arial" w:hAnsi="Arial" w:cs="Arial"/>
          <w:b/>
          <w:caps/>
          <w:u w:val="single"/>
        </w:rPr>
      </w:pPr>
    </w:p>
    <w:p w:rsidR="00D64990" w:rsidRDefault="00D64990" w:rsidP="00D64990">
      <w:pPr>
        <w:rPr>
          <w:rFonts w:ascii="Arial" w:hAnsi="Arial" w:cs="Arial"/>
          <w:b/>
          <w:caps/>
          <w:u w:val="single"/>
        </w:rPr>
      </w:pPr>
    </w:p>
    <w:p w:rsidR="00494EE4" w:rsidRDefault="00494EE4" w:rsidP="00D64990">
      <w:pPr>
        <w:rPr>
          <w:rFonts w:ascii="Arial" w:hAnsi="Arial" w:cs="Arial"/>
          <w:b/>
          <w:caps/>
          <w:u w:val="single"/>
        </w:rPr>
      </w:pPr>
    </w:p>
    <w:p w:rsidR="00D64990" w:rsidRDefault="00D64990" w:rsidP="00D64990">
      <w:pPr>
        <w:rPr>
          <w:rFonts w:ascii="Arial" w:hAnsi="Arial" w:cs="Arial"/>
          <w:b/>
          <w:caps/>
          <w:u w:val="single"/>
        </w:rPr>
      </w:pPr>
    </w:p>
    <w:p w:rsidR="00D64990" w:rsidRDefault="00D64990" w:rsidP="00D64990">
      <w:pPr>
        <w:rPr>
          <w:rFonts w:ascii="Arial" w:hAnsi="Arial" w:cs="Arial"/>
          <w:b/>
          <w:caps/>
          <w:u w:val="single"/>
        </w:rPr>
      </w:pPr>
    </w:p>
    <w:p w:rsidR="0064698C" w:rsidRDefault="0064698C" w:rsidP="0064698C">
      <w:pPr>
        <w:pStyle w:val="Heading1"/>
      </w:pPr>
      <w:bookmarkStart w:id="2" w:name="_Toc181522117"/>
      <w:r>
        <w:lastRenderedPageBreak/>
        <w:t>Document Control</w:t>
      </w:r>
      <w:bookmarkEnd w:id="2"/>
    </w:p>
    <w:p w:rsidR="0064698C" w:rsidRDefault="0064698C" w:rsidP="0064698C">
      <w:pPr>
        <w:keepNext/>
        <w:keepLines/>
        <w:spacing w:before="120" w:after="120"/>
        <w:rPr>
          <w:rFonts w:ascii="Arial" w:hAnsi="Arial"/>
          <w:b/>
        </w:rPr>
      </w:pPr>
      <w:r>
        <w:rPr>
          <w:rFonts w:ascii="Arial" w:hAnsi="Arial"/>
          <w:b/>
        </w:rPr>
        <w:t>Change Record</w:t>
      </w:r>
    </w:p>
    <w:tbl>
      <w:tblPr>
        <w:tblW w:w="1008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5841"/>
      </w:tblGrid>
      <w:tr w:rsidR="0064698C" w:rsidTr="0087286C">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64698C" w:rsidRDefault="0064698C" w:rsidP="0087286C">
            <w:pPr>
              <w:pStyle w:val="TableHeading"/>
              <w:rPr>
                <w:sz w:val="22"/>
              </w:rPr>
            </w:pPr>
            <w:r>
              <w:rPr>
                <w:sz w:val="22"/>
              </w:rPr>
              <w:t>Version Status</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64698C" w:rsidRDefault="0064698C" w:rsidP="0087286C">
            <w:pPr>
              <w:pStyle w:val="TableHeading"/>
              <w:rPr>
                <w:sz w:val="22"/>
              </w:rPr>
            </w:pPr>
            <w:r>
              <w:rPr>
                <w:sz w:val="22"/>
              </w:rPr>
              <w:t>Date of Change</w:t>
            </w:r>
          </w:p>
        </w:tc>
        <w:tc>
          <w:tcPr>
            <w:tcW w:w="5841" w:type="dxa"/>
            <w:tcBorders>
              <w:top w:val="single" w:sz="12" w:space="0" w:color="auto"/>
              <w:left w:val="single" w:sz="4" w:space="0" w:color="auto"/>
              <w:bottom w:val="nil"/>
              <w:right w:val="single" w:sz="12" w:space="0" w:color="auto"/>
            </w:tcBorders>
            <w:shd w:val="pct10" w:color="auto" w:fill="auto"/>
          </w:tcPr>
          <w:p w:rsidR="0064698C" w:rsidRDefault="0064698C" w:rsidP="0087286C">
            <w:pPr>
              <w:pStyle w:val="TableHeading"/>
              <w:rPr>
                <w:sz w:val="22"/>
              </w:rPr>
            </w:pPr>
            <w:r>
              <w:rPr>
                <w:sz w:val="22"/>
              </w:rPr>
              <w:t>Reason for Change</w:t>
            </w:r>
          </w:p>
        </w:tc>
      </w:tr>
      <w:tr w:rsidR="0064698C" w:rsidTr="0087286C">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64698C" w:rsidRDefault="0064698C" w:rsidP="0087286C">
            <w:pPr>
              <w:pStyle w:val="TableText"/>
              <w:rPr>
                <w:sz w:val="22"/>
              </w:rPr>
            </w:pPr>
          </w:p>
        </w:tc>
        <w:tc>
          <w:tcPr>
            <w:tcW w:w="2079" w:type="dxa"/>
            <w:tcBorders>
              <w:top w:val="single" w:sz="6" w:space="0" w:color="auto"/>
              <w:left w:val="nil"/>
              <w:bottom w:val="single" w:sz="6" w:space="0" w:color="auto"/>
              <w:right w:val="nil"/>
            </w:tcBorders>
            <w:shd w:val="pct50" w:color="auto" w:fill="auto"/>
          </w:tcPr>
          <w:p w:rsidR="0064698C" w:rsidRDefault="0064698C" w:rsidP="0087286C">
            <w:pPr>
              <w:pStyle w:val="TableText"/>
              <w:rPr>
                <w:sz w:val="22"/>
              </w:rPr>
            </w:pPr>
          </w:p>
        </w:tc>
        <w:tc>
          <w:tcPr>
            <w:tcW w:w="5841" w:type="dxa"/>
            <w:tcBorders>
              <w:top w:val="single" w:sz="6" w:space="0" w:color="auto"/>
              <w:left w:val="nil"/>
              <w:bottom w:val="single" w:sz="6" w:space="0" w:color="auto"/>
              <w:right w:val="nil"/>
            </w:tcBorders>
            <w:shd w:val="pct50" w:color="auto" w:fill="auto"/>
          </w:tcPr>
          <w:p w:rsidR="0064698C" w:rsidRDefault="0064698C" w:rsidP="0087286C">
            <w:pPr>
              <w:pStyle w:val="TableText"/>
              <w:rPr>
                <w:sz w:val="22"/>
              </w:rPr>
            </w:pPr>
          </w:p>
        </w:tc>
      </w:tr>
      <w:tr w:rsidR="0064698C" w:rsidTr="0087286C">
        <w:trPr>
          <w:cantSplit/>
        </w:trPr>
        <w:tc>
          <w:tcPr>
            <w:tcW w:w="2160" w:type="dxa"/>
            <w:tcBorders>
              <w:top w:val="nil"/>
              <w:left w:val="single" w:sz="12" w:space="0" w:color="auto"/>
              <w:bottom w:val="single" w:sz="6" w:space="0" w:color="auto"/>
              <w:right w:val="single" w:sz="6" w:space="0" w:color="auto"/>
            </w:tcBorders>
          </w:tcPr>
          <w:p w:rsidR="0064698C" w:rsidRPr="00E83BD5" w:rsidRDefault="0064698C" w:rsidP="00E93D5D">
            <w:pPr>
              <w:pStyle w:val="TableText"/>
              <w:spacing w:before="40" w:after="40"/>
              <w:rPr>
                <w:szCs w:val="20"/>
              </w:rPr>
            </w:pPr>
            <w:r w:rsidRPr="00E83BD5">
              <w:rPr>
                <w:szCs w:val="20"/>
              </w:rPr>
              <w:t>0.1</w:t>
            </w:r>
          </w:p>
        </w:tc>
        <w:tc>
          <w:tcPr>
            <w:tcW w:w="2079" w:type="dxa"/>
            <w:tcBorders>
              <w:top w:val="nil"/>
              <w:left w:val="single" w:sz="6" w:space="0" w:color="auto"/>
              <w:bottom w:val="single" w:sz="6" w:space="0" w:color="auto"/>
              <w:right w:val="single" w:sz="6" w:space="0" w:color="auto"/>
            </w:tcBorders>
          </w:tcPr>
          <w:p w:rsidR="0064698C" w:rsidRPr="00E83BD5" w:rsidRDefault="0064698C" w:rsidP="00E93D5D">
            <w:pPr>
              <w:pStyle w:val="TableText"/>
              <w:spacing w:before="40" w:after="40"/>
              <w:rPr>
                <w:szCs w:val="20"/>
              </w:rPr>
            </w:pPr>
            <w:r w:rsidRPr="00E83BD5">
              <w:rPr>
                <w:szCs w:val="20"/>
              </w:rPr>
              <w:t>06/05/2015</w:t>
            </w:r>
          </w:p>
        </w:tc>
        <w:tc>
          <w:tcPr>
            <w:tcW w:w="5841" w:type="dxa"/>
            <w:tcBorders>
              <w:top w:val="nil"/>
              <w:left w:val="single" w:sz="6" w:space="0" w:color="auto"/>
              <w:bottom w:val="single" w:sz="6" w:space="0" w:color="auto"/>
              <w:right w:val="single" w:sz="12" w:space="0" w:color="auto"/>
            </w:tcBorders>
          </w:tcPr>
          <w:p w:rsidR="0064698C" w:rsidRPr="00E83BD5" w:rsidRDefault="0064698C" w:rsidP="00E93D5D">
            <w:pPr>
              <w:pStyle w:val="TableText"/>
              <w:spacing w:before="40" w:after="40"/>
              <w:rPr>
                <w:szCs w:val="20"/>
              </w:rPr>
            </w:pPr>
            <w:r w:rsidRPr="00E83BD5">
              <w:rPr>
                <w:szCs w:val="20"/>
              </w:rPr>
              <w:t>Replaces all previous versions for ISO 9001</w:t>
            </w:r>
          </w:p>
        </w:tc>
      </w:tr>
      <w:tr w:rsidR="00E83BD5" w:rsidTr="0087286C">
        <w:trPr>
          <w:cantSplit/>
        </w:trPr>
        <w:tc>
          <w:tcPr>
            <w:tcW w:w="2160" w:type="dxa"/>
            <w:tcBorders>
              <w:top w:val="single" w:sz="6" w:space="0" w:color="auto"/>
              <w:left w:val="single" w:sz="12" w:space="0" w:color="auto"/>
              <w:bottom w:val="single" w:sz="6" w:space="0" w:color="auto"/>
              <w:right w:val="single" w:sz="6" w:space="0" w:color="auto"/>
            </w:tcBorders>
          </w:tcPr>
          <w:p w:rsidR="00E83BD5" w:rsidRPr="00E83BD5" w:rsidRDefault="00E83BD5" w:rsidP="00E93D5D">
            <w:pPr>
              <w:pStyle w:val="TableText"/>
              <w:spacing w:before="40" w:after="40"/>
              <w:rPr>
                <w:szCs w:val="20"/>
              </w:rPr>
            </w:pPr>
            <w:r>
              <w:rPr>
                <w:szCs w:val="20"/>
              </w:rPr>
              <w:t>0.2</w:t>
            </w:r>
          </w:p>
        </w:tc>
        <w:tc>
          <w:tcPr>
            <w:tcW w:w="2079" w:type="dxa"/>
            <w:tcBorders>
              <w:top w:val="single" w:sz="6" w:space="0" w:color="auto"/>
              <w:left w:val="single" w:sz="6" w:space="0" w:color="auto"/>
              <w:bottom w:val="single" w:sz="6" w:space="0" w:color="auto"/>
              <w:right w:val="single" w:sz="6" w:space="0" w:color="auto"/>
            </w:tcBorders>
          </w:tcPr>
          <w:p w:rsidR="00E83BD5" w:rsidRPr="00E83BD5" w:rsidRDefault="00E83BD5" w:rsidP="00E93D5D">
            <w:pPr>
              <w:pStyle w:val="TableText"/>
              <w:spacing w:before="40" w:after="40"/>
              <w:rPr>
                <w:szCs w:val="20"/>
              </w:rPr>
            </w:pPr>
            <w:r>
              <w:rPr>
                <w:szCs w:val="20"/>
              </w:rPr>
              <w:t>1</w:t>
            </w:r>
            <w:r w:rsidR="002169E7">
              <w:rPr>
                <w:szCs w:val="20"/>
              </w:rPr>
              <w:t>6</w:t>
            </w:r>
            <w:r w:rsidRPr="00E83BD5">
              <w:rPr>
                <w:szCs w:val="20"/>
              </w:rPr>
              <w:t>/0</w:t>
            </w:r>
            <w:r>
              <w:rPr>
                <w:szCs w:val="20"/>
              </w:rPr>
              <w:t>6</w:t>
            </w:r>
            <w:r w:rsidRPr="00E83BD5">
              <w:rPr>
                <w:szCs w:val="20"/>
              </w:rPr>
              <w:t>/2015</w:t>
            </w:r>
          </w:p>
        </w:tc>
        <w:tc>
          <w:tcPr>
            <w:tcW w:w="5841" w:type="dxa"/>
            <w:tcBorders>
              <w:top w:val="single" w:sz="6" w:space="0" w:color="auto"/>
              <w:left w:val="single" w:sz="6" w:space="0" w:color="auto"/>
              <w:bottom w:val="single" w:sz="6" w:space="0" w:color="auto"/>
              <w:right w:val="single" w:sz="12" w:space="0" w:color="auto"/>
            </w:tcBorders>
          </w:tcPr>
          <w:p w:rsidR="00E83BD5" w:rsidRPr="00E83BD5" w:rsidRDefault="00E83BD5" w:rsidP="00E93D5D">
            <w:pPr>
              <w:pStyle w:val="TableText"/>
              <w:spacing w:before="40" w:after="40"/>
              <w:rPr>
                <w:szCs w:val="20"/>
              </w:rPr>
            </w:pPr>
            <w:r>
              <w:rPr>
                <w:szCs w:val="20"/>
              </w:rPr>
              <w:t>Amends after EMT 15.6.15</w:t>
            </w:r>
          </w:p>
        </w:tc>
      </w:tr>
      <w:tr w:rsidR="00E83BD5" w:rsidTr="0087286C">
        <w:trPr>
          <w:cantSplit/>
        </w:trPr>
        <w:tc>
          <w:tcPr>
            <w:tcW w:w="2160" w:type="dxa"/>
            <w:tcBorders>
              <w:top w:val="single" w:sz="6" w:space="0" w:color="auto"/>
              <w:left w:val="single" w:sz="12" w:space="0" w:color="auto"/>
              <w:bottom w:val="single" w:sz="6" w:space="0" w:color="auto"/>
              <w:right w:val="single" w:sz="6" w:space="0" w:color="auto"/>
            </w:tcBorders>
          </w:tcPr>
          <w:p w:rsidR="00E83BD5" w:rsidRPr="00170C0D" w:rsidRDefault="002B36D7" w:rsidP="00E93D5D">
            <w:pPr>
              <w:pStyle w:val="TableText"/>
              <w:spacing w:before="40" w:after="40"/>
              <w:rPr>
                <w:szCs w:val="20"/>
              </w:rPr>
            </w:pPr>
            <w:r w:rsidRPr="00170C0D">
              <w:rPr>
                <w:szCs w:val="20"/>
              </w:rPr>
              <w:t>1.0 Final</w:t>
            </w:r>
            <w:r w:rsidR="00E93D5D">
              <w:rPr>
                <w:szCs w:val="20"/>
              </w:rPr>
              <w:t xml:space="preserve"> for Consultation</w:t>
            </w:r>
          </w:p>
        </w:tc>
        <w:tc>
          <w:tcPr>
            <w:tcW w:w="2079" w:type="dxa"/>
            <w:tcBorders>
              <w:top w:val="single" w:sz="6" w:space="0" w:color="auto"/>
              <w:left w:val="single" w:sz="6" w:space="0" w:color="auto"/>
              <w:bottom w:val="single" w:sz="6" w:space="0" w:color="auto"/>
              <w:right w:val="single" w:sz="6" w:space="0" w:color="auto"/>
            </w:tcBorders>
          </w:tcPr>
          <w:p w:rsidR="00E83BD5" w:rsidRPr="00170C0D" w:rsidRDefault="004E26E6" w:rsidP="00E93D5D">
            <w:pPr>
              <w:pStyle w:val="TableText"/>
              <w:spacing w:before="40" w:after="40"/>
              <w:rPr>
                <w:szCs w:val="20"/>
              </w:rPr>
            </w:pPr>
            <w:r>
              <w:rPr>
                <w:szCs w:val="20"/>
              </w:rPr>
              <w:t>17/06/</w:t>
            </w:r>
            <w:r w:rsidR="002B36D7" w:rsidRPr="00170C0D">
              <w:rPr>
                <w:szCs w:val="20"/>
              </w:rPr>
              <w:t>2015</w:t>
            </w:r>
          </w:p>
        </w:tc>
        <w:tc>
          <w:tcPr>
            <w:tcW w:w="5841" w:type="dxa"/>
            <w:tcBorders>
              <w:top w:val="single" w:sz="6" w:space="0" w:color="auto"/>
              <w:left w:val="single" w:sz="6" w:space="0" w:color="auto"/>
              <w:bottom w:val="single" w:sz="6" w:space="0" w:color="auto"/>
              <w:right w:val="single" w:sz="12" w:space="0" w:color="auto"/>
            </w:tcBorders>
          </w:tcPr>
          <w:p w:rsidR="00E83BD5" w:rsidRPr="00170C0D" w:rsidRDefault="002B36D7" w:rsidP="00E93D5D">
            <w:pPr>
              <w:pStyle w:val="TableText"/>
              <w:spacing w:before="40" w:after="40"/>
              <w:rPr>
                <w:szCs w:val="20"/>
              </w:rPr>
            </w:pPr>
            <w:r w:rsidRPr="00170C0D">
              <w:rPr>
                <w:szCs w:val="20"/>
              </w:rPr>
              <w:t>Approved by EMT</w:t>
            </w:r>
            <w:r w:rsidR="00E93D5D">
              <w:rPr>
                <w:szCs w:val="20"/>
              </w:rPr>
              <w:t xml:space="preserve"> Excludes EIA for Clarity</w:t>
            </w:r>
          </w:p>
        </w:tc>
      </w:tr>
      <w:tr w:rsidR="00E83BD5" w:rsidTr="0087286C">
        <w:trPr>
          <w:cantSplit/>
        </w:trPr>
        <w:tc>
          <w:tcPr>
            <w:tcW w:w="2160" w:type="dxa"/>
            <w:tcBorders>
              <w:top w:val="single" w:sz="6" w:space="0" w:color="auto"/>
              <w:left w:val="single" w:sz="12" w:space="0" w:color="auto"/>
              <w:bottom w:val="single" w:sz="6" w:space="0" w:color="auto"/>
              <w:right w:val="single" w:sz="6" w:space="0" w:color="auto"/>
            </w:tcBorders>
          </w:tcPr>
          <w:p w:rsidR="00E83BD5" w:rsidRPr="00BC69A9" w:rsidRDefault="000437E2" w:rsidP="00E93D5D">
            <w:pPr>
              <w:pStyle w:val="TableText"/>
              <w:spacing w:before="40" w:after="40"/>
              <w:rPr>
                <w:szCs w:val="20"/>
              </w:rPr>
            </w:pPr>
            <w:r w:rsidRPr="00BC69A9">
              <w:rPr>
                <w:szCs w:val="20"/>
              </w:rPr>
              <w:t>2.0 Final After Consultation</w:t>
            </w:r>
          </w:p>
        </w:tc>
        <w:tc>
          <w:tcPr>
            <w:tcW w:w="2079" w:type="dxa"/>
            <w:tcBorders>
              <w:top w:val="single" w:sz="6" w:space="0" w:color="auto"/>
              <w:left w:val="single" w:sz="6" w:space="0" w:color="auto"/>
              <w:bottom w:val="single" w:sz="6" w:space="0" w:color="auto"/>
              <w:right w:val="single" w:sz="6" w:space="0" w:color="auto"/>
            </w:tcBorders>
          </w:tcPr>
          <w:p w:rsidR="00E83BD5" w:rsidRPr="00BC69A9" w:rsidRDefault="00BC69A9" w:rsidP="00E93D5D">
            <w:pPr>
              <w:pStyle w:val="TableText"/>
              <w:spacing w:before="40" w:after="40"/>
              <w:rPr>
                <w:szCs w:val="20"/>
              </w:rPr>
            </w:pPr>
            <w:r w:rsidRPr="00BC69A9">
              <w:rPr>
                <w:szCs w:val="20"/>
              </w:rPr>
              <w:t>15/07/2015</w:t>
            </w:r>
          </w:p>
        </w:tc>
        <w:tc>
          <w:tcPr>
            <w:tcW w:w="5841" w:type="dxa"/>
            <w:tcBorders>
              <w:top w:val="single" w:sz="6" w:space="0" w:color="auto"/>
              <w:left w:val="single" w:sz="6" w:space="0" w:color="auto"/>
              <w:bottom w:val="single" w:sz="6" w:space="0" w:color="auto"/>
              <w:right w:val="single" w:sz="12" w:space="0" w:color="auto"/>
            </w:tcBorders>
          </w:tcPr>
          <w:p w:rsidR="00E83BD5" w:rsidRPr="00BC69A9" w:rsidRDefault="00BC69A9" w:rsidP="00E93D5D">
            <w:pPr>
              <w:pStyle w:val="TableText"/>
              <w:spacing w:before="40" w:after="40"/>
              <w:rPr>
                <w:szCs w:val="20"/>
              </w:rPr>
            </w:pPr>
            <w:r w:rsidRPr="00BC69A9">
              <w:rPr>
                <w:szCs w:val="20"/>
              </w:rPr>
              <w:t>Amends after consultation</w:t>
            </w:r>
          </w:p>
        </w:tc>
      </w:tr>
      <w:tr w:rsidR="00E83BD5" w:rsidTr="0087286C">
        <w:trPr>
          <w:cantSplit/>
        </w:trPr>
        <w:tc>
          <w:tcPr>
            <w:tcW w:w="2160" w:type="dxa"/>
            <w:tcBorders>
              <w:top w:val="single" w:sz="6" w:space="0" w:color="auto"/>
              <w:left w:val="single" w:sz="12" w:space="0" w:color="auto"/>
              <w:bottom w:val="single" w:sz="6" w:space="0" w:color="auto"/>
              <w:right w:val="single" w:sz="6" w:space="0" w:color="auto"/>
            </w:tcBorders>
          </w:tcPr>
          <w:p w:rsidR="00E83BD5" w:rsidRPr="00E77331" w:rsidRDefault="00E83BD5" w:rsidP="00E93D5D">
            <w:pPr>
              <w:pStyle w:val="TableText"/>
              <w:spacing w:before="40" w:after="40"/>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rsidR="00E83BD5" w:rsidRPr="00E77331" w:rsidRDefault="00E83BD5" w:rsidP="00E93D5D">
            <w:pPr>
              <w:pStyle w:val="TableText"/>
              <w:spacing w:before="40" w:after="40"/>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rsidR="00E83BD5" w:rsidRPr="00E77331" w:rsidRDefault="00E83BD5" w:rsidP="00E93D5D">
            <w:pPr>
              <w:pStyle w:val="TableText"/>
              <w:spacing w:before="40" w:after="40"/>
              <w:rPr>
                <w:color w:val="999999"/>
                <w:szCs w:val="20"/>
              </w:rPr>
            </w:pPr>
          </w:p>
        </w:tc>
      </w:tr>
      <w:tr w:rsidR="00E83BD5" w:rsidTr="0087286C">
        <w:trPr>
          <w:cantSplit/>
        </w:trPr>
        <w:tc>
          <w:tcPr>
            <w:tcW w:w="2160" w:type="dxa"/>
            <w:tcBorders>
              <w:top w:val="single" w:sz="6" w:space="0" w:color="auto"/>
              <w:left w:val="single" w:sz="12" w:space="0" w:color="auto"/>
              <w:bottom w:val="single" w:sz="4" w:space="0" w:color="auto"/>
              <w:right w:val="single" w:sz="6" w:space="0" w:color="auto"/>
            </w:tcBorders>
          </w:tcPr>
          <w:p w:rsidR="00E83BD5" w:rsidRPr="00E77331" w:rsidRDefault="00E83BD5" w:rsidP="00E93D5D">
            <w:pPr>
              <w:pStyle w:val="TableText"/>
              <w:spacing w:before="40" w:after="40"/>
              <w:rPr>
                <w:szCs w:val="20"/>
              </w:rPr>
            </w:pPr>
          </w:p>
        </w:tc>
        <w:tc>
          <w:tcPr>
            <w:tcW w:w="2079" w:type="dxa"/>
            <w:tcBorders>
              <w:top w:val="single" w:sz="6" w:space="0" w:color="auto"/>
              <w:left w:val="single" w:sz="6" w:space="0" w:color="auto"/>
              <w:bottom w:val="single" w:sz="4" w:space="0" w:color="auto"/>
              <w:right w:val="single" w:sz="6" w:space="0" w:color="auto"/>
            </w:tcBorders>
          </w:tcPr>
          <w:p w:rsidR="00E83BD5" w:rsidRPr="00E77331" w:rsidRDefault="00E83BD5" w:rsidP="00E93D5D">
            <w:pPr>
              <w:pStyle w:val="TableText"/>
              <w:spacing w:before="40" w:after="40"/>
              <w:rPr>
                <w:szCs w:val="20"/>
              </w:rPr>
            </w:pPr>
          </w:p>
        </w:tc>
        <w:tc>
          <w:tcPr>
            <w:tcW w:w="5841" w:type="dxa"/>
            <w:tcBorders>
              <w:top w:val="single" w:sz="6" w:space="0" w:color="auto"/>
              <w:left w:val="single" w:sz="6" w:space="0" w:color="auto"/>
              <w:bottom w:val="single" w:sz="4" w:space="0" w:color="auto"/>
              <w:right w:val="single" w:sz="12" w:space="0" w:color="auto"/>
            </w:tcBorders>
          </w:tcPr>
          <w:p w:rsidR="00E83BD5" w:rsidRPr="00E77331" w:rsidRDefault="00E83BD5" w:rsidP="00E93D5D">
            <w:pPr>
              <w:pStyle w:val="TableText"/>
              <w:spacing w:before="40" w:after="40"/>
              <w:rPr>
                <w:szCs w:val="20"/>
              </w:rPr>
            </w:pPr>
          </w:p>
        </w:tc>
      </w:tr>
      <w:tr w:rsidR="00E83BD5" w:rsidTr="0087286C">
        <w:trPr>
          <w:cantSplit/>
        </w:trPr>
        <w:tc>
          <w:tcPr>
            <w:tcW w:w="2160" w:type="dxa"/>
            <w:tcBorders>
              <w:top w:val="single" w:sz="4" w:space="0" w:color="auto"/>
              <w:left w:val="single" w:sz="12" w:space="0" w:color="auto"/>
              <w:bottom w:val="single" w:sz="12" w:space="0" w:color="auto"/>
              <w:right w:val="single" w:sz="6" w:space="0" w:color="auto"/>
            </w:tcBorders>
          </w:tcPr>
          <w:p w:rsidR="00E83BD5" w:rsidRPr="00E77331" w:rsidRDefault="00E83BD5" w:rsidP="00E93D5D">
            <w:pPr>
              <w:pStyle w:val="TableText"/>
              <w:spacing w:before="40" w:after="40"/>
              <w:rPr>
                <w:szCs w:val="20"/>
              </w:rPr>
            </w:pPr>
          </w:p>
        </w:tc>
        <w:tc>
          <w:tcPr>
            <w:tcW w:w="2079" w:type="dxa"/>
            <w:tcBorders>
              <w:top w:val="single" w:sz="4" w:space="0" w:color="auto"/>
              <w:left w:val="single" w:sz="6" w:space="0" w:color="auto"/>
              <w:bottom w:val="single" w:sz="12" w:space="0" w:color="auto"/>
              <w:right w:val="single" w:sz="6" w:space="0" w:color="auto"/>
            </w:tcBorders>
          </w:tcPr>
          <w:p w:rsidR="00E83BD5" w:rsidRPr="00E77331" w:rsidRDefault="00E83BD5" w:rsidP="00E93D5D">
            <w:pPr>
              <w:pStyle w:val="TableText"/>
              <w:spacing w:before="40" w:after="40"/>
              <w:rPr>
                <w:szCs w:val="20"/>
              </w:rPr>
            </w:pPr>
          </w:p>
        </w:tc>
        <w:tc>
          <w:tcPr>
            <w:tcW w:w="5841" w:type="dxa"/>
            <w:tcBorders>
              <w:top w:val="single" w:sz="4" w:space="0" w:color="auto"/>
              <w:left w:val="single" w:sz="6" w:space="0" w:color="auto"/>
              <w:bottom w:val="single" w:sz="12" w:space="0" w:color="auto"/>
              <w:right w:val="single" w:sz="12" w:space="0" w:color="auto"/>
            </w:tcBorders>
          </w:tcPr>
          <w:p w:rsidR="00E83BD5" w:rsidRPr="00E77331" w:rsidRDefault="00E83BD5" w:rsidP="00E93D5D">
            <w:pPr>
              <w:pStyle w:val="TableText"/>
              <w:spacing w:before="40" w:after="40"/>
              <w:rPr>
                <w:szCs w:val="20"/>
              </w:rPr>
            </w:pPr>
          </w:p>
        </w:tc>
      </w:tr>
    </w:tbl>
    <w:p w:rsidR="0064698C" w:rsidRDefault="0064698C" w:rsidP="0064698C">
      <w:pPr>
        <w:keepNext/>
        <w:keepLines/>
        <w:spacing w:before="120" w:after="120"/>
        <w:rPr>
          <w:rFonts w:ascii="Arial" w:hAnsi="Arial"/>
          <w:b/>
        </w:rPr>
      </w:pPr>
    </w:p>
    <w:p w:rsidR="0064698C" w:rsidRDefault="0064698C" w:rsidP="0064698C">
      <w:pPr>
        <w:keepNext/>
        <w:keepLines/>
        <w:spacing w:before="120" w:after="120"/>
        <w:rPr>
          <w:rFonts w:ascii="Arial" w:hAnsi="Arial"/>
          <w:b/>
        </w:rPr>
      </w:pPr>
      <w:r>
        <w:rPr>
          <w:rFonts w:ascii="Arial" w:hAnsi="Arial"/>
          <w:b/>
        </w:rPr>
        <w:t>Reviewers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64698C" w:rsidTr="0087286C">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64698C" w:rsidRDefault="0064698C" w:rsidP="0087286C">
            <w:pPr>
              <w:pStyle w:val="TableHeading"/>
              <w:rPr>
                <w:sz w:val="22"/>
              </w:rPr>
            </w:pPr>
            <w:r>
              <w:rPr>
                <w:sz w:val="22"/>
              </w:rPr>
              <w:t>Name</w:t>
            </w:r>
            <w:r w:rsidRPr="003C3051">
              <w:rPr>
                <w:b w:val="0"/>
                <w:sz w:val="22"/>
              </w:rPr>
              <w:t xml:space="preserve"> (name of review</w:t>
            </w:r>
            <w:r>
              <w:rPr>
                <w:b w:val="0"/>
                <w:sz w:val="22"/>
              </w:rPr>
              <w:t>er</w:t>
            </w:r>
            <w:r w:rsidRPr="003C3051">
              <w:rPr>
                <w:b w:val="0"/>
                <w:sz w:val="22"/>
              </w:rPr>
              <w:t xml:space="preserve"> </w:t>
            </w:r>
            <w:r>
              <w:rPr>
                <w:b w:val="0"/>
                <w:sz w:val="22"/>
              </w:rPr>
              <w:t>and/</w:t>
            </w:r>
            <w:r w:rsidRPr="003C3051">
              <w:rPr>
                <w:b w:val="0"/>
                <w:sz w:val="22"/>
              </w:rPr>
              <w:t>or management group reviewing</w:t>
            </w:r>
            <w:r>
              <w:rPr>
                <w:b w:val="0"/>
                <w:sz w:val="22"/>
              </w:rPr>
              <w:t>)</w:t>
            </w:r>
            <w:r w:rsidRPr="003C3051">
              <w:rPr>
                <w:b w:val="0"/>
                <w:sz w:val="22"/>
              </w:rPr>
              <w:t xml:space="preserve"> </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64698C" w:rsidRDefault="0064698C" w:rsidP="0087286C">
            <w:pPr>
              <w:pStyle w:val="TableHeading"/>
              <w:rPr>
                <w:sz w:val="22"/>
              </w:rPr>
            </w:pPr>
            <w:r>
              <w:rPr>
                <w:sz w:val="22"/>
              </w:rPr>
              <w:t xml:space="preserve">Date </w:t>
            </w:r>
          </w:p>
        </w:tc>
        <w:tc>
          <w:tcPr>
            <w:tcW w:w="3420" w:type="dxa"/>
            <w:tcBorders>
              <w:top w:val="single" w:sz="12" w:space="0" w:color="auto"/>
              <w:left w:val="single" w:sz="4" w:space="0" w:color="auto"/>
              <w:bottom w:val="nil"/>
              <w:right w:val="single" w:sz="12" w:space="0" w:color="auto"/>
            </w:tcBorders>
            <w:shd w:val="pct10" w:color="auto" w:fill="auto"/>
          </w:tcPr>
          <w:p w:rsidR="0064698C" w:rsidRDefault="0064698C" w:rsidP="0087286C">
            <w:pPr>
              <w:pStyle w:val="TableHeading"/>
              <w:rPr>
                <w:sz w:val="22"/>
              </w:rPr>
            </w:pPr>
            <w:r>
              <w:rPr>
                <w:sz w:val="22"/>
              </w:rPr>
              <w:t>Version Reviewed</w:t>
            </w:r>
          </w:p>
        </w:tc>
      </w:tr>
      <w:tr w:rsidR="0064698C" w:rsidTr="0087286C">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64698C" w:rsidRDefault="0064698C" w:rsidP="0087286C">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rsidR="0064698C" w:rsidRDefault="0064698C" w:rsidP="0087286C">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rsidR="0064698C" w:rsidRDefault="0064698C" w:rsidP="0087286C">
            <w:pPr>
              <w:pStyle w:val="TableText"/>
              <w:rPr>
                <w:sz w:val="22"/>
              </w:rPr>
            </w:pPr>
          </w:p>
        </w:tc>
      </w:tr>
      <w:tr w:rsidR="0064698C" w:rsidTr="0087286C">
        <w:trPr>
          <w:cantSplit/>
        </w:trPr>
        <w:tc>
          <w:tcPr>
            <w:tcW w:w="3686" w:type="dxa"/>
            <w:tcBorders>
              <w:top w:val="nil"/>
              <w:left w:val="single" w:sz="12" w:space="0" w:color="auto"/>
              <w:bottom w:val="single" w:sz="6" w:space="0" w:color="auto"/>
              <w:right w:val="single" w:sz="6" w:space="0" w:color="auto"/>
            </w:tcBorders>
          </w:tcPr>
          <w:p w:rsidR="0064698C" w:rsidRPr="00E77331" w:rsidRDefault="0064698C" w:rsidP="0087286C">
            <w:pPr>
              <w:pStyle w:val="TableText"/>
              <w:rPr>
                <w:szCs w:val="20"/>
              </w:rPr>
            </w:pPr>
            <w:r>
              <w:rPr>
                <w:szCs w:val="20"/>
              </w:rPr>
              <w:t>EMT</w:t>
            </w:r>
          </w:p>
        </w:tc>
        <w:tc>
          <w:tcPr>
            <w:tcW w:w="2974" w:type="dxa"/>
            <w:tcBorders>
              <w:top w:val="single" w:sz="6" w:space="0" w:color="auto"/>
              <w:left w:val="single" w:sz="6" w:space="0" w:color="auto"/>
              <w:bottom w:val="single" w:sz="6" w:space="0" w:color="auto"/>
              <w:right w:val="single" w:sz="4" w:space="0" w:color="auto"/>
            </w:tcBorders>
          </w:tcPr>
          <w:p w:rsidR="0064698C" w:rsidRPr="00E77331" w:rsidRDefault="006F0FF6" w:rsidP="0087286C">
            <w:pPr>
              <w:pStyle w:val="TableText"/>
              <w:rPr>
                <w:szCs w:val="20"/>
              </w:rPr>
            </w:pPr>
            <w:r>
              <w:rPr>
                <w:szCs w:val="20"/>
              </w:rPr>
              <w:t>16/06/2015</w:t>
            </w:r>
          </w:p>
        </w:tc>
        <w:tc>
          <w:tcPr>
            <w:tcW w:w="3420" w:type="dxa"/>
            <w:tcBorders>
              <w:top w:val="nil"/>
              <w:left w:val="single" w:sz="4" w:space="0" w:color="auto"/>
              <w:bottom w:val="single" w:sz="6" w:space="0" w:color="auto"/>
              <w:right w:val="single" w:sz="12" w:space="0" w:color="auto"/>
            </w:tcBorders>
          </w:tcPr>
          <w:p w:rsidR="0064698C" w:rsidRPr="00E77331" w:rsidRDefault="006F0FF6" w:rsidP="0087286C">
            <w:pPr>
              <w:pStyle w:val="TableText"/>
              <w:rPr>
                <w:szCs w:val="20"/>
              </w:rPr>
            </w:pPr>
            <w:r>
              <w:rPr>
                <w:szCs w:val="20"/>
              </w:rPr>
              <w:t>0.2</w:t>
            </w:r>
          </w:p>
        </w:tc>
      </w:tr>
      <w:tr w:rsidR="0064698C" w:rsidTr="0087286C">
        <w:trPr>
          <w:cantSplit/>
        </w:trPr>
        <w:tc>
          <w:tcPr>
            <w:tcW w:w="3686" w:type="dxa"/>
            <w:tcBorders>
              <w:top w:val="single" w:sz="6" w:space="0" w:color="auto"/>
              <w:left w:val="single" w:sz="12" w:space="0" w:color="auto"/>
              <w:bottom w:val="single" w:sz="6" w:space="0" w:color="auto"/>
              <w:right w:val="single" w:sz="6" w:space="0" w:color="auto"/>
            </w:tcBorders>
          </w:tcPr>
          <w:p w:rsidR="0064698C" w:rsidRPr="00E77331" w:rsidRDefault="00DB0D54" w:rsidP="0087286C">
            <w:pPr>
              <w:pStyle w:val="TableText"/>
              <w:rPr>
                <w:szCs w:val="20"/>
              </w:rPr>
            </w:pPr>
            <w:r>
              <w:rPr>
                <w:szCs w:val="20"/>
              </w:rPr>
              <w:t>EMT</w:t>
            </w:r>
          </w:p>
        </w:tc>
        <w:tc>
          <w:tcPr>
            <w:tcW w:w="2974" w:type="dxa"/>
            <w:tcBorders>
              <w:top w:val="single" w:sz="6" w:space="0" w:color="auto"/>
              <w:left w:val="single" w:sz="6" w:space="0" w:color="auto"/>
              <w:bottom w:val="single" w:sz="6" w:space="0" w:color="auto"/>
              <w:right w:val="single" w:sz="4" w:space="0" w:color="auto"/>
            </w:tcBorders>
          </w:tcPr>
          <w:p w:rsidR="0064698C" w:rsidRPr="00E77331" w:rsidRDefault="00DB0D54" w:rsidP="0087286C">
            <w:pPr>
              <w:pStyle w:val="TableText"/>
              <w:rPr>
                <w:szCs w:val="20"/>
              </w:rPr>
            </w:pPr>
            <w:r>
              <w:rPr>
                <w:szCs w:val="20"/>
              </w:rPr>
              <w:t>14/07/2015</w:t>
            </w:r>
          </w:p>
        </w:tc>
        <w:tc>
          <w:tcPr>
            <w:tcW w:w="3420" w:type="dxa"/>
            <w:tcBorders>
              <w:top w:val="single" w:sz="6" w:space="0" w:color="auto"/>
              <w:left w:val="single" w:sz="4" w:space="0" w:color="auto"/>
              <w:bottom w:val="single" w:sz="6" w:space="0" w:color="auto"/>
              <w:right w:val="single" w:sz="12" w:space="0" w:color="auto"/>
            </w:tcBorders>
          </w:tcPr>
          <w:p w:rsidR="0064698C" w:rsidRPr="00E77331" w:rsidRDefault="00DB0D54" w:rsidP="0087286C">
            <w:pPr>
              <w:pStyle w:val="TableText"/>
              <w:rPr>
                <w:szCs w:val="20"/>
              </w:rPr>
            </w:pPr>
            <w:r>
              <w:rPr>
                <w:szCs w:val="20"/>
              </w:rPr>
              <w:t>1.0 and consultation responses</w:t>
            </w:r>
          </w:p>
        </w:tc>
      </w:tr>
      <w:tr w:rsidR="0064698C" w:rsidTr="0087286C">
        <w:trPr>
          <w:cantSplit/>
        </w:trPr>
        <w:tc>
          <w:tcPr>
            <w:tcW w:w="3686" w:type="dxa"/>
            <w:tcBorders>
              <w:top w:val="single" w:sz="6" w:space="0" w:color="auto"/>
              <w:left w:val="single" w:sz="12" w:space="0" w:color="auto"/>
              <w:bottom w:val="single" w:sz="6" w:space="0" w:color="auto"/>
              <w:right w:val="single" w:sz="6" w:space="0" w:color="auto"/>
            </w:tcBorders>
          </w:tcPr>
          <w:p w:rsidR="0064698C" w:rsidRPr="00E77331" w:rsidRDefault="0064698C" w:rsidP="0087286C">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64698C" w:rsidRPr="00E77331" w:rsidRDefault="0064698C" w:rsidP="0087286C">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64698C" w:rsidRPr="00E77331" w:rsidRDefault="0064698C" w:rsidP="0087286C">
            <w:pPr>
              <w:pStyle w:val="TableText"/>
              <w:rPr>
                <w:szCs w:val="20"/>
              </w:rPr>
            </w:pPr>
          </w:p>
        </w:tc>
      </w:tr>
      <w:tr w:rsidR="0064698C" w:rsidTr="0087286C">
        <w:trPr>
          <w:cantSplit/>
        </w:trPr>
        <w:tc>
          <w:tcPr>
            <w:tcW w:w="3686" w:type="dxa"/>
            <w:tcBorders>
              <w:top w:val="single" w:sz="6" w:space="0" w:color="auto"/>
              <w:left w:val="single" w:sz="12" w:space="0" w:color="auto"/>
              <w:bottom w:val="single" w:sz="6" w:space="0" w:color="auto"/>
              <w:right w:val="single" w:sz="6" w:space="0" w:color="auto"/>
            </w:tcBorders>
          </w:tcPr>
          <w:p w:rsidR="0064698C" w:rsidRPr="00E77331" w:rsidRDefault="0064698C" w:rsidP="0087286C">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64698C" w:rsidRPr="00E77331" w:rsidRDefault="0064698C" w:rsidP="0087286C">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64698C" w:rsidRPr="00E77331" w:rsidRDefault="0064698C" w:rsidP="0087286C">
            <w:pPr>
              <w:pStyle w:val="TableText"/>
              <w:rPr>
                <w:szCs w:val="20"/>
              </w:rPr>
            </w:pPr>
          </w:p>
        </w:tc>
      </w:tr>
      <w:tr w:rsidR="0064698C" w:rsidTr="0087286C">
        <w:trPr>
          <w:cantSplit/>
        </w:trPr>
        <w:tc>
          <w:tcPr>
            <w:tcW w:w="3686" w:type="dxa"/>
            <w:tcBorders>
              <w:top w:val="single" w:sz="6" w:space="0" w:color="auto"/>
              <w:left w:val="single" w:sz="12" w:space="0" w:color="auto"/>
              <w:bottom w:val="single" w:sz="6" w:space="0" w:color="auto"/>
              <w:right w:val="single" w:sz="6" w:space="0" w:color="auto"/>
            </w:tcBorders>
          </w:tcPr>
          <w:p w:rsidR="0064698C" w:rsidRPr="00E77331" w:rsidRDefault="0064698C" w:rsidP="0087286C">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64698C" w:rsidRPr="00E77331" w:rsidRDefault="0064698C" w:rsidP="0087286C">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64698C" w:rsidRPr="00E77331" w:rsidRDefault="0064698C" w:rsidP="0087286C">
            <w:pPr>
              <w:pStyle w:val="TableText"/>
              <w:rPr>
                <w:szCs w:val="20"/>
              </w:rPr>
            </w:pPr>
          </w:p>
        </w:tc>
      </w:tr>
      <w:tr w:rsidR="0064698C" w:rsidTr="0087286C">
        <w:trPr>
          <w:cantSplit/>
        </w:trPr>
        <w:tc>
          <w:tcPr>
            <w:tcW w:w="3686" w:type="dxa"/>
            <w:tcBorders>
              <w:top w:val="single" w:sz="6" w:space="0" w:color="auto"/>
              <w:left w:val="single" w:sz="12" w:space="0" w:color="auto"/>
              <w:bottom w:val="single" w:sz="6" w:space="0" w:color="auto"/>
              <w:right w:val="single" w:sz="6" w:space="0" w:color="auto"/>
            </w:tcBorders>
          </w:tcPr>
          <w:p w:rsidR="0064698C" w:rsidRPr="00E77331" w:rsidRDefault="0064698C" w:rsidP="0087286C">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64698C" w:rsidRPr="00E77331" w:rsidRDefault="0064698C" w:rsidP="0087286C">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64698C" w:rsidRPr="00E77331" w:rsidRDefault="0064698C" w:rsidP="0087286C">
            <w:pPr>
              <w:pStyle w:val="TableText"/>
              <w:rPr>
                <w:szCs w:val="20"/>
              </w:rPr>
            </w:pPr>
          </w:p>
        </w:tc>
      </w:tr>
      <w:tr w:rsidR="0064698C" w:rsidTr="0087286C">
        <w:trPr>
          <w:cantSplit/>
        </w:trPr>
        <w:tc>
          <w:tcPr>
            <w:tcW w:w="3686" w:type="dxa"/>
            <w:tcBorders>
              <w:top w:val="single" w:sz="6" w:space="0" w:color="auto"/>
              <w:left w:val="single" w:sz="12" w:space="0" w:color="auto"/>
              <w:bottom w:val="single" w:sz="12" w:space="0" w:color="auto"/>
              <w:right w:val="single" w:sz="6" w:space="0" w:color="auto"/>
            </w:tcBorders>
          </w:tcPr>
          <w:p w:rsidR="0064698C" w:rsidRPr="00E77331" w:rsidRDefault="0064698C" w:rsidP="0087286C">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rsidR="0064698C" w:rsidRPr="00E77331" w:rsidRDefault="0064698C" w:rsidP="0087286C">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rsidR="0064698C" w:rsidRPr="00E77331" w:rsidRDefault="0064698C" w:rsidP="0087286C">
            <w:pPr>
              <w:pStyle w:val="TableText"/>
              <w:rPr>
                <w:szCs w:val="20"/>
              </w:rPr>
            </w:pPr>
          </w:p>
        </w:tc>
      </w:tr>
    </w:tbl>
    <w:p w:rsidR="0064698C" w:rsidRDefault="0064698C" w:rsidP="0064698C">
      <w:pPr>
        <w:keepNext/>
        <w:keepLines/>
        <w:spacing w:before="120" w:after="120"/>
        <w:rPr>
          <w:rFonts w:ascii="Arial" w:hAnsi="Arial"/>
          <w:b/>
        </w:rPr>
      </w:pPr>
    </w:p>
    <w:p w:rsidR="0064698C" w:rsidRDefault="0064698C" w:rsidP="0064698C">
      <w:pPr>
        <w:keepNext/>
        <w:keepLines/>
        <w:spacing w:before="120" w:after="120"/>
        <w:rPr>
          <w:rFonts w:ascii="Arial" w:hAnsi="Arial"/>
          <w:b/>
        </w:rPr>
      </w:pPr>
      <w:r>
        <w:rPr>
          <w:rFonts w:ascii="Arial" w:hAnsi="Arial"/>
          <w:b/>
        </w:rPr>
        <w:t>Distribution of Approved Versions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64698C" w:rsidTr="0087286C">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64698C" w:rsidRDefault="0064698C" w:rsidP="0087286C">
            <w:pPr>
              <w:pStyle w:val="TableHeading"/>
              <w:rPr>
                <w:sz w:val="22"/>
              </w:rPr>
            </w:pPr>
            <w:r>
              <w:rPr>
                <w:sz w:val="22"/>
              </w:rPr>
              <w:t>Platform (</w:t>
            </w:r>
            <w:r w:rsidR="003071E3">
              <w:rPr>
                <w:sz w:val="22"/>
              </w:rPr>
              <w:t>e.g. HRA</w:t>
            </w:r>
            <w:r>
              <w:rPr>
                <w:sz w:val="22"/>
              </w:rPr>
              <w:t xml:space="preserve"> intranet or website)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64698C" w:rsidRDefault="0064698C" w:rsidP="0087286C">
            <w:pPr>
              <w:pStyle w:val="TableHeading"/>
              <w:rPr>
                <w:sz w:val="22"/>
              </w:rPr>
            </w:pPr>
            <w:r>
              <w:rPr>
                <w:sz w:val="22"/>
              </w:rPr>
              <w:t xml:space="preserve">Date of Publication </w:t>
            </w:r>
          </w:p>
        </w:tc>
        <w:tc>
          <w:tcPr>
            <w:tcW w:w="3420" w:type="dxa"/>
            <w:tcBorders>
              <w:top w:val="single" w:sz="12" w:space="0" w:color="auto"/>
              <w:left w:val="single" w:sz="4" w:space="0" w:color="auto"/>
              <w:bottom w:val="nil"/>
              <w:right w:val="single" w:sz="12" w:space="0" w:color="auto"/>
            </w:tcBorders>
            <w:shd w:val="pct10" w:color="auto" w:fill="auto"/>
          </w:tcPr>
          <w:p w:rsidR="0064698C" w:rsidRDefault="0064698C" w:rsidP="0087286C">
            <w:pPr>
              <w:pStyle w:val="TableHeading"/>
              <w:rPr>
                <w:sz w:val="22"/>
              </w:rPr>
            </w:pPr>
            <w:r>
              <w:rPr>
                <w:sz w:val="22"/>
              </w:rPr>
              <w:t>Version Released</w:t>
            </w:r>
          </w:p>
        </w:tc>
      </w:tr>
      <w:tr w:rsidR="0064698C" w:rsidTr="0087286C">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64698C" w:rsidRDefault="0064698C" w:rsidP="0087286C">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rsidR="0064698C" w:rsidRDefault="0064698C" w:rsidP="0087286C">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rsidR="0064698C" w:rsidRDefault="0064698C" w:rsidP="0087286C">
            <w:pPr>
              <w:pStyle w:val="TableText"/>
              <w:rPr>
                <w:sz w:val="22"/>
              </w:rPr>
            </w:pPr>
          </w:p>
        </w:tc>
      </w:tr>
      <w:tr w:rsidR="0064698C" w:rsidTr="0087286C">
        <w:trPr>
          <w:cantSplit/>
        </w:trPr>
        <w:tc>
          <w:tcPr>
            <w:tcW w:w="3686" w:type="dxa"/>
            <w:tcBorders>
              <w:top w:val="nil"/>
              <w:left w:val="single" w:sz="12" w:space="0" w:color="auto"/>
              <w:bottom w:val="single" w:sz="6" w:space="0" w:color="auto"/>
              <w:right w:val="single" w:sz="6" w:space="0" w:color="auto"/>
            </w:tcBorders>
          </w:tcPr>
          <w:p w:rsidR="0064698C" w:rsidRPr="00E77331" w:rsidRDefault="0064698C" w:rsidP="0087286C">
            <w:pPr>
              <w:pStyle w:val="TableText"/>
              <w:rPr>
                <w:szCs w:val="20"/>
              </w:rPr>
            </w:pPr>
            <w:r>
              <w:rPr>
                <w:szCs w:val="20"/>
              </w:rPr>
              <w:t>Intranet</w:t>
            </w:r>
          </w:p>
        </w:tc>
        <w:tc>
          <w:tcPr>
            <w:tcW w:w="2974" w:type="dxa"/>
            <w:tcBorders>
              <w:top w:val="single" w:sz="6" w:space="0" w:color="auto"/>
              <w:left w:val="single" w:sz="6" w:space="0" w:color="auto"/>
              <w:bottom w:val="single" w:sz="6" w:space="0" w:color="auto"/>
              <w:right w:val="single" w:sz="4" w:space="0" w:color="auto"/>
            </w:tcBorders>
          </w:tcPr>
          <w:p w:rsidR="0064698C" w:rsidRPr="00E77331" w:rsidRDefault="0064698C" w:rsidP="0087286C">
            <w:pPr>
              <w:pStyle w:val="TableText"/>
              <w:rPr>
                <w:szCs w:val="20"/>
              </w:rPr>
            </w:pPr>
          </w:p>
        </w:tc>
        <w:tc>
          <w:tcPr>
            <w:tcW w:w="3420" w:type="dxa"/>
            <w:tcBorders>
              <w:top w:val="nil"/>
              <w:left w:val="single" w:sz="4" w:space="0" w:color="auto"/>
              <w:bottom w:val="single" w:sz="6" w:space="0" w:color="auto"/>
              <w:right w:val="single" w:sz="12" w:space="0" w:color="auto"/>
            </w:tcBorders>
          </w:tcPr>
          <w:p w:rsidR="0064698C" w:rsidRPr="00E77331" w:rsidRDefault="0064698C" w:rsidP="0087286C">
            <w:pPr>
              <w:pStyle w:val="TableText"/>
              <w:rPr>
                <w:szCs w:val="20"/>
              </w:rPr>
            </w:pPr>
          </w:p>
        </w:tc>
      </w:tr>
      <w:tr w:rsidR="0064698C" w:rsidTr="0087286C">
        <w:trPr>
          <w:cantSplit/>
        </w:trPr>
        <w:tc>
          <w:tcPr>
            <w:tcW w:w="3686" w:type="dxa"/>
            <w:tcBorders>
              <w:top w:val="single" w:sz="6" w:space="0" w:color="auto"/>
              <w:left w:val="single" w:sz="12" w:space="0" w:color="auto"/>
              <w:bottom w:val="single" w:sz="6" w:space="0" w:color="auto"/>
              <w:right w:val="single" w:sz="6" w:space="0" w:color="auto"/>
            </w:tcBorders>
          </w:tcPr>
          <w:p w:rsidR="0064698C" w:rsidRPr="00E77331" w:rsidRDefault="0064698C" w:rsidP="0087286C">
            <w:pPr>
              <w:pStyle w:val="TableText"/>
              <w:rPr>
                <w:szCs w:val="20"/>
              </w:rPr>
            </w:pPr>
            <w:r>
              <w:rPr>
                <w:szCs w:val="20"/>
              </w:rPr>
              <w:t>Website</w:t>
            </w:r>
          </w:p>
        </w:tc>
        <w:tc>
          <w:tcPr>
            <w:tcW w:w="2974" w:type="dxa"/>
            <w:tcBorders>
              <w:top w:val="single" w:sz="6" w:space="0" w:color="auto"/>
              <w:left w:val="single" w:sz="6" w:space="0" w:color="auto"/>
              <w:bottom w:val="single" w:sz="6" w:space="0" w:color="auto"/>
              <w:right w:val="single" w:sz="4" w:space="0" w:color="auto"/>
            </w:tcBorders>
          </w:tcPr>
          <w:p w:rsidR="0064698C" w:rsidRPr="00E77331" w:rsidRDefault="0064698C" w:rsidP="0087286C">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64698C" w:rsidRPr="00E77331" w:rsidRDefault="0064698C" w:rsidP="0087286C">
            <w:pPr>
              <w:pStyle w:val="TableText"/>
              <w:rPr>
                <w:szCs w:val="20"/>
              </w:rPr>
            </w:pPr>
          </w:p>
        </w:tc>
      </w:tr>
      <w:tr w:rsidR="0064698C" w:rsidTr="0087286C">
        <w:trPr>
          <w:cantSplit/>
        </w:trPr>
        <w:tc>
          <w:tcPr>
            <w:tcW w:w="3686" w:type="dxa"/>
            <w:tcBorders>
              <w:top w:val="single" w:sz="6" w:space="0" w:color="auto"/>
              <w:left w:val="single" w:sz="12" w:space="0" w:color="auto"/>
              <w:bottom w:val="single" w:sz="6" w:space="0" w:color="auto"/>
              <w:right w:val="single" w:sz="6" w:space="0" w:color="auto"/>
            </w:tcBorders>
          </w:tcPr>
          <w:p w:rsidR="0064698C" w:rsidRPr="00E77331" w:rsidRDefault="0064698C" w:rsidP="0087286C">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64698C" w:rsidRPr="00E77331" w:rsidRDefault="0064698C" w:rsidP="0087286C">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64698C" w:rsidRPr="00E77331" w:rsidRDefault="0064698C" w:rsidP="0087286C">
            <w:pPr>
              <w:pStyle w:val="TableText"/>
              <w:rPr>
                <w:szCs w:val="20"/>
              </w:rPr>
            </w:pPr>
          </w:p>
        </w:tc>
      </w:tr>
      <w:tr w:rsidR="0064698C" w:rsidTr="0087286C">
        <w:trPr>
          <w:cantSplit/>
        </w:trPr>
        <w:tc>
          <w:tcPr>
            <w:tcW w:w="3686" w:type="dxa"/>
            <w:tcBorders>
              <w:top w:val="single" w:sz="6" w:space="0" w:color="auto"/>
              <w:left w:val="single" w:sz="12" w:space="0" w:color="auto"/>
              <w:bottom w:val="single" w:sz="6" w:space="0" w:color="auto"/>
              <w:right w:val="single" w:sz="6" w:space="0" w:color="auto"/>
            </w:tcBorders>
          </w:tcPr>
          <w:p w:rsidR="0064698C" w:rsidRPr="00E77331" w:rsidRDefault="0064698C" w:rsidP="0087286C">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64698C" w:rsidRPr="00E77331" w:rsidRDefault="0064698C" w:rsidP="0087286C">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64698C" w:rsidRPr="00E77331" w:rsidRDefault="0064698C" w:rsidP="0087286C">
            <w:pPr>
              <w:pStyle w:val="TableText"/>
              <w:rPr>
                <w:szCs w:val="20"/>
              </w:rPr>
            </w:pPr>
          </w:p>
        </w:tc>
      </w:tr>
      <w:tr w:rsidR="0064698C" w:rsidTr="0087286C">
        <w:trPr>
          <w:cantSplit/>
        </w:trPr>
        <w:tc>
          <w:tcPr>
            <w:tcW w:w="3686" w:type="dxa"/>
            <w:tcBorders>
              <w:top w:val="single" w:sz="6" w:space="0" w:color="auto"/>
              <w:left w:val="single" w:sz="12" w:space="0" w:color="auto"/>
              <w:bottom w:val="single" w:sz="6" w:space="0" w:color="auto"/>
              <w:right w:val="single" w:sz="6" w:space="0" w:color="auto"/>
            </w:tcBorders>
          </w:tcPr>
          <w:p w:rsidR="0064698C" w:rsidRPr="00E77331" w:rsidRDefault="0064698C" w:rsidP="0087286C">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64698C" w:rsidRPr="00E77331" w:rsidRDefault="0064698C" w:rsidP="0087286C">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64698C" w:rsidRPr="00E77331" w:rsidRDefault="0064698C" w:rsidP="0087286C">
            <w:pPr>
              <w:pStyle w:val="TableText"/>
              <w:rPr>
                <w:szCs w:val="20"/>
              </w:rPr>
            </w:pPr>
          </w:p>
        </w:tc>
      </w:tr>
      <w:tr w:rsidR="0064698C" w:rsidTr="0087286C">
        <w:trPr>
          <w:cantSplit/>
        </w:trPr>
        <w:tc>
          <w:tcPr>
            <w:tcW w:w="3686" w:type="dxa"/>
            <w:tcBorders>
              <w:top w:val="single" w:sz="6" w:space="0" w:color="auto"/>
              <w:left w:val="single" w:sz="12" w:space="0" w:color="auto"/>
              <w:bottom w:val="single" w:sz="6" w:space="0" w:color="auto"/>
              <w:right w:val="single" w:sz="6" w:space="0" w:color="auto"/>
            </w:tcBorders>
          </w:tcPr>
          <w:p w:rsidR="0064698C" w:rsidRPr="00E77331" w:rsidRDefault="0064698C" w:rsidP="0087286C">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64698C" w:rsidRPr="00E77331" w:rsidRDefault="0064698C" w:rsidP="0087286C">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64698C" w:rsidRPr="00E77331" w:rsidRDefault="0064698C" w:rsidP="0087286C">
            <w:pPr>
              <w:pStyle w:val="TableText"/>
              <w:rPr>
                <w:szCs w:val="20"/>
              </w:rPr>
            </w:pPr>
          </w:p>
        </w:tc>
      </w:tr>
      <w:tr w:rsidR="0064698C" w:rsidTr="0087286C">
        <w:trPr>
          <w:cantSplit/>
        </w:trPr>
        <w:tc>
          <w:tcPr>
            <w:tcW w:w="3686" w:type="dxa"/>
            <w:tcBorders>
              <w:top w:val="single" w:sz="6" w:space="0" w:color="auto"/>
              <w:left w:val="single" w:sz="12" w:space="0" w:color="auto"/>
              <w:bottom w:val="single" w:sz="12" w:space="0" w:color="auto"/>
              <w:right w:val="single" w:sz="6" w:space="0" w:color="auto"/>
            </w:tcBorders>
          </w:tcPr>
          <w:p w:rsidR="0064698C" w:rsidRPr="00E77331" w:rsidRDefault="0064698C" w:rsidP="0087286C">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rsidR="0064698C" w:rsidRPr="00E77331" w:rsidRDefault="0064698C" w:rsidP="0087286C">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rsidR="0064698C" w:rsidRPr="00E77331" w:rsidRDefault="0064698C" w:rsidP="0087286C">
            <w:pPr>
              <w:pStyle w:val="TableText"/>
              <w:rPr>
                <w:szCs w:val="20"/>
              </w:rPr>
            </w:pPr>
          </w:p>
        </w:tc>
      </w:tr>
    </w:tbl>
    <w:p w:rsidR="000F465A" w:rsidRDefault="000F465A" w:rsidP="00C13DDF"/>
    <w:sectPr w:rsidR="000F465A" w:rsidSect="00DE42C3">
      <w:headerReference w:type="default" r:id="rId9"/>
      <w:footerReference w:type="default" r:id="rId10"/>
      <w:pgSz w:w="11907" w:h="16839" w:code="9"/>
      <w:pgMar w:top="1276" w:right="1133"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8C" w:rsidRDefault="0064698C" w:rsidP="0064698C">
      <w:pPr>
        <w:spacing w:after="0" w:line="240" w:lineRule="auto"/>
      </w:pPr>
      <w:r>
        <w:separator/>
      </w:r>
    </w:p>
  </w:endnote>
  <w:endnote w:type="continuationSeparator" w:id="0">
    <w:p w:rsidR="0064698C" w:rsidRDefault="0064698C" w:rsidP="0064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8C" w:rsidRPr="006A05EC" w:rsidRDefault="006A05EC" w:rsidP="006A05EC">
    <w:pPr>
      <w:pStyle w:val="Footer"/>
      <w:rPr>
        <w:sz w:val="16"/>
        <w:szCs w:val="16"/>
      </w:rPr>
    </w:pPr>
    <w:r w:rsidRPr="006A05EC">
      <w:rPr>
        <w:rFonts w:ascii="Arial" w:hAnsi="Arial"/>
        <w:noProof/>
        <w:color w:val="808080"/>
        <w:sz w:val="16"/>
        <w:szCs w:val="16"/>
      </w:rPr>
      <w:t xml:space="preserve">(add file name with version and status) </w:t>
    </w:r>
    <w:r w:rsidRPr="006A05EC">
      <w:rPr>
        <w:rFonts w:ascii="Arial" w:hAnsi="Arial"/>
        <w:sz w:val="16"/>
        <w:szCs w:val="16"/>
      </w:rPr>
      <w:t xml:space="preserve">                                </w:t>
    </w:r>
    <w:r w:rsidRPr="006A05EC">
      <w:rPr>
        <w:rFonts w:ascii="Arial" w:hAnsi="Arial"/>
        <w:noProof/>
        <w:sz w:val="16"/>
        <w:szCs w:val="16"/>
      </w:rPr>
      <w:t>Note: This document is uncontrolled when printed</w:t>
    </w:r>
    <w:r w:rsidRPr="006A05EC">
      <w:rPr>
        <w:rFonts w:ascii="Arial" w:hAnsi="Arial"/>
        <w:sz w:val="16"/>
        <w:szCs w:val="16"/>
      </w:rPr>
      <w:t xml:space="preserve">                  Page </w:t>
    </w:r>
    <w:r w:rsidRPr="006A05EC">
      <w:rPr>
        <w:rStyle w:val="PageNumber"/>
        <w:rFonts w:ascii="Arial" w:hAnsi="Arial" w:cs="Arial"/>
        <w:sz w:val="16"/>
        <w:szCs w:val="16"/>
      </w:rPr>
      <w:fldChar w:fldCharType="begin"/>
    </w:r>
    <w:r w:rsidRPr="006A05EC">
      <w:rPr>
        <w:rStyle w:val="PageNumber"/>
        <w:rFonts w:ascii="Arial" w:hAnsi="Arial" w:cs="Arial"/>
        <w:sz w:val="16"/>
        <w:szCs w:val="16"/>
      </w:rPr>
      <w:instrText xml:space="preserve"> PAGE </w:instrText>
    </w:r>
    <w:r w:rsidRPr="006A05EC">
      <w:rPr>
        <w:rStyle w:val="PageNumber"/>
        <w:rFonts w:ascii="Arial" w:hAnsi="Arial" w:cs="Arial"/>
        <w:sz w:val="16"/>
        <w:szCs w:val="16"/>
      </w:rPr>
      <w:fldChar w:fldCharType="separate"/>
    </w:r>
    <w:r>
      <w:rPr>
        <w:rStyle w:val="PageNumber"/>
        <w:rFonts w:ascii="Arial" w:hAnsi="Arial" w:cs="Arial"/>
        <w:noProof/>
        <w:sz w:val="16"/>
        <w:szCs w:val="16"/>
      </w:rPr>
      <w:t>1</w:t>
    </w:r>
    <w:r w:rsidRPr="006A05EC">
      <w:rPr>
        <w:rStyle w:val="PageNumber"/>
        <w:rFonts w:ascii="Arial" w:hAnsi="Arial" w:cs="Arial"/>
        <w:sz w:val="16"/>
        <w:szCs w:val="16"/>
      </w:rPr>
      <w:fldChar w:fldCharType="end"/>
    </w:r>
    <w:r w:rsidRPr="006A05EC">
      <w:rPr>
        <w:rStyle w:val="PageNumber"/>
        <w:rFonts w:ascii="Arial" w:hAnsi="Arial" w:cs="Arial"/>
        <w:sz w:val="16"/>
        <w:szCs w:val="16"/>
      </w:rPr>
      <w:t xml:space="preserve"> of </w:t>
    </w:r>
    <w:r w:rsidRPr="006A05EC">
      <w:rPr>
        <w:rStyle w:val="PageNumber"/>
        <w:rFonts w:ascii="Arial" w:hAnsi="Arial" w:cs="Arial"/>
        <w:sz w:val="16"/>
        <w:szCs w:val="16"/>
      </w:rPr>
      <w:fldChar w:fldCharType="begin"/>
    </w:r>
    <w:r w:rsidRPr="006A05EC">
      <w:rPr>
        <w:rStyle w:val="PageNumber"/>
        <w:rFonts w:ascii="Arial" w:hAnsi="Arial" w:cs="Arial"/>
        <w:sz w:val="16"/>
        <w:szCs w:val="16"/>
      </w:rPr>
      <w:instrText xml:space="preserve"> NUMPAGES </w:instrText>
    </w:r>
    <w:r w:rsidRPr="006A05EC">
      <w:rPr>
        <w:rStyle w:val="PageNumber"/>
        <w:rFonts w:ascii="Arial" w:hAnsi="Arial" w:cs="Arial"/>
        <w:sz w:val="16"/>
        <w:szCs w:val="16"/>
      </w:rPr>
      <w:fldChar w:fldCharType="separate"/>
    </w:r>
    <w:r>
      <w:rPr>
        <w:rStyle w:val="PageNumber"/>
        <w:rFonts w:ascii="Arial" w:hAnsi="Arial" w:cs="Arial"/>
        <w:noProof/>
        <w:sz w:val="16"/>
        <w:szCs w:val="16"/>
      </w:rPr>
      <w:t>7</w:t>
    </w:r>
    <w:r w:rsidRPr="006A05EC">
      <w:rPr>
        <w:rStyle w:val="PageNumber"/>
        <w:rFonts w:ascii="Arial" w:hAnsi="Arial" w:cs="Arial"/>
        <w:sz w:val="16"/>
        <w:szCs w:val="16"/>
      </w:rPr>
      <w:fldChar w:fldCharType="end"/>
    </w:r>
    <w:r w:rsidRPr="006A05EC">
      <w:rPr>
        <w:rFonts w:ascii="Arial" w:hAnsi="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8C" w:rsidRDefault="0064698C" w:rsidP="0064698C">
      <w:pPr>
        <w:spacing w:after="0" w:line="240" w:lineRule="auto"/>
      </w:pPr>
      <w:r>
        <w:separator/>
      </w:r>
    </w:p>
  </w:footnote>
  <w:footnote w:type="continuationSeparator" w:id="0">
    <w:p w:rsidR="0064698C" w:rsidRDefault="0064698C" w:rsidP="00646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8C" w:rsidRDefault="0064698C" w:rsidP="0064698C">
    <w:pPr>
      <w:pStyle w:val="Header"/>
      <w:rPr>
        <w:rFonts w:ascii="Arial" w:hAnsi="Arial" w:cs="Arial"/>
        <w:color w:val="808080"/>
      </w:rPr>
    </w:pPr>
    <w:r w:rsidRPr="00215A15">
      <w:rPr>
        <w:rFonts w:ascii="Arial" w:hAnsi="Arial" w:cs="Arial"/>
        <w:color w:val="808080"/>
      </w:rPr>
      <w:t>(</w:t>
    </w:r>
    <w:r>
      <w:rPr>
        <w:rFonts w:ascii="Arial" w:hAnsi="Arial" w:cs="Arial"/>
        <w:color w:val="808080"/>
      </w:rPr>
      <w:t>Code of Conduct</w:t>
    </w:r>
    <w:r w:rsidRPr="00215A15">
      <w:rPr>
        <w:rFonts w:ascii="Arial" w:hAnsi="Arial" w:cs="Arial"/>
        <w:color w:val="808080"/>
      </w:rPr>
      <w:t>)</w:t>
    </w:r>
  </w:p>
  <w:p w:rsidR="0064698C" w:rsidRPr="0064698C" w:rsidRDefault="0064698C" w:rsidP="0064698C">
    <w:pPr>
      <w:pStyle w:val="Header"/>
      <w:rPr>
        <w:rFonts w:ascii="Arial" w:hAnsi="Arial" w:cs="Arial"/>
        <w:color w:val="000000" w:themeColor="text1"/>
      </w:rPr>
    </w:pPr>
    <w:r w:rsidRPr="0064698C">
      <w:rPr>
        <w:rFonts w:ascii="Arial" w:hAnsi="Arial" w:cs="Arial"/>
        <w:color w:val="000000" w:themeColor="text1"/>
      </w:rPr>
      <w:t>______________________________________________________________________________</w:t>
    </w:r>
  </w:p>
  <w:p w:rsidR="0064698C" w:rsidRDefault="0064698C" w:rsidP="0064698C">
    <w:pPr>
      <w:pStyle w:val="Header"/>
    </w:pP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BCA"/>
    <w:multiLevelType w:val="multilevel"/>
    <w:tmpl w:val="CC02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67C03"/>
    <w:multiLevelType w:val="hybridMultilevel"/>
    <w:tmpl w:val="CA2A68BC"/>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
    <w:nsid w:val="08B778CF"/>
    <w:multiLevelType w:val="multilevel"/>
    <w:tmpl w:val="F2EAA9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nsid w:val="08F37EF1"/>
    <w:multiLevelType w:val="multilevel"/>
    <w:tmpl w:val="88CE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D4468"/>
    <w:multiLevelType w:val="hybridMultilevel"/>
    <w:tmpl w:val="14D6AD5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9395B5A"/>
    <w:multiLevelType w:val="multilevel"/>
    <w:tmpl w:val="8564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1542D"/>
    <w:multiLevelType w:val="hybridMultilevel"/>
    <w:tmpl w:val="0B6E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0576A"/>
    <w:multiLevelType w:val="hybridMultilevel"/>
    <w:tmpl w:val="736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E7096"/>
    <w:multiLevelType w:val="hybridMultilevel"/>
    <w:tmpl w:val="E43A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21245"/>
    <w:multiLevelType w:val="multilevel"/>
    <w:tmpl w:val="1D3E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E1FC8"/>
    <w:multiLevelType w:val="multilevel"/>
    <w:tmpl w:val="0BE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47C47"/>
    <w:multiLevelType w:val="multilevel"/>
    <w:tmpl w:val="0C42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5297E"/>
    <w:multiLevelType w:val="multilevel"/>
    <w:tmpl w:val="F020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7353A9"/>
    <w:multiLevelType w:val="multilevel"/>
    <w:tmpl w:val="6FEC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28576C"/>
    <w:multiLevelType w:val="multilevel"/>
    <w:tmpl w:val="20CEDCE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E8B49D2"/>
    <w:multiLevelType w:val="multilevel"/>
    <w:tmpl w:val="A2DC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A10E1B"/>
    <w:multiLevelType w:val="multilevel"/>
    <w:tmpl w:val="B370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C448E"/>
    <w:multiLevelType w:val="multilevel"/>
    <w:tmpl w:val="6DFC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B52055"/>
    <w:multiLevelType w:val="multilevel"/>
    <w:tmpl w:val="4CEC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8A2402"/>
    <w:multiLevelType w:val="multilevel"/>
    <w:tmpl w:val="2D96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3"/>
  </w:num>
  <w:num w:numId="5">
    <w:abstractNumId w:val="11"/>
  </w:num>
  <w:num w:numId="6">
    <w:abstractNumId w:val="18"/>
  </w:num>
  <w:num w:numId="7">
    <w:abstractNumId w:val="16"/>
  </w:num>
  <w:num w:numId="8">
    <w:abstractNumId w:val="19"/>
  </w:num>
  <w:num w:numId="9">
    <w:abstractNumId w:val="13"/>
  </w:num>
  <w:num w:numId="10">
    <w:abstractNumId w:val="0"/>
  </w:num>
  <w:num w:numId="11">
    <w:abstractNumId w:val="5"/>
  </w:num>
  <w:num w:numId="12">
    <w:abstractNumId w:val="15"/>
  </w:num>
  <w:num w:numId="13">
    <w:abstractNumId w:val="10"/>
  </w:num>
  <w:num w:numId="14">
    <w:abstractNumId w:val="17"/>
  </w:num>
  <w:num w:numId="15">
    <w:abstractNumId w:val="2"/>
  </w:num>
  <w:num w:numId="16">
    <w:abstractNumId w:val="14"/>
  </w:num>
  <w:num w:numId="17">
    <w:abstractNumId w:val="12"/>
  </w:num>
  <w:num w:numId="18">
    <w:abstractNumId w:val="4"/>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DF"/>
    <w:rsid w:val="00003BEB"/>
    <w:rsid w:val="00033DA7"/>
    <w:rsid w:val="000437E2"/>
    <w:rsid w:val="000C15CF"/>
    <w:rsid w:val="000F465A"/>
    <w:rsid w:val="0010494E"/>
    <w:rsid w:val="00170C0D"/>
    <w:rsid w:val="002169E7"/>
    <w:rsid w:val="00223DCB"/>
    <w:rsid w:val="00237E5D"/>
    <w:rsid w:val="002A0FDD"/>
    <w:rsid w:val="002B36D7"/>
    <w:rsid w:val="003071E3"/>
    <w:rsid w:val="0030742B"/>
    <w:rsid w:val="003747AB"/>
    <w:rsid w:val="003A5AE4"/>
    <w:rsid w:val="003B2F36"/>
    <w:rsid w:val="003D3D6D"/>
    <w:rsid w:val="004354BA"/>
    <w:rsid w:val="00481B05"/>
    <w:rsid w:val="00494EE4"/>
    <w:rsid w:val="004B600D"/>
    <w:rsid w:val="004E26E6"/>
    <w:rsid w:val="005140ED"/>
    <w:rsid w:val="00516E26"/>
    <w:rsid w:val="00517C21"/>
    <w:rsid w:val="00527291"/>
    <w:rsid w:val="005676C3"/>
    <w:rsid w:val="005E717B"/>
    <w:rsid w:val="00623767"/>
    <w:rsid w:val="006357DD"/>
    <w:rsid w:val="0064698C"/>
    <w:rsid w:val="006A05EC"/>
    <w:rsid w:val="006A737C"/>
    <w:rsid w:val="006B7313"/>
    <w:rsid w:val="006F0FF6"/>
    <w:rsid w:val="0072308F"/>
    <w:rsid w:val="00787818"/>
    <w:rsid w:val="007F3D33"/>
    <w:rsid w:val="00891397"/>
    <w:rsid w:val="0097402B"/>
    <w:rsid w:val="00993B07"/>
    <w:rsid w:val="009D3F1F"/>
    <w:rsid w:val="00A77A50"/>
    <w:rsid w:val="00BC69A9"/>
    <w:rsid w:val="00C13DDF"/>
    <w:rsid w:val="00C4043E"/>
    <w:rsid w:val="00C66D61"/>
    <w:rsid w:val="00CF37E0"/>
    <w:rsid w:val="00D35F69"/>
    <w:rsid w:val="00D42C79"/>
    <w:rsid w:val="00D64990"/>
    <w:rsid w:val="00D87318"/>
    <w:rsid w:val="00DB0D54"/>
    <w:rsid w:val="00DB3E86"/>
    <w:rsid w:val="00DC4B64"/>
    <w:rsid w:val="00DD5B89"/>
    <w:rsid w:val="00DE42C3"/>
    <w:rsid w:val="00DF5466"/>
    <w:rsid w:val="00E12CDF"/>
    <w:rsid w:val="00E83BD5"/>
    <w:rsid w:val="00E93D5D"/>
    <w:rsid w:val="00F54DED"/>
    <w:rsid w:val="00FE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64698C"/>
    <w:pPr>
      <w:keepNext/>
      <w:keepLines/>
      <w:overflowPunct w:val="0"/>
      <w:autoSpaceDE w:val="0"/>
      <w:autoSpaceDN w:val="0"/>
      <w:adjustRightInd w:val="0"/>
      <w:spacing w:after="240" w:line="240" w:lineRule="auto"/>
      <w:ind w:right="720"/>
      <w:textAlignment w:val="baseline"/>
      <w:outlineLvl w:val="0"/>
    </w:pPr>
    <w:rPr>
      <w:rFonts w:ascii="Arial" w:eastAsia="Times New Roman" w:hAnsi="Arial" w:cs="Times New Roman"/>
      <w:b/>
      <w:sz w:val="32"/>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DD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4698C"/>
    <w:pPr>
      <w:overflowPunct w:val="0"/>
      <w:autoSpaceDE w:val="0"/>
      <w:autoSpaceDN w:val="0"/>
      <w:adjustRightInd w:val="0"/>
      <w:spacing w:before="120" w:after="120" w:line="240" w:lineRule="auto"/>
      <w:ind w:left="567"/>
      <w:textAlignment w:val="baseline"/>
    </w:pPr>
    <w:rPr>
      <w:rFonts w:ascii="Arial" w:eastAsia="Times New Roman" w:hAnsi="Arial" w:cs="Arial"/>
      <w:lang w:eastAsia="en-GB"/>
    </w:rPr>
  </w:style>
  <w:style w:type="character" w:customStyle="1" w:styleId="BodyTextChar">
    <w:name w:val="Body Text Char"/>
    <w:basedOn w:val="DefaultParagraphFont"/>
    <w:link w:val="BodyText"/>
    <w:rsid w:val="0064698C"/>
    <w:rPr>
      <w:rFonts w:ascii="Arial" w:eastAsia="Times New Roman" w:hAnsi="Arial" w:cs="Arial"/>
      <w:lang w:eastAsia="en-GB"/>
    </w:rPr>
  </w:style>
  <w:style w:type="paragraph" w:customStyle="1" w:styleId="RouteTitle">
    <w:name w:val="Route Title"/>
    <w:basedOn w:val="Normal"/>
    <w:next w:val="Subtitle"/>
    <w:rsid w:val="0064698C"/>
    <w:pPr>
      <w:keepLines/>
      <w:overflowPunct w:val="0"/>
      <w:autoSpaceDE w:val="0"/>
      <w:autoSpaceDN w:val="0"/>
      <w:adjustRightInd w:val="0"/>
      <w:spacing w:after="360" w:line="240" w:lineRule="auto"/>
      <w:ind w:left="1134" w:right="720"/>
      <w:textAlignment w:val="baseline"/>
    </w:pPr>
    <w:rPr>
      <w:rFonts w:ascii="Times New Roman" w:eastAsia="Times New Roman" w:hAnsi="Times New Roman" w:cs="Times New Roman"/>
      <w:b/>
      <w:sz w:val="40"/>
      <w:szCs w:val="36"/>
      <w:lang w:eastAsia="en-GB"/>
    </w:rPr>
  </w:style>
  <w:style w:type="paragraph" w:styleId="Title">
    <w:name w:val="Title"/>
    <w:basedOn w:val="Normal"/>
    <w:link w:val="TitleChar"/>
    <w:qFormat/>
    <w:rsid w:val="0064698C"/>
    <w:pPr>
      <w:keepLines/>
      <w:overflowPunct w:val="0"/>
      <w:autoSpaceDE w:val="0"/>
      <w:autoSpaceDN w:val="0"/>
      <w:adjustRightInd w:val="0"/>
      <w:spacing w:after="120" w:line="240" w:lineRule="auto"/>
      <w:ind w:left="2520" w:right="720"/>
      <w:textAlignment w:val="baseline"/>
    </w:pPr>
    <w:rPr>
      <w:rFonts w:ascii="Book Antiqua" w:eastAsia="Times New Roman" w:hAnsi="Book Antiqua" w:cs="Times New Roman"/>
      <w:sz w:val="48"/>
      <w:szCs w:val="48"/>
      <w:lang w:val="en-US" w:eastAsia="en-GB"/>
    </w:rPr>
  </w:style>
  <w:style w:type="character" w:customStyle="1" w:styleId="TitleChar">
    <w:name w:val="Title Char"/>
    <w:basedOn w:val="DefaultParagraphFont"/>
    <w:link w:val="Title"/>
    <w:rsid w:val="0064698C"/>
    <w:rPr>
      <w:rFonts w:ascii="Book Antiqua" w:eastAsia="Times New Roman" w:hAnsi="Book Antiqua" w:cs="Times New Roman"/>
      <w:sz w:val="48"/>
      <w:szCs w:val="48"/>
      <w:lang w:val="en-US" w:eastAsia="en-GB"/>
    </w:rPr>
  </w:style>
  <w:style w:type="paragraph" w:styleId="Subtitle">
    <w:name w:val="Subtitle"/>
    <w:basedOn w:val="Normal"/>
    <w:next w:val="Normal"/>
    <w:link w:val="SubtitleChar"/>
    <w:uiPriority w:val="11"/>
    <w:qFormat/>
    <w:rsid w:val="006469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98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646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98C"/>
  </w:style>
  <w:style w:type="paragraph" w:styleId="Footer">
    <w:name w:val="footer"/>
    <w:basedOn w:val="Normal"/>
    <w:link w:val="FooterChar"/>
    <w:uiPriority w:val="99"/>
    <w:unhideWhenUsed/>
    <w:rsid w:val="00646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98C"/>
  </w:style>
  <w:style w:type="paragraph" w:styleId="TOC2">
    <w:name w:val="toc 2"/>
    <w:basedOn w:val="Normal"/>
    <w:next w:val="Normal"/>
    <w:semiHidden/>
    <w:rsid w:val="0064698C"/>
    <w:pPr>
      <w:overflowPunct w:val="0"/>
      <w:autoSpaceDE w:val="0"/>
      <w:autoSpaceDN w:val="0"/>
      <w:adjustRightInd w:val="0"/>
      <w:spacing w:before="120" w:after="0" w:line="240" w:lineRule="auto"/>
      <w:textAlignment w:val="baseline"/>
    </w:pPr>
    <w:rPr>
      <w:rFonts w:ascii="Arial" w:eastAsia="Times New Roman" w:hAnsi="Arial" w:cs="Times New Roman"/>
      <w:bCs/>
      <w:sz w:val="20"/>
      <w:szCs w:val="20"/>
      <w:lang w:eastAsia="en-GB"/>
    </w:rPr>
  </w:style>
  <w:style w:type="character" w:styleId="PageNumber">
    <w:name w:val="page number"/>
    <w:basedOn w:val="DefaultParagraphFont"/>
    <w:rsid w:val="0064698C"/>
  </w:style>
  <w:style w:type="character" w:customStyle="1" w:styleId="Heading1Char">
    <w:name w:val="Heading 1 Char"/>
    <w:basedOn w:val="DefaultParagraphFont"/>
    <w:link w:val="Heading1"/>
    <w:rsid w:val="0064698C"/>
    <w:rPr>
      <w:rFonts w:ascii="Arial" w:eastAsia="Times New Roman" w:hAnsi="Arial" w:cs="Times New Roman"/>
      <w:b/>
      <w:sz w:val="32"/>
      <w:szCs w:val="16"/>
      <w:lang w:eastAsia="en-GB"/>
    </w:rPr>
  </w:style>
  <w:style w:type="paragraph" w:customStyle="1" w:styleId="TableHeading">
    <w:name w:val="Table Heading"/>
    <w:basedOn w:val="Normal"/>
    <w:rsid w:val="0064698C"/>
    <w:pPr>
      <w:keepLines/>
      <w:overflowPunct w:val="0"/>
      <w:autoSpaceDE w:val="0"/>
      <w:autoSpaceDN w:val="0"/>
      <w:adjustRightInd w:val="0"/>
      <w:spacing w:before="60" w:after="60" w:line="240" w:lineRule="auto"/>
      <w:jc w:val="center"/>
      <w:textAlignment w:val="baseline"/>
    </w:pPr>
    <w:rPr>
      <w:rFonts w:ascii="Arial" w:eastAsia="Times New Roman" w:hAnsi="Arial" w:cs="Times New Roman"/>
      <w:b/>
      <w:sz w:val="16"/>
      <w:szCs w:val="16"/>
      <w:lang w:eastAsia="en-GB"/>
    </w:rPr>
  </w:style>
  <w:style w:type="paragraph" w:customStyle="1" w:styleId="TableText">
    <w:name w:val="Table Text"/>
    <w:basedOn w:val="Normal"/>
    <w:rsid w:val="0064698C"/>
    <w:pPr>
      <w:keepLines/>
      <w:overflowPunct w:val="0"/>
      <w:autoSpaceDE w:val="0"/>
      <w:autoSpaceDN w:val="0"/>
      <w:adjustRightInd w:val="0"/>
      <w:spacing w:after="0" w:line="240" w:lineRule="auto"/>
      <w:textAlignment w:val="baseline"/>
    </w:pPr>
    <w:rPr>
      <w:rFonts w:ascii="Arial" w:eastAsia="Times New Roman" w:hAnsi="Arial" w:cs="Arial"/>
      <w:sz w:val="20"/>
      <w:szCs w:val="16"/>
      <w:lang w:eastAsia="en-GB"/>
    </w:rPr>
  </w:style>
  <w:style w:type="table" w:styleId="TableGrid">
    <w:name w:val="Table Grid"/>
    <w:basedOn w:val="TableNormal"/>
    <w:rsid w:val="006469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7A50"/>
    <w:pPr>
      <w:ind w:left="720"/>
      <w:contextualSpacing/>
    </w:pPr>
    <w:rPr>
      <w:rFonts w:ascii="Arial" w:eastAsia="Calibri" w:hAnsi="Arial" w:cs="Arial"/>
      <w:sz w:val="24"/>
      <w:szCs w:val="24"/>
    </w:rPr>
  </w:style>
  <w:style w:type="character" w:styleId="FootnoteReference">
    <w:name w:val="footnote reference"/>
    <w:uiPriority w:val="99"/>
    <w:semiHidden/>
    <w:rsid w:val="00A77A50"/>
    <w:rPr>
      <w:rFonts w:cs="Times New Roman"/>
      <w:vertAlign w:val="superscript"/>
    </w:rPr>
  </w:style>
  <w:style w:type="paragraph" w:styleId="FootnoteText">
    <w:name w:val="footnote text"/>
    <w:basedOn w:val="Normal"/>
    <w:link w:val="FootnoteTextChar"/>
    <w:uiPriority w:val="99"/>
    <w:semiHidden/>
    <w:rsid w:val="00A77A50"/>
    <w:pPr>
      <w:spacing w:after="0" w:line="240" w:lineRule="auto"/>
    </w:pPr>
    <w:rPr>
      <w:rFonts w:ascii="Times New Roman" w:eastAsia="Times New Roman" w:hAnsi="Times New Roman" w:cs="Arial"/>
      <w:sz w:val="20"/>
      <w:szCs w:val="20"/>
      <w:lang w:eastAsia="en-GB"/>
    </w:rPr>
  </w:style>
  <w:style w:type="character" w:customStyle="1" w:styleId="FootnoteTextChar">
    <w:name w:val="Footnote Text Char"/>
    <w:basedOn w:val="DefaultParagraphFont"/>
    <w:link w:val="FootnoteText"/>
    <w:uiPriority w:val="99"/>
    <w:semiHidden/>
    <w:rsid w:val="00A77A50"/>
    <w:rPr>
      <w:rFonts w:ascii="Times New Roman" w:eastAsia="Times New Roman" w:hAnsi="Times New Roman" w:cs="Arial"/>
      <w:sz w:val="20"/>
      <w:szCs w:val="20"/>
      <w:lang w:eastAsia="en-GB"/>
    </w:rPr>
  </w:style>
  <w:style w:type="character" w:styleId="Hyperlink">
    <w:name w:val="Hyperlink"/>
    <w:uiPriority w:val="99"/>
    <w:rsid w:val="00A77A50"/>
    <w:rPr>
      <w:rFonts w:cs="Times New Roman"/>
      <w:color w:val="0000FF"/>
      <w:u w:val="single"/>
    </w:rPr>
  </w:style>
  <w:style w:type="character" w:styleId="FollowedHyperlink">
    <w:name w:val="FollowedHyperlink"/>
    <w:basedOn w:val="DefaultParagraphFont"/>
    <w:uiPriority w:val="99"/>
    <w:semiHidden/>
    <w:unhideWhenUsed/>
    <w:rsid w:val="00A77A50"/>
    <w:rPr>
      <w:color w:val="800080" w:themeColor="followedHyperlink"/>
      <w:u w:val="single"/>
    </w:rPr>
  </w:style>
  <w:style w:type="character" w:styleId="Strong">
    <w:name w:val="Strong"/>
    <w:basedOn w:val="DefaultParagraphFont"/>
    <w:uiPriority w:val="22"/>
    <w:qFormat/>
    <w:rsid w:val="003071E3"/>
    <w:rPr>
      <w:b/>
      <w:bCs/>
      <w:sz w:val="24"/>
      <w:szCs w:val="24"/>
      <w:bdr w:val="none" w:sz="0" w:space="0" w:color="auto" w:frame="1"/>
      <w:vertAlign w:val="baseline"/>
    </w:rPr>
  </w:style>
  <w:style w:type="paragraph" w:styleId="NormalWeb">
    <w:name w:val="Normal (Web)"/>
    <w:basedOn w:val="Normal"/>
    <w:uiPriority w:val="99"/>
    <w:semiHidden/>
    <w:unhideWhenUsed/>
    <w:rsid w:val="003071E3"/>
    <w:pPr>
      <w:spacing w:after="0" w:line="240" w:lineRule="auto"/>
      <w:textAlignment w:val="baseline"/>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64698C"/>
    <w:pPr>
      <w:keepNext/>
      <w:keepLines/>
      <w:overflowPunct w:val="0"/>
      <w:autoSpaceDE w:val="0"/>
      <w:autoSpaceDN w:val="0"/>
      <w:adjustRightInd w:val="0"/>
      <w:spacing w:after="240" w:line="240" w:lineRule="auto"/>
      <w:ind w:right="720"/>
      <w:textAlignment w:val="baseline"/>
      <w:outlineLvl w:val="0"/>
    </w:pPr>
    <w:rPr>
      <w:rFonts w:ascii="Arial" w:eastAsia="Times New Roman" w:hAnsi="Arial" w:cs="Times New Roman"/>
      <w:b/>
      <w:sz w:val="32"/>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DD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64698C"/>
    <w:pPr>
      <w:overflowPunct w:val="0"/>
      <w:autoSpaceDE w:val="0"/>
      <w:autoSpaceDN w:val="0"/>
      <w:adjustRightInd w:val="0"/>
      <w:spacing w:before="120" w:after="120" w:line="240" w:lineRule="auto"/>
      <w:ind w:left="567"/>
      <w:textAlignment w:val="baseline"/>
    </w:pPr>
    <w:rPr>
      <w:rFonts w:ascii="Arial" w:eastAsia="Times New Roman" w:hAnsi="Arial" w:cs="Arial"/>
      <w:lang w:eastAsia="en-GB"/>
    </w:rPr>
  </w:style>
  <w:style w:type="character" w:customStyle="1" w:styleId="BodyTextChar">
    <w:name w:val="Body Text Char"/>
    <w:basedOn w:val="DefaultParagraphFont"/>
    <w:link w:val="BodyText"/>
    <w:rsid w:val="0064698C"/>
    <w:rPr>
      <w:rFonts w:ascii="Arial" w:eastAsia="Times New Roman" w:hAnsi="Arial" w:cs="Arial"/>
      <w:lang w:eastAsia="en-GB"/>
    </w:rPr>
  </w:style>
  <w:style w:type="paragraph" w:customStyle="1" w:styleId="RouteTitle">
    <w:name w:val="Route Title"/>
    <w:basedOn w:val="Normal"/>
    <w:next w:val="Subtitle"/>
    <w:rsid w:val="0064698C"/>
    <w:pPr>
      <w:keepLines/>
      <w:overflowPunct w:val="0"/>
      <w:autoSpaceDE w:val="0"/>
      <w:autoSpaceDN w:val="0"/>
      <w:adjustRightInd w:val="0"/>
      <w:spacing w:after="360" w:line="240" w:lineRule="auto"/>
      <w:ind w:left="1134" w:right="720"/>
      <w:textAlignment w:val="baseline"/>
    </w:pPr>
    <w:rPr>
      <w:rFonts w:ascii="Times New Roman" w:eastAsia="Times New Roman" w:hAnsi="Times New Roman" w:cs="Times New Roman"/>
      <w:b/>
      <w:sz w:val="40"/>
      <w:szCs w:val="36"/>
      <w:lang w:eastAsia="en-GB"/>
    </w:rPr>
  </w:style>
  <w:style w:type="paragraph" w:styleId="Title">
    <w:name w:val="Title"/>
    <w:basedOn w:val="Normal"/>
    <w:link w:val="TitleChar"/>
    <w:qFormat/>
    <w:rsid w:val="0064698C"/>
    <w:pPr>
      <w:keepLines/>
      <w:overflowPunct w:val="0"/>
      <w:autoSpaceDE w:val="0"/>
      <w:autoSpaceDN w:val="0"/>
      <w:adjustRightInd w:val="0"/>
      <w:spacing w:after="120" w:line="240" w:lineRule="auto"/>
      <w:ind w:left="2520" w:right="720"/>
      <w:textAlignment w:val="baseline"/>
    </w:pPr>
    <w:rPr>
      <w:rFonts w:ascii="Book Antiqua" w:eastAsia="Times New Roman" w:hAnsi="Book Antiqua" w:cs="Times New Roman"/>
      <w:sz w:val="48"/>
      <w:szCs w:val="48"/>
      <w:lang w:val="en-US" w:eastAsia="en-GB"/>
    </w:rPr>
  </w:style>
  <w:style w:type="character" w:customStyle="1" w:styleId="TitleChar">
    <w:name w:val="Title Char"/>
    <w:basedOn w:val="DefaultParagraphFont"/>
    <w:link w:val="Title"/>
    <w:rsid w:val="0064698C"/>
    <w:rPr>
      <w:rFonts w:ascii="Book Antiqua" w:eastAsia="Times New Roman" w:hAnsi="Book Antiqua" w:cs="Times New Roman"/>
      <w:sz w:val="48"/>
      <w:szCs w:val="48"/>
      <w:lang w:val="en-US" w:eastAsia="en-GB"/>
    </w:rPr>
  </w:style>
  <w:style w:type="paragraph" w:styleId="Subtitle">
    <w:name w:val="Subtitle"/>
    <w:basedOn w:val="Normal"/>
    <w:next w:val="Normal"/>
    <w:link w:val="SubtitleChar"/>
    <w:uiPriority w:val="11"/>
    <w:qFormat/>
    <w:rsid w:val="006469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98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646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98C"/>
  </w:style>
  <w:style w:type="paragraph" w:styleId="Footer">
    <w:name w:val="footer"/>
    <w:basedOn w:val="Normal"/>
    <w:link w:val="FooterChar"/>
    <w:uiPriority w:val="99"/>
    <w:unhideWhenUsed/>
    <w:rsid w:val="00646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98C"/>
  </w:style>
  <w:style w:type="paragraph" w:styleId="TOC2">
    <w:name w:val="toc 2"/>
    <w:basedOn w:val="Normal"/>
    <w:next w:val="Normal"/>
    <w:semiHidden/>
    <w:rsid w:val="0064698C"/>
    <w:pPr>
      <w:overflowPunct w:val="0"/>
      <w:autoSpaceDE w:val="0"/>
      <w:autoSpaceDN w:val="0"/>
      <w:adjustRightInd w:val="0"/>
      <w:spacing w:before="120" w:after="0" w:line="240" w:lineRule="auto"/>
      <w:textAlignment w:val="baseline"/>
    </w:pPr>
    <w:rPr>
      <w:rFonts w:ascii="Arial" w:eastAsia="Times New Roman" w:hAnsi="Arial" w:cs="Times New Roman"/>
      <w:bCs/>
      <w:sz w:val="20"/>
      <w:szCs w:val="20"/>
      <w:lang w:eastAsia="en-GB"/>
    </w:rPr>
  </w:style>
  <w:style w:type="character" w:styleId="PageNumber">
    <w:name w:val="page number"/>
    <w:basedOn w:val="DefaultParagraphFont"/>
    <w:rsid w:val="0064698C"/>
  </w:style>
  <w:style w:type="character" w:customStyle="1" w:styleId="Heading1Char">
    <w:name w:val="Heading 1 Char"/>
    <w:basedOn w:val="DefaultParagraphFont"/>
    <w:link w:val="Heading1"/>
    <w:rsid w:val="0064698C"/>
    <w:rPr>
      <w:rFonts w:ascii="Arial" w:eastAsia="Times New Roman" w:hAnsi="Arial" w:cs="Times New Roman"/>
      <w:b/>
      <w:sz w:val="32"/>
      <w:szCs w:val="16"/>
      <w:lang w:eastAsia="en-GB"/>
    </w:rPr>
  </w:style>
  <w:style w:type="paragraph" w:customStyle="1" w:styleId="TableHeading">
    <w:name w:val="Table Heading"/>
    <w:basedOn w:val="Normal"/>
    <w:rsid w:val="0064698C"/>
    <w:pPr>
      <w:keepLines/>
      <w:overflowPunct w:val="0"/>
      <w:autoSpaceDE w:val="0"/>
      <w:autoSpaceDN w:val="0"/>
      <w:adjustRightInd w:val="0"/>
      <w:spacing w:before="60" w:after="60" w:line="240" w:lineRule="auto"/>
      <w:jc w:val="center"/>
      <w:textAlignment w:val="baseline"/>
    </w:pPr>
    <w:rPr>
      <w:rFonts w:ascii="Arial" w:eastAsia="Times New Roman" w:hAnsi="Arial" w:cs="Times New Roman"/>
      <w:b/>
      <w:sz w:val="16"/>
      <w:szCs w:val="16"/>
      <w:lang w:eastAsia="en-GB"/>
    </w:rPr>
  </w:style>
  <w:style w:type="paragraph" w:customStyle="1" w:styleId="TableText">
    <w:name w:val="Table Text"/>
    <w:basedOn w:val="Normal"/>
    <w:rsid w:val="0064698C"/>
    <w:pPr>
      <w:keepLines/>
      <w:overflowPunct w:val="0"/>
      <w:autoSpaceDE w:val="0"/>
      <w:autoSpaceDN w:val="0"/>
      <w:adjustRightInd w:val="0"/>
      <w:spacing w:after="0" w:line="240" w:lineRule="auto"/>
      <w:textAlignment w:val="baseline"/>
    </w:pPr>
    <w:rPr>
      <w:rFonts w:ascii="Arial" w:eastAsia="Times New Roman" w:hAnsi="Arial" w:cs="Arial"/>
      <w:sz w:val="20"/>
      <w:szCs w:val="16"/>
      <w:lang w:eastAsia="en-GB"/>
    </w:rPr>
  </w:style>
  <w:style w:type="table" w:styleId="TableGrid">
    <w:name w:val="Table Grid"/>
    <w:basedOn w:val="TableNormal"/>
    <w:rsid w:val="006469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7A50"/>
    <w:pPr>
      <w:ind w:left="720"/>
      <w:contextualSpacing/>
    </w:pPr>
    <w:rPr>
      <w:rFonts w:ascii="Arial" w:eastAsia="Calibri" w:hAnsi="Arial" w:cs="Arial"/>
      <w:sz w:val="24"/>
      <w:szCs w:val="24"/>
    </w:rPr>
  </w:style>
  <w:style w:type="character" w:styleId="FootnoteReference">
    <w:name w:val="footnote reference"/>
    <w:uiPriority w:val="99"/>
    <w:semiHidden/>
    <w:rsid w:val="00A77A50"/>
    <w:rPr>
      <w:rFonts w:cs="Times New Roman"/>
      <w:vertAlign w:val="superscript"/>
    </w:rPr>
  </w:style>
  <w:style w:type="paragraph" w:styleId="FootnoteText">
    <w:name w:val="footnote text"/>
    <w:basedOn w:val="Normal"/>
    <w:link w:val="FootnoteTextChar"/>
    <w:uiPriority w:val="99"/>
    <w:semiHidden/>
    <w:rsid w:val="00A77A50"/>
    <w:pPr>
      <w:spacing w:after="0" w:line="240" w:lineRule="auto"/>
    </w:pPr>
    <w:rPr>
      <w:rFonts w:ascii="Times New Roman" w:eastAsia="Times New Roman" w:hAnsi="Times New Roman" w:cs="Arial"/>
      <w:sz w:val="20"/>
      <w:szCs w:val="20"/>
      <w:lang w:eastAsia="en-GB"/>
    </w:rPr>
  </w:style>
  <w:style w:type="character" w:customStyle="1" w:styleId="FootnoteTextChar">
    <w:name w:val="Footnote Text Char"/>
    <w:basedOn w:val="DefaultParagraphFont"/>
    <w:link w:val="FootnoteText"/>
    <w:uiPriority w:val="99"/>
    <w:semiHidden/>
    <w:rsid w:val="00A77A50"/>
    <w:rPr>
      <w:rFonts w:ascii="Times New Roman" w:eastAsia="Times New Roman" w:hAnsi="Times New Roman" w:cs="Arial"/>
      <w:sz w:val="20"/>
      <w:szCs w:val="20"/>
      <w:lang w:eastAsia="en-GB"/>
    </w:rPr>
  </w:style>
  <w:style w:type="character" w:styleId="Hyperlink">
    <w:name w:val="Hyperlink"/>
    <w:uiPriority w:val="99"/>
    <w:rsid w:val="00A77A50"/>
    <w:rPr>
      <w:rFonts w:cs="Times New Roman"/>
      <w:color w:val="0000FF"/>
      <w:u w:val="single"/>
    </w:rPr>
  </w:style>
  <w:style w:type="character" w:styleId="FollowedHyperlink">
    <w:name w:val="FollowedHyperlink"/>
    <w:basedOn w:val="DefaultParagraphFont"/>
    <w:uiPriority w:val="99"/>
    <w:semiHidden/>
    <w:unhideWhenUsed/>
    <w:rsid w:val="00A77A50"/>
    <w:rPr>
      <w:color w:val="800080" w:themeColor="followedHyperlink"/>
      <w:u w:val="single"/>
    </w:rPr>
  </w:style>
  <w:style w:type="character" w:styleId="Strong">
    <w:name w:val="Strong"/>
    <w:basedOn w:val="DefaultParagraphFont"/>
    <w:uiPriority w:val="22"/>
    <w:qFormat/>
    <w:rsid w:val="003071E3"/>
    <w:rPr>
      <w:b/>
      <w:bCs/>
      <w:sz w:val="24"/>
      <w:szCs w:val="24"/>
      <w:bdr w:val="none" w:sz="0" w:space="0" w:color="auto" w:frame="1"/>
      <w:vertAlign w:val="baseline"/>
    </w:rPr>
  </w:style>
  <w:style w:type="paragraph" w:styleId="NormalWeb">
    <w:name w:val="Normal (Web)"/>
    <w:basedOn w:val="Normal"/>
    <w:uiPriority w:val="99"/>
    <w:semiHidden/>
    <w:unhideWhenUsed/>
    <w:rsid w:val="003071E3"/>
    <w:pPr>
      <w:spacing w:after="0" w:line="240" w:lineRule="auto"/>
      <w:textAlignment w:val="baseline"/>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1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48473">
      <w:bodyDiv w:val="1"/>
      <w:marLeft w:val="0"/>
      <w:marRight w:val="0"/>
      <w:marTop w:val="0"/>
      <w:marBottom w:val="0"/>
      <w:divBdr>
        <w:top w:val="none" w:sz="0" w:space="0" w:color="auto"/>
        <w:left w:val="none" w:sz="0" w:space="0" w:color="auto"/>
        <w:bottom w:val="none" w:sz="0" w:space="0" w:color="auto"/>
        <w:right w:val="none" w:sz="0" w:space="0" w:color="auto"/>
      </w:divBdr>
      <w:divsChild>
        <w:div w:id="354574683">
          <w:marLeft w:val="0"/>
          <w:marRight w:val="0"/>
          <w:marTop w:val="0"/>
          <w:marBottom w:val="225"/>
          <w:divBdr>
            <w:top w:val="none" w:sz="0" w:space="0" w:color="auto"/>
            <w:left w:val="none" w:sz="0" w:space="0" w:color="auto"/>
            <w:bottom w:val="none" w:sz="0" w:space="0" w:color="auto"/>
            <w:right w:val="none" w:sz="0" w:space="0" w:color="auto"/>
          </w:divBdr>
          <w:divsChild>
            <w:div w:id="56972868">
              <w:marLeft w:val="0"/>
              <w:marRight w:val="0"/>
              <w:marTop w:val="0"/>
              <w:marBottom w:val="0"/>
              <w:divBdr>
                <w:top w:val="none" w:sz="0" w:space="0" w:color="auto"/>
                <w:left w:val="none" w:sz="0" w:space="0" w:color="auto"/>
                <w:bottom w:val="none" w:sz="0" w:space="0" w:color="auto"/>
                <w:right w:val="none" w:sz="0" w:space="0" w:color="auto"/>
              </w:divBdr>
              <w:divsChild>
                <w:div w:id="705716838">
                  <w:marLeft w:val="0"/>
                  <w:marRight w:val="0"/>
                  <w:marTop w:val="0"/>
                  <w:marBottom w:val="0"/>
                  <w:divBdr>
                    <w:top w:val="none" w:sz="0" w:space="0" w:color="auto"/>
                    <w:left w:val="none" w:sz="0" w:space="0" w:color="auto"/>
                    <w:bottom w:val="none" w:sz="0" w:space="0" w:color="auto"/>
                    <w:right w:val="none" w:sz="0" w:space="0" w:color="auto"/>
                  </w:divBdr>
                  <w:divsChild>
                    <w:div w:id="1237862273">
                      <w:marLeft w:val="150"/>
                      <w:marRight w:val="150"/>
                      <w:marTop w:val="0"/>
                      <w:marBottom w:val="0"/>
                      <w:divBdr>
                        <w:top w:val="none" w:sz="0" w:space="0" w:color="auto"/>
                        <w:left w:val="none" w:sz="0" w:space="0" w:color="auto"/>
                        <w:bottom w:val="none" w:sz="0" w:space="0" w:color="auto"/>
                        <w:right w:val="none" w:sz="0" w:space="0" w:color="auto"/>
                      </w:divBdr>
                      <w:divsChild>
                        <w:div w:id="113914602">
                          <w:marLeft w:val="0"/>
                          <w:marRight w:val="0"/>
                          <w:marTop w:val="0"/>
                          <w:marBottom w:val="0"/>
                          <w:divBdr>
                            <w:top w:val="none" w:sz="0" w:space="0" w:color="auto"/>
                            <w:left w:val="none" w:sz="0" w:space="0" w:color="auto"/>
                            <w:bottom w:val="none" w:sz="0" w:space="0" w:color="auto"/>
                            <w:right w:val="none" w:sz="0" w:space="0" w:color="auto"/>
                          </w:divBdr>
                          <w:divsChild>
                            <w:div w:id="1569152881">
                              <w:marLeft w:val="0"/>
                              <w:marRight w:val="0"/>
                              <w:marTop w:val="0"/>
                              <w:marBottom w:val="0"/>
                              <w:divBdr>
                                <w:top w:val="none" w:sz="0" w:space="0" w:color="auto"/>
                                <w:left w:val="none" w:sz="0" w:space="0" w:color="auto"/>
                                <w:bottom w:val="none" w:sz="0" w:space="0" w:color="auto"/>
                                <w:right w:val="none" w:sz="0" w:space="0" w:color="auto"/>
                              </w:divBdr>
                              <w:divsChild>
                                <w:div w:id="2108500127">
                                  <w:marLeft w:val="0"/>
                                  <w:marRight w:val="0"/>
                                  <w:marTop w:val="0"/>
                                  <w:marBottom w:val="0"/>
                                  <w:divBdr>
                                    <w:top w:val="none" w:sz="0" w:space="0" w:color="auto"/>
                                    <w:left w:val="none" w:sz="0" w:space="0" w:color="auto"/>
                                    <w:bottom w:val="none" w:sz="0" w:space="0" w:color="auto"/>
                                    <w:right w:val="none" w:sz="0" w:space="0" w:color="auto"/>
                                  </w:divBdr>
                                  <w:divsChild>
                                    <w:div w:id="136344797">
                                      <w:marLeft w:val="0"/>
                                      <w:marRight w:val="0"/>
                                      <w:marTop w:val="0"/>
                                      <w:marBottom w:val="0"/>
                                      <w:divBdr>
                                        <w:top w:val="none" w:sz="0" w:space="0" w:color="auto"/>
                                        <w:left w:val="none" w:sz="0" w:space="0" w:color="auto"/>
                                        <w:bottom w:val="none" w:sz="0" w:space="0" w:color="auto"/>
                                        <w:right w:val="none" w:sz="0" w:space="0" w:color="auto"/>
                                      </w:divBdr>
                                      <w:divsChild>
                                        <w:div w:id="1896431294">
                                          <w:marLeft w:val="0"/>
                                          <w:marRight w:val="0"/>
                                          <w:marTop w:val="0"/>
                                          <w:marBottom w:val="0"/>
                                          <w:divBdr>
                                            <w:top w:val="none" w:sz="0" w:space="0" w:color="auto"/>
                                            <w:left w:val="none" w:sz="0" w:space="0" w:color="auto"/>
                                            <w:bottom w:val="none" w:sz="0" w:space="0" w:color="auto"/>
                                            <w:right w:val="none" w:sz="0" w:space="0" w:color="auto"/>
                                          </w:divBdr>
                                          <w:divsChild>
                                            <w:div w:id="1077288218">
                                              <w:marLeft w:val="0"/>
                                              <w:marRight w:val="0"/>
                                              <w:marTop w:val="0"/>
                                              <w:marBottom w:val="0"/>
                                              <w:divBdr>
                                                <w:top w:val="none" w:sz="0" w:space="0" w:color="auto"/>
                                                <w:left w:val="none" w:sz="0" w:space="0" w:color="auto"/>
                                                <w:bottom w:val="none" w:sz="0" w:space="0" w:color="auto"/>
                                                <w:right w:val="none" w:sz="0" w:space="0" w:color="auto"/>
                                              </w:divBdr>
                                              <w:divsChild>
                                                <w:div w:id="140968925">
                                                  <w:marLeft w:val="0"/>
                                                  <w:marRight w:val="0"/>
                                                  <w:marTop w:val="0"/>
                                                  <w:marBottom w:val="0"/>
                                                  <w:divBdr>
                                                    <w:top w:val="none" w:sz="0" w:space="0" w:color="auto"/>
                                                    <w:left w:val="none" w:sz="0" w:space="0" w:color="auto"/>
                                                    <w:bottom w:val="none" w:sz="0" w:space="0" w:color="auto"/>
                                                    <w:right w:val="none" w:sz="0" w:space="0" w:color="auto"/>
                                                  </w:divBdr>
                                                  <w:divsChild>
                                                    <w:div w:id="17593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Robinson</dc:creator>
  <cp:lastModifiedBy>Stephen Robinson</cp:lastModifiedBy>
  <cp:revision>9</cp:revision>
  <cp:lastPrinted>2015-06-08T15:07:00Z</cp:lastPrinted>
  <dcterms:created xsi:type="dcterms:W3CDTF">2015-07-13T15:17:00Z</dcterms:created>
  <dcterms:modified xsi:type="dcterms:W3CDTF">2015-07-15T11:20:00Z</dcterms:modified>
</cp:coreProperties>
</file>