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3F416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11</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3F4163" w:rsidP="003F416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E</w:t>
            </w:r>
            <w:bookmarkStart w:id="0" w:name="_GoBack"/>
            <w:bookmarkEnd w:id="0"/>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40EF1">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E40EF1" w:rsidP="00AE2C5E">
            <w:pPr>
              <w:rPr>
                <w:rFonts w:asciiTheme="minorHAnsi" w:hAnsiTheme="minorHAnsi" w:cstheme="minorHAnsi"/>
              </w:rPr>
            </w:pPr>
            <w:r>
              <w:rPr>
                <w:rFonts w:asciiTheme="minorHAnsi" w:hAnsiTheme="minorHAnsi" w:cstheme="minorHAnsi"/>
              </w:rPr>
              <w:t>22nd</w:t>
            </w:r>
            <w:r w:rsidR="009D6D73">
              <w:rPr>
                <w:rFonts w:asciiTheme="minorHAnsi" w:hAnsiTheme="minorHAnsi" w:cstheme="minorHAnsi"/>
              </w:rPr>
              <w:t xml:space="preserve"> July 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25318B" w:rsidP="005E79E5">
            <w:pPr>
              <w:jc w:val="both"/>
              <w:rPr>
                <w:rFonts w:asciiTheme="minorHAnsi" w:hAnsiTheme="minorHAnsi" w:cstheme="minorHAnsi"/>
              </w:rPr>
            </w:pPr>
            <w:r>
              <w:rPr>
                <w:rFonts w:asciiTheme="minorHAnsi" w:hAnsiTheme="minorHAnsi" w:cstheme="minorHAnsi"/>
              </w:rPr>
              <w:t xml:space="preserve">Freedom to Speak up – Francis report on ‘whistle blowing’ </w:t>
            </w:r>
          </w:p>
          <w:p w:rsidR="0000688A" w:rsidRPr="00C90060" w:rsidRDefault="0000688A" w:rsidP="005E79E5">
            <w:pPr>
              <w:jc w:val="both"/>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25318B" w:rsidP="005E79E5">
            <w:pPr>
              <w:jc w:val="both"/>
              <w:rPr>
                <w:rFonts w:asciiTheme="minorHAnsi" w:hAnsiTheme="minorHAnsi" w:cstheme="minorHAnsi"/>
              </w:rPr>
            </w:pPr>
            <w:r>
              <w:rPr>
                <w:rFonts w:asciiTheme="minorHAnsi" w:hAnsiTheme="minorHAnsi" w:cstheme="minorHAnsi"/>
              </w:rPr>
              <w:t>To determine the nature of HRA’s response to the recommendations, principles and actions of  the report</w:t>
            </w:r>
          </w:p>
          <w:p w:rsidR="0000688A" w:rsidRPr="00C90060" w:rsidRDefault="0000688A" w:rsidP="005E79E5">
            <w:pPr>
              <w:jc w:val="both"/>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25318B" w:rsidP="005E79E5">
            <w:pPr>
              <w:jc w:val="both"/>
              <w:rPr>
                <w:rFonts w:asciiTheme="minorHAnsi" w:hAnsiTheme="minorHAnsi" w:cstheme="minorHAnsi"/>
              </w:rPr>
            </w:pPr>
            <w:r>
              <w:rPr>
                <w:rFonts w:asciiTheme="minorHAnsi" w:hAnsiTheme="minorHAnsi" w:cstheme="minorHAnsi"/>
              </w:rPr>
              <w:t xml:space="preserve">To ensure the HRA meets its required obligations </w:t>
            </w:r>
            <w:r w:rsidR="001C0074">
              <w:rPr>
                <w:rFonts w:asciiTheme="minorHAnsi" w:hAnsiTheme="minorHAnsi" w:cstheme="minorHAnsi"/>
              </w:rPr>
              <w:t>in relation to the findings of the Francis report</w:t>
            </w:r>
          </w:p>
          <w:p w:rsidR="0000688A" w:rsidRPr="00C90060" w:rsidRDefault="0000688A" w:rsidP="005E79E5">
            <w:pPr>
              <w:jc w:val="both"/>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00688A" w:rsidRDefault="0038407F" w:rsidP="005E79E5">
            <w:pPr>
              <w:jc w:val="both"/>
              <w:rPr>
                <w:rFonts w:asciiTheme="minorHAnsi" w:hAnsiTheme="minorHAnsi" w:cstheme="minorHAnsi"/>
              </w:rPr>
            </w:pPr>
            <w:r>
              <w:rPr>
                <w:rFonts w:asciiTheme="minorHAnsi" w:hAnsiTheme="minorHAnsi" w:cstheme="minorHAnsi"/>
              </w:rPr>
              <w:t xml:space="preserve">The report was </w:t>
            </w:r>
            <w:r w:rsidR="00C60EC1">
              <w:rPr>
                <w:rFonts w:asciiTheme="minorHAnsi" w:hAnsiTheme="minorHAnsi" w:cstheme="minorHAnsi"/>
              </w:rPr>
              <w:t xml:space="preserve">commissioned by the </w:t>
            </w:r>
            <w:proofErr w:type="spellStart"/>
            <w:r w:rsidR="00C60EC1">
              <w:rPr>
                <w:rFonts w:asciiTheme="minorHAnsi" w:hAnsiTheme="minorHAnsi" w:cstheme="minorHAnsi"/>
              </w:rPr>
              <w:t>SoS</w:t>
            </w:r>
            <w:proofErr w:type="spellEnd"/>
            <w:r w:rsidR="00C60EC1">
              <w:rPr>
                <w:rFonts w:asciiTheme="minorHAnsi" w:hAnsiTheme="minorHAnsi" w:cstheme="minorHAnsi"/>
              </w:rPr>
              <w:t xml:space="preserve"> Health</w:t>
            </w:r>
            <w:r w:rsidR="004E2270">
              <w:rPr>
                <w:rFonts w:asciiTheme="minorHAnsi" w:hAnsiTheme="minorHAnsi" w:cstheme="minorHAnsi"/>
              </w:rPr>
              <w:t xml:space="preserve"> in July 2014</w:t>
            </w:r>
            <w:r w:rsidR="00C60EC1">
              <w:rPr>
                <w:rFonts w:asciiTheme="minorHAnsi" w:hAnsiTheme="minorHAnsi" w:cstheme="minorHAnsi"/>
              </w:rPr>
              <w:t xml:space="preserve"> and </w:t>
            </w:r>
            <w:r>
              <w:rPr>
                <w:rFonts w:asciiTheme="minorHAnsi" w:hAnsiTheme="minorHAnsi" w:cstheme="minorHAnsi"/>
              </w:rPr>
              <w:t xml:space="preserve">published in </w:t>
            </w:r>
            <w:r w:rsidR="00C60EC1">
              <w:rPr>
                <w:rFonts w:asciiTheme="minorHAnsi" w:hAnsiTheme="minorHAnsi" w:cstheme="minorHAnsi"/>
              </w:rPr>
              <w:t>early 2015</w:t>
            </w:r>
            <w:r w:rsidR="00A86755">
              <w:rPr>
                <w:rFonts w:asciiTheme="minorHAnsi" w:hAnsiTheme="minorHAnsi" w:cstheme="minorHAnsi"/>
              </w:rPr>
              <w:t xml:space="preserve"> in response to the concern that</w:t>
            </w:r>
            <w:r w:rsidR="00C60EC1">
              <w:rPr>
                <w:rFonts w:asciiTheme="minorHAnsi" w:hAnsiTheme="minorHAnsi" w:cstheme="minorHAnsi"/>
              </w:rPr>
              <w:t xml:space="preserve"> there still, wasn’t a robust enough policy and procedural framework for NHS Staff to feel comfortable in raising issues/concerns</w:t>
            </w:r>
            <w:r w:rsidR="00A86755">
              <w:rPr>
                <w:rFonts w:asciiTheme="minorHAnsi" w:hAnsiTheme="minorHAnsi" w:cstheme="minorHAnsi"/>
              </w:rPr>
              <w:t>. The focus of the report is primarily on Trusts, NHS England and the major regulators</w:t>
            </w:r>
            <w:r w:rsidR="007C181C">
              <w:rPr>
                <w:rFonts w:asciiTheme="minorHAnsi" w:hAnsiTheme="minorHAnsi" w:cstheme="minorHAnsi"/>
              </w:rPr>
              <w:t xml:space="preserve">. However it is important that the HRA considers the content of the report and adopts a </w:t>
            </w:r>
            <w:r w:rsidR="007C181C" w:rsidRPr="00823E44">
              <w:rPr>
                <w:rFonts w:asciiTheme="minorHAnsi" w:hAnsiTheme="minorHAnsi" w:cstheme="minorHAnsi"/>
                <w:b/>
                <w:u w:val="single"/>
              </w:rPr>
              <w:t>proportionate</w:t>
            </w:r>
            <w:r w:rsidR="007C181C">
              <w:rPr>
                <w:rFonts w:asciiTheme="minorHAnsi" w:hAnsiTheme="minorHAnsi" w:cstheme="minorHAnsi"/>
              </w:rPr>
              <w:t xml:space="preserve"> response to the recommended actions contained within it</w:t>
            </w:r>
            <w:r w:rsidR="00F5469A">
              <w:rPr>
                <w:rFonts w:asciiTheme="minorHAnsi" w:hAnsiTheme="minorHAnsi" w:cstheme="minorHAnsi"/>
              </w:rPr>
              <w:t xml:space="preserve">. Attached is an extract from the full report capturing </w:t>
            </w:r>
            <w:r w:rsidR="00C26D95">
              <w:rPr>
                <w:rFonts w:asciiTheme="minorHAnsi" w:hAnsiTheme="minorHAnsi" w:cstheme="minorHAnsi"/>
              </w:rPr>
              <w:t xml:space="preserve">those </w:t>
            </w:r>
            <w:r w:rsidR="00F5469A">
              <w:rPr>
                <w:rFonts w:asciiTheme="minorHAnsi" w:hAnsiTheme="minorHAnsi" w:cstheme="minorHAnsi"/>
              </w:rPr>
              <w:t xml:space="preserve">key principles and associated </w:t>
            </w:r>
            <w:r w:rsidR="003E62C3">
              <w:rPr>
                <w:rFonts w:asciiTheme="minorHAnsi" w:hAnsiTheme="minorHAnsi" w:cstheme="minorHAnsi"/>
              </w:rPr>
              <w:t>actions</w:t>
            </w:r>
            <w:r w:rsidR="00C26D95">
              <w:rPr>
                <w:rFonts w:asciiTheme="minorHAnsi" w:hAnsiTheme="minorHAnsi" w:cstheme="minorHAnsi"/>
              </w:rPr>
              <w:t xml:space="preserve"> that relate directly to the Board</w:t>
            </w:r>
            <w:r w:rsidR="003E62C3">
              <w:rPr>
                <w:rFonts w:asciiTheme="minorHAnsi" w:hAnsiTheme="minorHAnsi" w:cstheme="minorHAnsi"/>
              </w:rPr>
              <w:t xml:space="preserve"> (the full report can be found</w:t>
            </w:r>
            <w:r w:rsidR="000950F6">
              <w:rPr>
                <w:rFonts w:asciiTheme="minorHAnsi" w:hAnsiTheme="minorHAnsi" w:cstheme="minorHAnsi"/>
              </w:rPr>
              <w:t xml:space="preserve"> at</w:t>
            </w:r>
            <w:r w:rsidR="003E62C3">
              <w:rPr>
                <w:rFonts w:asciiTheme="minorHAnsi" w:hAnsiTheme="minorHAnsi" w:cstheme="minorHAnsi"/>
              </w:rPr>
              <w:t xml:space="preserve"> </w:t>
            </w:r>
            <w:hyperlink r:id="rId9" w:history="1">
              <w:r w:rsidR="000950F6" w:rsidRPr="00212EE6">
                <w:rPr>
                  <w:rStyle w:val="Hyperlink"/>
                  <w:rFonts w:asciiTheme="minorHAnsi" w:hAnsiTheme="minorHAnsi" w:cstheme="minorHAnsi"/>
                </w:rPr>
                <w:t>https://freedomtospeakup.org.uk</w:t>
              </w:r>
            </w:hyperlink>
            <w:r w:rsidR="000950F6">
              <w:rPr>
                <w:rFonts w:asciiTheme="minorHAnsi" w:hAnsiTheme="minorHAnsi" w:cstheme="minorHAnsi"/>
              </w:rPr>
              <w:t xml:space="preserve">) </w:t>
            </w:r>
            <w:r w:rsidR="00C26D95">
              <w:rPr>
                <w:rFonts w:asciiTheme="minorHAnsi" w:hAnsiTheme="minorHAnsi" w:cstheme="minorHAnsi"/>
              </w:rPr>
              <w:t>I</w:t>
            </w:r>
            <w:r w:rsidR="003E62C3">
              <w:rPr>
                <w:rFonts w:asciiTheme="minorHAnsi" w:hAnsiTheme="minorHAnsi" w:cstheme="minorHAnsi"/>
              </w:rPr>
              <w:t xml:space="preserve">t was agreed that a paper should come to the board for </w:t>
            </w:r>
            <w:r w:rsidR="00C81FBF">
              <w:rPr>
                <w:rFonts w:asciiTheme="minorHAnsi" w:hAnsiTheme="minorHAnsi" w:cstheme="minorHAnsi"/>
              </w:rPr>
              <w:t>two</w:t>
            </w:r>
            <w:r w:rsidR="003E62C3">
              <w:rPr>
                <w:rFonts w:asciiTheme="minorHAnsi" w:hAnsiTheme="minorHAnsi" w:cstheme="minorHAnsi"/>
              </w:rPr>
              <w:t xml:space="preserve"> main purposes:</w:t>
            </w:r>
          </w:p>
          <w:p w:rsidR="003E62C3" w:rsidRDefault="003E62C3" w:rsidP="005E79E5">
            <w:pPr>
              <w:jc w:val="both"/>
              <w:rPr>
                <w:rFonts w:asciiTheme="minorHAnsi" w:hAnsiTheme="minorHAnsi" w:cstheme="minorHAnsi"/>
              </w:rPr>
            </w:pPr>
          </w:p>
          <w:p w:rsidR="003E62C3" w:rsidRDefault="003E62C3" w:rsidP="005E79E5">
            <w:pPr>
              <w:pStyle w:val="ListParagraph"/>
              <w:numPr>
                <w:ilvl w:val="0"/>
                <w:numId w:val="2"/>
              </w:numPr>
              <w:jc w:val="both"/>
              <w:rPr>
                <w:rFonts w:asciiTheme="minorHAnsi" w:hAnsiTheme="minorHAnsi" w:cstheme="minorHAnsi"/>
              </w:rPr>
            </w:pPr>
            <w:r>
              <w:rPr>
                <w:rFonts w:asciiTheme="minorHAnsi" w:hAnsiTheme="minorHAnsi" w:cstheme="minorHAnsi"/>
              </w:rPr>
              <w:t xml:space="preserve">To raise the awareness of the board </w:t>
            </w:r>
            <w:r w:rsidR="00C81FBF">
              <w:rPr>
                <w:rFonts w:asciiTheme="minorHAnsi" w:hAnsiTheme="minorHAnsi" w:cstheme="minorHAnsi"/>
              </w:rPr>
              <w:t xml:space="preserve">as </w:t>
            </w:r>
            <w:r>
              <w:rPr>
                <w:rFonts w:asciiTheme="minorHAnsi" w:hAnsiTheme="minorHAnsi" w:cstheme="minorHAnsi"/>
              </w:rPr>
              <w:t>to the</w:t>
            </w:r>
            <w:r w:rsidR="00C81FBF">
              <w:rPr>
                <w:rFonts w:asciiTheme="minorHAnsi" w:hAnsiTheme="minorHAnsi" w:cstheme="minorHAnsi"/>
              </w:rPr>
              <w:t>ir</w:t>
            </w:r>
            <w:r>
              <w:rPr>
                <w:rFonts w:asciiTheme="minorHAnsi" w:hAnsiTheme="minorHAnsi" w:cstheme="minorHAnsi"/>
              </w:rPr>
              <w:t xml:space="preserve"> </w:t>
            </w:r>
            <w:r w:rsidR="00C81FBF">
              <w:rPr>
                <w:rFonts w:asciiTheme="minorHAnsi" w:hAnsiTheme="minorHAnsi" w:cstheme="minorHAnsi"/>
              </w:rPr>
              <w:t>responsibilities in relation to the recommendations</w:t>
            </w:r>
            <w:r>
              <w:rPr>
                <w:rFonts w:asciiTheme="minorHAnsi" w:hAnsiTheme="minorHAnsi" w:cstheme="minorHAnsi"/>
              </w:rPr>
              <w:t xml:space="preserve"> of the report</w:t>
            </w:r>
            <w:r w:rsidR="00C81FBF">
              <w:rPr>
                <w:rFonts w:asciiTheme="minorHAnsi" w:hAnsiTheme="minorHAnsi" w:cstheme="minorHAnsi"/>
              </w:rPr>
              <w:t xml:space="preserve"> </w:t>
            </w:r>
            <w:r w:rsidR="00C26D95">
              <w:rPr>
                <w:rFonts w:asciiTheme="minorHAnsi" w:hAnsiTheme="minorHAnsi" w:cstheme="minorHAnsi"/>
              </w:rPr>
              <w:t>and to agree any actions required</w:t>
            </w:r>
          </w:p>
          <w:p w:rsidR="00F001A2" w:rsidRDefault="003E62C3" w:rsidP="005E79E5">
            <w:pPr>
              <w:pStyle w:val="ListParagraph"/>
              <w:numPr>
                <w:ilvl w:val="0"/>
                <w:numId w:val="2"/>
              </w:numPr>
              <w:jc w:val="both"/>
              <w:rPr>
                <w:rFonts w:asciiTheme="minorHAnsi" w:hAnsiTheme="minorHAnsi" w:cstheme="minorHAnsi"/>
              </w:rPr>
            </w:pPr>
            <w:r w:rsidRPr="00C26D95">
              <w:rPr>
                <w:rFonts w:asciiTheme="minorHAnsi" w:hAnsiTheme="minorHAnsi" w:cstheme="minorHAnsi"/>
              </w:rPr>
              <w:t>To offer the board sight of the actions that HRA Executive Team intend to take</w:t>
            </w:r>
            <w:r w:rsidR="000950F6">
              <w:rPr>
                <w:rFonts w:asciiTheme="minorHAnsi" w:hAnsiTheme="minorHAnsi" w:cstheme="minorHAnsi"/>
              </w:rPr>
              <w:t xml:space="preserve"> in relation to engaging staff</w:t>
            </w:r>
          </w:p>
          <w:p w:rsidR="00C26D95" w:rsidRPr="00C26D95" w:rsidRDefault="00C26D95" w:rsidP="005E79E5">
            <w:pPr>
              <w:pStyle w:val="ListParagraph"/>
              <w:numPr>
                <w:ilvl w:val="0"/>
                <w:numId w:val="0"/>
              </w:numPr>
              <w:ind w:left="720"/>
              <w:jc w:val="both"/>
              <w:rPr>
                <w:rFonts w:asciiTheme="minorHAnsi" w:hAnsiTheme="minorHAnsi" w:cstheme="minorHAnsi"/>
              </w:rPr>
            </w:pPr>
          </w:p>
          <w:p w:rsidR="00F001A2" w:rsidRPr="00F001A2" w:rsidRDefault="00F001A2" w:rsidP="005E79E5">
            <w:pPr>
              <w:jc w:val="both"/>
              <w:rPr>
                <w:rFonts w:asciiTheme="minorHAnsi" w:hAnsiTheme="minorHAnsi" w:cstheme="minorHAnsi"/>
              </w:rPr>
            </w:pPr>
            <w:r>
              <w:rPr>
                <w:rFonts w:asciiTheme="minorHAnsi" w:hAnsiTheme="minorHAnsi" w:cstheme="minorHAnsi"/>
              </w:rPr>
              <w:t xml:space="preserve">It is important for the board to note that </w:t>
            </w:r>
            <w:r w:rsidR="00C26D95">
              <w:rPr>
                <w:rFonts w:asciiTheme="minorHAnsi" w:hAnsiTheme="minorHAnsi" w:cstheme="minorHAnsi"/>
              </w:rPr>
              <w:t>many</w:t>
            </w:r>
            <w:r>
              <w:rPr>
                <w:rFonts w:asciiTheme="minorHAnsi" w:hAnsiTheme="minorHAnsi" w:cstheme="minorHAnsi"/>
              </w:rPr>
              <w:t xml:space="preserve"> of the requirements outlined in the Francis report are already covered in our current Whistleblowing policy. However as part of the </w:t>
            </w:r>
            <w:r w:rsidR="00DC3D43">
              <w:rPr>
                <w:rFonts w:asciiTheme="minorHAnsi" w:hAnsiTheme="minorHAnsi" w:cstheme="minorHAnsi"/>
              </w:rPr>
              <w:t>overall response</w:t>
            </w:r>
            <w:r>
              <w:rPr>
                <w:rFonts w:asciiTheme="minorHAnsi" w:hAnsiTheme="minorHAnsi" w:cstheme="minorHAnsi"/>
              </w:rPr>
              <w:t xml:space="preserve"> this will be updated to ensure that it reflects the </w:t>
            </w:r>
            <w:r w:rsidR="00DC3D43">
              <w:rPr>
                <w:rFonts w:asciiTheme="minorHAnsi" w:hAnsiTheme="minorHAnsi" w:cstheme="minorHAnsi"/>
              </w:rPr>
              <w:t xml:space="preserve">key </w:t>
            </w:r>
            <w:r w:rsidR="00FF1B55">
              <w:rPr>
                <w:rFonts w:asciiTheme="minorHAnsi" w:hAnsiTheme="minorHAnsi" w:cstheme="minorHAnsi"/>
              </w:rPr>
              <w:t>principles and actions</w:t>
            </w:r>
            <w:r>
              <w:rPr>
                <w:rFonts w:asciiTheme="minorHAnsi" w:hAnsiTheme="minorHAnsi" w:cstheme="minorHAnsi"/>
              </w:rPr>
              <w:t xml:space="preserve"> outlined in the report.</w:t>
            </w:r>
          </w:p>
          <w:p w:rsidR="001801B8" w:rsidRDefault="001801B8" w:rsidP="00AE2C5E">
            <w:pPr>
              <w:rPr>
                <w:rFonts w:asciiTheme="minorHAnsi" w:hAnsiTheme="minorHAnsi" w:cstheme="minorHAnsi"/>
              </w:rPr>
            </w:pPr>
          </w:p>
          <w:p w:rsidR="00A1179A" w:rsidRPr="00FF6BB6" w:rsidRDefault="00A1179A" w:rsidP="00FF6BB6">
            <w:pPr>
              <w:rPr>
                <w:rFonts w:asciiTheme="minorHAnsi" w:hAnsiTheme="minorHAnsi" w:cstheme="minorHAnsi"/>
              </w:rPr>
            </w:pPr>
          </w:p>
        </w:tc>
      </w:tr>
      <w:tr w:rsidR="0000688A" w:rsidRPr="00C90060" w:rsidTr="00151DBF">
        <w:tc>
          <w:tcPr>
            <w:tcW w:w="2628" w:type="dxa"/>
          </w:tcPr>
          <w:p w:rsidR="00C90060" w:rsidRDefault="0000688A" w:rsidP="00C90060">
            <w:pPr>
              <w:rPr>
                <w:rFonts w:asciiTheme="minorHAnsi" w:hAnsiTheme="minorHAnsi" w:cstheme="minorHAnsi"/>
                <w:b/>
              </w:rPr>
            </w:pPr>
            <w:r w:rsidRPr="00C90060">
              <w:rPr>
                <w:rFonts w:asciiTheme="minorHAnsi" w:hAnsiTheme="minorHAnsi" w:cstheme="minorHAnsi"/>
                <w:b/>
              </w:rPr>
              <w:t xml:space="preserve">Suitable for wider </w:t>
            </w:r>
            <w:r w:rsidRPr="00C90060">
              <w:rPr>
                <w:rFonts w:asciiTheme="minorHAnsi" w:hAnsiTheme="minorHAnsi" w:cstheme="minorHAnsi"/>
                <w:b/>
              </w:rPr>
              <w:lastRenderedPageBreak/>
              <w:t>circulation?</w:t>
            </w:r>
          </w:p>
          <w:p w:rsidR="00C90060" w:rsidRPr="00C90060" w:rsidRDefault="00C90060" w:rsidP="00C90060">
            <w:pPr>
              <w:rPr>
                <w:rFonts w:asciiTheme="minorHAnsi" w:hAnsiTheme="minorHAnsi" w:cstheme="minorHAnsi"/>
                <w:b/>
              </w:rPr>
            </w:pPr>
          </w:p>
        </w:tc>
        <w:tc>
          <w:tcPr>
            <w:tcW w:w="6320" w:type="dxa"/>
          </w:tcPr>
          <w:p w:rsidR="0000688A" w:rsidRPr="004E2270" w:rsidRDefault="00FF6BB6" w:rsidP="00B86C50">
            <w:pPr>
              <w:rPr>
                <w:rFonts w:asciiTheme="minorHAnsi" w:hAnsiTheme="minorHAnsi" w:cstheme="minorHAnsi"/>
              </w:rPr>
            </w:pPr>
            <w:r>
              <w:rPr>
                <w:rFonts w:asciiTheme="minorHAnsi" w:hAnsiTheme="minorHAnsi" w:cstheme="minorHAnsi"/>
              </w:rPr>
              <w:lastRenderedPageBreak/>
              <w:t>Will be published on website</w:t>
            </w:r>
            <w:r w:rsidR="006F0EE1">
              <w:rPr>
                <w:rFonts w:asciiTheme="minorHAnsi" w:hAnsiTheme="minorHAnsi" w:cstheme="minorHAnsi"/>
              </w:rPr>
              <w:t xml:space="preserve"> as part of Board papers.</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4E2270" w:rsidRDefault="004E2270" w:rsidP="00B86C50">
            <w:pPr>
              <w:rPr>
                <w:rFonts w:asciiTheme="minorHAnsi" w:hAnsiTheme="minorHAnsi" w:cstheme="minorHAnsi"/>
              </w:rPr>
            </w:pPr>
            <w:r w:rsidRPr="004E2270">
              <w:rPr>
                <w:rFonts w:asciiTheme="minorHAnsi" w:hAnsiTheme="minorHAnsi" w:cstheme="minorHAnsi"/>
              </w:rPr>
              <w:t xml:space="preserve">15 </w:t>
            </w:r>
            <w:proofErr w:type="spellStart"/>
            <w:r w:rsidRPr="004E2270">
              <w:rPr>
                <w:rFonts w:asciiTheme="minorHAnsi" w:hAnsiTheme="minorHAnsi" w:cstheme="minorHAnsi"/>
              </w:rPr>
              <w:t>mins</w:t>
            </w:r>
            <w:proofErr w:type="spellEnd"/>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FF6BB6" w:rsidP="00BD0800">
            <w:pPr>
              <w:rPr>
                <w:rFonts w:asciiTheme="minorHAnsi" w:hAnsiTheme="minorHAnsi" w:cstheme="minorHAnsi"/>
                <w:b/>
              </w:rPr>
            </w:pPr>
            <w:r>
              <w:rPr>
                <w:rFonts w:asciiTheme="minorHAnsi" w:hAnsiTheme="minorHAnsi" w:cstheme="minorHAnsi"/>
                <w:b/>
              </w:rPr>
              <w:t>Yes</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4E2270" w:rsidP="00BD0800">
            <w:pPr>
              <w:rPr>
                <w:rFonts w:asciiTheme="minorHAnsi" w:hAnsiTheme="minorHAnsi" w:cstheme="minorHAnsi"/>
                <w:b/>
              </w:rPr>
            </w:pPr>
            <w:r>
              <w:rPr>
                <w:rFonts w:asciiTheme="minorHAnsi" w:hAnsiTheme="minorHAnsi" w:cstheme="minorHAnsi"/>
                <w:b/>
              </w:rPr>
              <w:t>Yes</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6E695A" w:rsidP="00AE2C5E">
            <w:pPr>
              <w:rPr>
                <w:rFonts w:asciiTheme="minorHAnsi" w:hAnsiTheme="minorHAnsi" w:cstheme="minorHAnsi"/>
              </w:rPr>
            </w:pPr>
            <w:r>
              <w:rPr>
                <w:rFonts w:asciiTheme="minorHAnsi" w:hAnsiTheme="minorHAnsi" w:cstheme="minorHAnsi"/>
              </w:rPr>
              <w:t>Ian Cook</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6E695A" w:rsidP="00AE2C5E">
            <w:pPr>
              <w:rPr>
                <w:rFonts w:asciiTheme="minorHAnsi" w:hAnsiTheme="minorHAnsi" w:cstheme="minorHAnsi"/>
              </w:rPr>
            </w:pPr>
            <w:r>
              <w:rPr>
                <w:rFonts w:asciiTheme="minorHAnsi" w:hAnsiTheme="minorHAnsi" w:cstheme="minorHAnsi"/>
              </w:rPr>
              <w:t>Director Corporate Services</w:t>
            </w: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151DBF" w:rsidP="00AE2C5E">
            <w:pPr>
              <w:rPr>
                <w:rFonts w:asciiTheme="minorHAnsi" w:hAnsiTheme="minorHAnsi" w:cstheme="minorHAnsi"/>
              </w:rPr>
            </w:pPr>
          </w:p>
          <w:p w:rsidR="00151DBF" w:rsidRPr="00C90060" w:rsidRDefault="00FF6BB6" w:rsidP="00AE2C5E">
            <w:pPr>
              <w:rPr>
                <w:rFonts w:asciiTheme="minorHAnsi" w:hAnsiTheme="minorHAnsi" w:cstheme="minorHAnsi"/>
              </w:rPr>
            </w:pPr>
            <w:r>
              <w:rPr>
                <w:rFonts w:asciiTheme="minorHAnsi" w:hAnsiTheme="minorHAnsi" w:cstheme="minorHAnsi"/>
              </w:rPr>
              <w:t>13</w:t>
            </w:r>
            <w:r w:rsidRPr="00FF6BB6">
              <w:rPr>
                <w:rFonts w:asciiTheme="minorHAnsi" w:hAnsiTheme="minorHAnsi" w:cstheme="minorHAnsi"/>
                <w:vertAlign w:val="superscript"/>
              </w:rPr>
              <w:t>th</w:t>
            </w:r>
            <w:r>
              <w:rPr>
                <w:rFonts w:asciiTheme="minorHAnsi" w:hAnsiTheme="minorHAnsi" w:cstheme="minorHAnsi"/>
              </w:rPr>
              <w:t xml:space="preserve"> July</w:t>
            </w:r>
            <w:r w:rsidR="006E695A">
              <w:rPr>
                <w:rFonts w:asciiTheme="minorHAnsi" w:hAnsiTheme="minorHAnsi" w:cstheme="minorHAnsi"/>
              </w:rPr>
              <w:t xml:space="preserve"> 2015</w:t>
            </w:r>
          </w:p>
        </w:tc>
      </w:tr>
    </w:tbl>
    <w:p w:rsidR="00151DBF" w:rsidRDefault="00151DBF" w:rsidP="00151DBF">
      <w:pPr>
        <w:tabs>
          <w:tab w:val="left" w:pos="1980"/>
        </w:tabs>
        <w:spacing w:after="0" w:line="240" w:lineRule="auto"/>
        <w:rPr>
          <w:rFonts w:asciiTheme="minorHAnsi" w:hAnsiTheme="minorHAnsi" w:cstheme="minorHAnsi"/>
          <w:b/>
        </w:rPr>
      </w:pPr>
    </w:p>
    <w:p w:rsidR="00A840DB" w:rsidRPr="006A4397" w:rsidRDefault="00A840DB" w:rsidP="00A840DB">
      <w:pPr>
        <w:pageBreakBefore/>
        <w:autoSpaceDE w:val="0"/>
        <w:autoSpaceDN w:val="0"/>
        <w:adjustRightInd w:val="0"/>
        <w:spacing w:after="290" w:line="240" w:lineRule="auto"/>
        <w:jc w:val="center"/>
        <w:rPr>
          <w:rFonts w:asciiTheme="minorHAnsi" w:hAnsiTheme="minorHAnsi" w:cstheme="minorHAnsi"/>
          <w:b/>
          <w:bCs/>
          <w:u w:val="single"/>
        </w:rPr>
      </w:pPr>
      <w:r w:rsidRPr="006A4397">
        <w:rPr>
          <w:rFonts w:asciiTheme="minorHAnsi" w:hAnsiTheme="minorHAnsi" w:cstheme="minorHAnsi"/>
          <w:b/>
          <w:bCs/>
          <w:u w:val="single"/>
        </w:rPr>
        <w:lastRenderedPageBreak/>
        <w:t>FRANCIS REPORT – FREEDOM TO SPEAK UP</w:t>
      </w:r>
    </w:p>
    <w:p w:rsidR="000950F6" w:rsidRDefault="00EC2E8F" w:rsidP="00823E44">
      <w:pPr>
        <w:autoSpaceDE w:val="0"/>
        <w:autoSpaceDN w:val="0"/>
        <w:adjustRightInd w:val="0"/>
        <w:spacing w:after="238" w:line="240" w:lineRule="auto"/>
        <w:jc w:val="both"/>
        <w:rPr>
          <w:rFonts w:asciiTheme="minorHAnsi" w:hAnsiTheme="minorHAnsi" w:cstheme="minorHAnsi"/>
          <w:bCs/>
        </w:rPr>
      </w:pPr>
      <w:r w:rsidRPr="006A4397">
        <w:rPr>
          <w:rFonts w:asciiTheme="minorHAnsi" w:hAnsiTheme="minorHAnsi" w:cstheme="minorHAnsi"/>
          <w:bCs/>
        </w:rPr>
        <w:t xml:space="preserve">There are </w:t>
      </w:r>
      <w:r w:rsidR="000950F6">
        <w:rPr>
          <w:rFonts w:asciiTheme="minorHAnsi" w:hAnsiTheme="minorHAnsi" w:cstheme="minorHAnsi"/>
          <w:bCs/>
        </w:rPr>
        <w:t>twenty</w:t>
      </w:r>
      <w:r w:rsidRPr="006A4397">
        <w:rPr>
          <w:rFonts w:asciiTheme="minorHAnsi" w:hAnsiTheme="minorHAnsi" w:cstheme="minorHAnsi"/>
          <w:bCs/>
        </w:rPr>
        <w:t xml:space="preserve"> principles and </w:t>
      </w:r>
      <w:r w:rsidR="000950F6">
        <w:rPr>
          <w:rFonts w:asciiTheme="minorHAnsi" w:hAnsiTheme="minorHAnsi" w:cstheme="minorHAnsi"/>
          <w:bCs/>
        </w:rPr>
        <w:t xml:space="preserve">over fifty associated </w:t>
      </w:r>
      <w:r w:rsidRPr="006A4397">
        <w:rPr>
          <w:rFonts w:asciiTheme="minorHAnsi" w:hAnsiTheme="minorHAnsi" w:cstheme="minorHAnsi"/>
          <w:bCs/>
        </w:rPr>
        <w:t xml:space="preserve">actions contained in the Francis Report (the full report can be found at </w:t>
      </w:r>
      <w:hyperlink r:id="rId10" w:history="1">
        <w:r w:rsidR="000950F6" w:rsidRPr="00212EE6">
          <w:rPr>
            <w:rStyle w:val="Hyperlink"/>
            <w:rFonts w:asciiTheme="minorHAnsi" w:hAnsiTheme="minorHAnsi" w:cstheme="minorHAnsi"/>
            <w:bCs/>
          </w:rPr>
          <w:t>https://freedomtospeakup.org.uk</w:t>
        </w:r>
      </w:hyperlink>
      <w:r w:rsidRPr="006A4397">
        <w:rPr>
          <w:rFonts w:asciiTheme="minorHAnsi" w:hAnsiTheme="minorHAnsi" w:cstheme="minorHAnsi"/>
          <w:bCs/>
        </w:rPr>
        <w:t>).</w:t>
      </w:r>
      <w:r w:rsidR="000950F6">
        <w:rPr>
          <w:rFonts w:asciiTheme="minorHAnsi" w:hAnsiTheme="minorHAnsi" w:cstheme="minorHAnsi"/>
          <w:bCs/>
        </w:rPr>
        <w:t xml:space="preserve"> </w:t>
      </w:r>
      <w:r w:rsidRPr="006A4397">
        <w:rPr>
          <w:rFonts w:asciiTheme="minorHAnsi" w:hAnsiTheme="minorHAnsi" w:cstheme="minorHAnsi"/>
          <w:bCs/>
        </w:rPr>
        <w:t xml:space="preserve"> What this short paper intends to do is identify those areas which the responsibilities of the board are specifically mentioned and where a board response is required.</w:t>
      </w:r>
      <w:r w:rsidR="00462D31" w:rsidRPr="006A4397">
        <w:rPr>
          <w:rFonts w:asciiTheme="minorHAnsi" w:hAnsiTheme="minorHAnsi" w:cstheme="minorHAnsi"/>
          <w:bCs/>
        </w:rPr>
        <w:t xml:space="preserve"> It also </w:t>
      </w:r>
      <w:r w:rsidR="00823E44">
        <w:rPr>
          <w:rFonts w:asciiTheme="minorHAnsi" w:hAnsiTheme="minorHAnsi" w:cstheme="minorHAnsi"/>
          <w:bCs/>
        </w:rPr>
        <w:t>outline</w:t>
      </w:r>
      <w:r w:rsidR="00074151">
        <w:rPr>
          <w:rFonts w:asciiTheme="minorHAnsi" w:hAnsiTheme="minorHAnsi" w:cstheme="minorHAnsi"/>
          <w:bCs/>
        </w:rPr>
        <w:t>s</w:t>
      </w:r>
      <w:r w:rsidR="00462D31" w:rsidRPr="006A4397">
        <w:rPr>
          <w:rFonts w:asciiTheme="minorHAnsi" w:hAnsiTheme="minorHAnsi" w:cstheme="minorHAnsi"/>
          <w:bCs/>
        </w:rPr>
        <w:t xml:space="preserve"> the intended actions that the Executive will take in addressing</w:t>
      </w:r>
      <w:r w:rsidR="00D0637D" w:rsidRPr="006A4397">
        <w:rPr>
          <w:rFonts w:asciiTheme="minorHAnsi" w:hAnsiTheme="minorHAnsi" w:cstheme="minorHAnsi"/>
          <w:bCs/>
        </w:rPr>
        <w:t xml:space="preserve"> further specific actions which are req</w:t>
      </w:r>
      <w:r w:rsidR="00D23AC6">
        <w:rPr>
          <w:rFonts w:asciiTheme="minorHAnsi" w:hAnsiTheme="minorHAnsi" w:cstheme="minorHAnsi"/>
          <w:bCs/>
        </w:rPr>
        <w:t xml:space="preserve">uired and a suggested </w:t>
      </w:r>
      <w:r w:rsidR="00074151">
        <w:rPr>
          <w:rFonts w:asciiTheme="minorHAnsi" w:hAnsiTheme="minorHAnsi" w:cstheme="minorHAnsi"/>
          <w:bCs/>
        </w:rPr>
        <w:t xml:space="preserve">high level </w:t>
      </w:r>
      <w:proofErr w:type="spellStart"/>
      <w:r w:rsidR="00D23AC6">
        <w:rPr>
          <w:rFonts w:asciiTheme="minorHAnsi" w:hAnsiTheme="minorHAnsi" w:cstheme="minorHAnsi"/>
          <w:bCs/>
        </w:rPr>
        <w:t>comms</w:t>
      </w:r>
      <w:proofErr w:type="spellEnd"/>
      <w:r w:rsidR="00D23AC6">
        <w:rPr>
          <w:rFonts w:asciiTheme="minorHAnsi" w:hAnsiTheme="minorHAnsi" w:cstheme="minorHAnsi"/>
          <w:bCs/>
        </w:rPr>
        <w:t xml:space="preserve"> plan</w:t>
      </w:r>
      <w:r w:rsidR="00063EEA">
        <w:rPr>
          <w:rFonts w:asciiTheme="minorHAnsi" w:hAnsiTheme="minorHAnsi" w:cstheme="minorHAnsi"/>
          <w:bCs/>
        </w:rPr>
        <w:t xml:space="preserve"> to engage staff</w:t>
      </w:r>
      <w:r w:rsidR="00D23AC6">
        <w:rPr>
          <w:rFonts w:asciiTheme="minorHAnsi" w:hAnsiTheme="minorHAnsi" w:cstheme="minorHAnsi"/>
          <w:bCs/>
        </w:rPr>
        <w:t>.</w:t>
      </w:r>
    </w:p>
    <w:p w:rsidR="00EC2E8F" w:rsidRPr="006A4397" w:rsidRDefault="00061704" w:rsidP="00823E44">
      <w:pPr>
        <w:autoSpaceDE w:val="0"/>
        <w:autoSpaceDN w:val="0"/>
        <w:adjustRightInd w:val="0"/>
        <w:spacing w:after="238" w:line="240" w:lineRule="auto"/>
        <w:jc w:val="both"/>
        <w:rPr>
          <w:rFonts w:asciiTheme="minorHAnsi" w:hAnsiTheme="minorHAnsi" w:cstheme="minorHAnsi"/>
          <w:bCs/>
        </w:rPr>
      </w:pPr>
      <w:r w:rsidRPr="006A4397">
        <w:rPr>
          <w:rFonts w:asciiTheme="minorHAnsi" w:hAnsiTheme="minorHAnsi" w:cstheme="minorHAnsi"/>
          <w:bCs/>
        </w:rPr>
        <w:t>(</w:t>
      </w:r>
      <w:r w:rsidR="00823E44" w:rsidRPr="006A4397">
        <w:rPr>
          <w:rFonts w:asciiTheme="minorHAnsi" w:hAnsiTheme="minorHAnsi" w:cstheme="minorHAnsi"/>
          <w:bCs/>
        </w:rPr>
        <w:t>Please</w:t>
      </w:r>
      <w:r w:rsidRPr="006A4397">
        <w:rPr>
          <w:rFonts w:asciiTheme="minorHAnsi" w:hAnsiTheme="minorHAnsi" w:cstheme="minorHAnsi"/>
          <w:bCs/>
        </w:rPr>
        <w:t xml:space="preserve"> note numbering is as contained in the original report).</w:t>
      </w:r>
    </w:p>
    <w:p w:rsidR="00D0637D" w:rsidRPr="006A4397" w:rsidRDefault="00D0637D" w:rsidP="00823E44">
      <w:pPr>
        <w:autoSpaceDE w:val="0"/>
        <w:autoSpaceDN w:val="0"/>
        <w:adjustRightInd w:val="0"/>
        <w:spacing w:after="238" w:line="240" w:lineRule="auto"/>
        <w:jc w:val="both"/>
        <w:rPr>
          <w:rFonts w:asciiTheme="minorHAnsi" w:hAnsiTheme="minorHAnsi" w:cstheme="minorHAnsi"/>
          <w:b/>
          <w:bCs/>
          <w:u w:val="single"/>
        </w:rPr>
      </w:pPr>
      <w:r w:rsidRPr="006A4397">
        <w:rPr>
          <w:rFonts w:asciiTheme="minorHAnsi" w:hAnsiTheme="minorHAnsi" w:cstheme="minorHAnsi"/>
          <w:b/>
          <w:bCs/>
          <w:u w:val="single"/>
        </w:rPr>
        <w:t>Principles where the board is required to take specific action</w:t>
      </w:r>
    </w:p>
    <w:p w:rsidR="00A840DB" w:rsidRPr="006A4397" w:rsidRDefault="00A840DB" w:rsidP="00823E44">
      <w:pPr>
        <w:autoSpaceDE w:val="0"/>
        <w:autoSpaceDN w:val="0"/>
        <w:adjustRightInd w:val="0"/>
        <w:spacing w:after="290" w:line="240" w:lineRule="auto"/>
        <w:jc w:val="both"/>
        <w:rPr>
          <w:rFonts w:asciiTheme="minorHAnsi" w:hAnsiTheme="minorHAnsi" w:cstheme="minorHAnsi"/>
          <w:b/>
        </w:rPr>
      </w:pPr>
      <w:r w:rsidRPr="006A4397">
        <w:rPr>
          <w:rFonts w:asciiTheme="minorHAnsi" w:hAnsiTheme="minorHAnsi" w:cstheme="minorHAnsi"/>
          <w:b/>
        </w:rPr>
        <w:t xml:space="preserve">Principle 1 </w:t>
      </w:r>
    </w:p>
    <w:p w:rsidR="00A840DB" w:rsidRPr="006A4397" w:rsidRDefault="00A840DB" w:rsidP="00823E44">
      <w:pPr>
        <w:autoSpaceDE w:val="0"/>
        <w:autoSpaceDN w:val="0"/>
        <w:adjustRightInd w:val="0"/>
        <w:spacing w:after="290" w:line="240" w:lineRule="auto"/>
        <w:jc w:val="both"/>
        <w:rPr>
          <w:rFonts w:asciiTheme="minorHAnsi" w:hAnsiTheme="minorHAnsi" w:cstheme="minorHAnsi"/>
        </w:rPr>
      </w:pPr>
      <w:r w:rsidRPr="006A4397">
        <w:rPr>
          <w:rFonts w:asciiTheme="minorHAnsi" w:hAnsiTheme="minorHAnsi" w:cstheme="minorHAnsi"/>
        </w:rPr>
        <w:t xml:space="preserve">Culture of safety: Every organisation involved in providing NHS healthcare, should actively foster a culture of safety and learning, in which all staff feel safe to raise concerns. </w:t>
      </w:r>
    </w:p>
    <w:p w:rsidR="00A840DB" w:rsidRPr="006A4397" w:rsidRDefault="00A840DB" w:rsidP="00823E44">
      <w:pPr>
        <w:autoSpaceDE w:val="0"/>
        <w:autoSpaceDN w:val="0"/>
        <w:adjustRightInd w:val="0"/>
        <w:spacing w:after="290" w:line="240" w:lineRule="auto"/>
        <w:jc w:val="both"/>
        <w:rPr>
          <w:rFonts w:asciiTheme="minorHAnsi" w:hAnsiTheme="minorHAnsi" w:cstheme="minorHAnsi"/>
          <w:b/>
        </w:rPr>
      </w:pPr>
      <w:r w:rsidRPr="006A4397">
        <w:rPr>
          <w:rFonts w:asciiTheme="minorHAnsi" w:hAnsiTheme="minorHAnsi" w:cstheme="minorHAnsi"/>
          <w:b/>
        </w:rPr>
        <w:t xml:space="preserve">Action 1.1: Boards should ensure that progress in creating and maintaining a safe learning culture is measured, monitored and published on a regular basis. </w:t>
      </w:r>
    </w:p>
    <w:p w:rsidR="00A840DB" w:rsidRPr="006A4397" w:rsidRDefault="00A840DB" w:rsidP="00823E44">
      <w:pPr>
        <w:autoSpaceDE w:val="0"/>
        <w:autoSpaceDN w:val="0"/>
        <w:adjustRightInd w:val="0"/>
        <w:spacing w:after="0" w:line="240" w:lineRule="auto"/>
        <w:ind w:right="102"/>
        <w:jc w:val="both"/>
        <w:rPr>
          <w:rFonts w:asciiTheme="minorHAnsi" w:hAnsiTheme="minorHAnsi" w:cstheme="minorHAnsi"/>
          <w:b/>
        </w:rPr>
      </w:pPr>
      <w:r w:rsidRPr="006A4397">
        <w:rPr>
          <w:rFonts w:asciiTheme="minorHAnsi" w:hAnsiTheme="minorHAnsi" w:cstheme="minorHAnsi"/>
          <w:b/>
        </w:rPr>
        <w:t xml:space="preserve">Principle 5 </w:t>
      </w:r>
    </w:p>
    <w:p w:rsidR="00A840DB" w:rsidRPr="006A4397" w:rsidRDefault="00A840DB" w:rsidP="00823E44">
      <w:pPr>
        <w:autoSpaceDE w:val="0"/>
        <w:autoSpaceDN w:val="0"/>
        <w:adjustRightInd w:val="0"/>
        <w:spacing w:after="0" w:line="240" w:lineRule="auto"/>
        <w:ind w:right="102"/>
        <w:jc w:val="both"/>
        <w:rPr>
          <w:rFonts w:asciiTheme="minorHAnsi" w:hAnsiTheme="minorHAnsi" w:cstheme="minorHAnsi"/>
          <w:b/>
        </w:rPr>
      </w:pPr>
    </w:p>
    <w:p w:rsidR="00A840DB" w:rsidRPr="006A4397" w:rsidRDefault="00A840DB" w:rsidP="00823E44">
      <w:pPr>
        <w:autoSpaceDE w:val="0"/>
        <w:autoSpaceDN w:val="0"/>
        <w:adjustRightInd w:val="0"/>
        <w:spacing w:after="290" w:line="240" w:lineRule="auto"/>
        <w:ind w:right="102"/>
        <w:jc w:val="both"/>
        <w:rPr>
          <w:rFonts w:asciiTheme="minorHAnsi" w:hAnsiTheme="minorHAnsi" w:cstheme="minorHAnsi"/>
        </w:rPr>
      </w:pPr>
      <w:r w:rsidRPr="006A4397">
        <w:rPr>
          <w:rFonts w:asciiTheme="minorHAnsi" w:hAnsiTheme="minorHAnsi" w:cstheme="minorHAnsi"/>
        </w:rPr>
        <w:t xml:space="preserve">Culture of valuing staff: Employers should show that they value staff </w:t>
      </w:r>
      <w:proofErr w:type="gramStart"/>
      <w:r w:rsidRPr="006A4397">
        <w:rPr>
          <w:rFonts w:asciiTheme="minorHAnsi" w:hAnsiTheme="minorHAnsi" w:cstheme="minorHAnsi"/>
        </w:rPr>
        <w:t>who</w:t>
      </w:r>
      <w:proofErr w:type="gramEnd"/>
      <w:r w:rsidRPr="006A4397">
        <w:rPr>
          <w:rFonts w:asciiTheme="minorHAnsi" w:hAnsiTheme="minorHAnsi" w:cstheme="minorHAnsi"/>
        </w:rPr>
        <w:t xml:space="preserve"> raise concerns, and celebrate the benefits for patients and the public from the improvements made in response to the issues identified. </w:t>
      </w:r>
    </w:p>
    <w:p w:rsidR="00A840DB" w:rsidRPr="006A4397" w:rsidRDefault="00A840DB" w:rsidP="00823E44">
      <w:pPr>
        <w:autoSpaceDE w:val="0"/>
        <w:autoSpaceDN w:val="0"/>
        <w:adjustRightInd w:val="0"/>
        <w:spacing w:after="290" w:line="240" w:lineRule="auto"/>
        <w:ind w:right="207"/>
        <w:jc w:val="both"/>
        <w:rPr>
          <w:rFonts w:asciiTheme="minorHAnsi" w:hAnsiTheme="minorHAnsi" w:cstheme="minorHAnsi"/>
          <w:b/>
        </w:rPr>
      </w:pPr>
      <w:r w:rsidRPr="006A4397">
        <w:rPr>
          <w:rFonts w:asciiTheme="minorHAnsi" w:hAnsiTheme="minorHAnsi" w:cstheme="minorHAnsi"/>
          <w:b/>
        </w:rPr>
        <w:t xml:space="preserve">Action 5.1: Boards should consider and implement ways in which the raising of concerns can be publicly celebrated. </w:t>
      </w:r>
    </w:p>
    <w:p w:rsidR="00A840DB" w:rsidRPr="006A4397" w:rsidRDefault="00A840DB" w:rsidP="00823E44">
      <w:pPr>
        <w:autoSpaceDE w:val="0"/>
        <w:autoSpaceDN w:val="0"/>
        <w:adjustRightInd w:val="0"/>
        <w:spacing w:after="290" w:line="240" w:lineRule="auto"/>
        <w:jc w:val="both"/>
        <w:rPr>
          <w:rFonts w:asciiTheme="minorHAnsi" w:hAnsiTheme="minorHAnsi" w:cstheme="minorHAnsi"/>
          <w:b/>
        </w:rPr>
      </w:pPr>
      <w:r w:rsidRPr="006A4397">
        <w:rPr>
          <w:rFonts w:asciiTheme="minorHAnsi" w:hAnsiTheme="minorHAnsi" w:cstheme="minorHAnsi"/>
          <w:b/>
        </w:rPr>
        <w:t xml:space="preserve">Principle 11 </w:t>
      </w:r>
    </w:p>
    <w:p w:rsidR="00A840DB" w:rsidRPr="006A4397" w:rsidRDefault="00A840DB" w:rsidP="00823E44">
      <w:pPr>
        <w:autoSpaceDE w:val="0"/>
        <w:autoSpaceDN w:val="0"/>
        <w:adjustRightInd w:val="0"/>
        <w:spacing w:after="0" w:line="240" w:lineRule="auto"/>
        <w:ind w:right="102"/>
        <w:jc w:val="both"/>
        <w:rPr>
          <w:rFonts w:asciiTheme="minorHAnsi" w:hAnsiTheme="minorHAnsi" w:cstheme="minorHAnsi"/>
        </w:rPr>
      </w:pPr>
      <w:r w:rsidRPr="006A4397">
        <w:rPr>
          <w:rFonts w:asciiTheme="minorHAnsi" w:hAnsiTheme="minorHAnsi" w:cstheme="minorHAnsi"/>
        </w:rPr>
        <w:t xml:space="preserve">Support: All NHS organisations should ensure that there is a range of persons to whom concerns can be reported easily and without formality. They should also provide </w:t>
      </w:r>
      <w:proofErr w:type="gramStart"/>
      <w:r w:rsidRPr="006A4397">
        <w:rPr>
          <w:rFonts w:asciiTheme="minorHAnsi" w:hAnsiTheme="minorHAnsi" w:cstheme="minorHAnsi"/>
        </w:rPr>
        <w:t xml:space="preserve">staff </w:t>
      </w:r>
      <w:r w:rsidR="00D0637D" w:rsidRPr="006A4397">
        <w:rPr>
          <w:rFonts w:asciiTheme="minorHAnsi" w:hAnsiTheme="minorHAnsi" w:cstheme="minorHAnsi"/>
        </w:rPr>
        <w:t xml:space="preserve">that </w:t>
      </w:r>
      <w:r w:rsidRPr="006A4397">
        <w:rPr>
          <w:rFonts w:asciiTheme="minorHAnsi" w:hAnsiTheme="minorHAnsi" w:cstheme="minorHAnsi"/>
        </w:rPr>
        <w:t>raise</w:t>
      </w:r>
      <w:proofErr w:type="gramEnd"/>
      <w:r w:rsidRPr="006A4397">
        <w:rPr>
          <w:rFonts w:asciiTheme="minorHAnsi" w:hAnsiTheme="minorHAnsi" w:cstheme="minorHAnsi"/>
        </w:rPr>
        <w:t xml:space="preserve"> concerns with ready access to mentoring, advocacy, advice and counselling. </w:t>
      </w:r>
    </w:p>
    <w:p w:rsidR="00A840DB" w:rsidRPr="006A4397" w:rsidRDefault="00A840DB" w:rsidP="00823E44">
      <w:pPr>
        <w:autoSpaceDE w:val="0"/>
        <w:autoSpaceDN w:val="0"/>
        <w:adjustRightInd w:val="0"/>
        <w:spacing w:after="0" w:line="240" w:lineRule="auto"/>
        <w:ind w:right="102"/>
        <w:jc w:val="both"/>
        <w:rPr>
          <w:rFonts w:asciiTheme="minorHAnsi" w:hAnsiTheme="minorHAnsi" w:cstheme="minorHAnsi"/>
        </w:rPr>
      </w:pPr>
    </w:p>
    <w:p w:rsidR="00A840DB" w:rsidRPr="006A4397" w:rsidRDefault="00A840DB" w:rsidP="00823E44">
      <w:pPr>
        <w:autoSpaceDE w:val="0"/>
        <w:autoSpaceDN w:val="0"/>
        <w:adjustRightInd w:val="0"/>
        <w:spacing w:after="0" w:line="240" w:lineRule="auto"/>
        <w:ind w:right="102"/>
        <w:jc w:val="both"/>
        <w:rPr>
          <w:rFonts w:asciiTheme="minorHAnsi" w:hAnsiTheme="minorHAnsi" w:cstheme="minorHAnsi"/>
          <w:b/>
        </w:rPr>
      </w:pPr>
      <w:r w:rsidRPr="006A4397">
        <w:rPr>
          <w:rFonts w:asciiTheme="minorHAnsi" w:hAnsiTheme="minorHAnsi" w:cstheme="minorHAnsi"/>
          <w:b/>
        </w:rPr>
        <w:t xml:space="preserve">Action 11.1: The Boards of all NHS organisations should ensure that their procedures for raising concerns offer a variety of personnel, internal and external, to support staff who raise concerns including: </w:t>
      </w:r>
    </w:p>
    <w:p w:rsidR="00A840DB" w:rsidRPr="006A4397" w:rsidRDefault="00A840DB" w:rsidP="00823E44">
      <w:pPr>
        <w:autoSpaceDE w:val="0"/>
        <w:autoSpaceDN w:val="0"/>
        <w:adjustRightInd w:val="0"/>
        <w:spacing w:after="0" w:line="240" w:lineRule="auto"/>
        <w:ind w:left="397" w:right="77" w:hanging="285"/>
        <w:jc w:val="both"/>
        <w:rPr>
          <w:rFonts w:asciiTheme="minorHAnsi" w:hAnsiTheme="minorHAnsi" w:cstheme="minorHAnsi"/>
        </w:rPr>
      </w:pPr>
      <w:r w:rsidRPr="006A4397">
        <w:rPr>
          <w:rFonts w:asciiTheme="minorHAnsi" w:hAnsiTheme="minorHAnsi" w:cstheme="minorHAnsi"/>
        </w:rPr>
        <w:t xml:space="preserve">a) </w:t>
      </w:r>
      <w:proofErr w:type="gramStart"/>
      <w:r w:rsidRPr="006A4397">
        <w:rPr>
          <w:rFonts w:asciiTheme="minorHAnsi" w:hAnsiTheme="minorHAnsi" w:cstheme="minorHAnsi"/>
        </w:rPr>
        <w:t>a</w:t>
      </w:r>
      <w:proofErr w:type="gramEnd"/>
      <w:r w:rsidRPr="006A4397">
        <w:rPr>
          <w:rFonts w:asciiTheme="minorHAnsi" w:hAnsiTheme="minorHAnsi" w:cstheme="minorHAnsi"/>
        </w:rPr>
        <w:t xml:space="preserve"> person (a ‘Freedom to Speak Up Guardian’) appointed by the organisation’s chief executive to act in a genuinely independent capacity </w:t>
      </w:r>
    </w:p>
    <w:p w:rsidR="00EC2E8F" w:rsidRPr="006A4397" w:rsidRDefault="00A840DB" w:rsidP="00823E44">
      <w:pPr>
        <w:autoSpaceDE w:val="0"/>
        <w:autoSpaceDN w:val="0"/>
        <w:adjustRightInd w:val="0"/>
        <w:spacing w:after="0" w:line="240" w:lineRule="auto"/>
        <w:ind w:left="392" w:hanging="285"/>
        <w:jc w:val="both"/>
        <w:rPr>
          <w:rFonts w:asciiTheme="minorHAnsi" w:hAnsiTheme="minorHAnsi" w:cstheme="minorHAnsi"/>
          <w:b/>
        </w:rPr>
      </w:pPr>
      <w:r w:rsidRPr="006A4397">
        <w:rPr>
          <w:rFonts w:asciiTheme="minorHAnsi" w:hAnsiTheme="minorHAnsi" w:cstheme="minorHAnsi"/>
          <w:b/>
        </w:rPr>
        <w:t xml:space="preserve">b) </w:t>
      </w:r>
      <w:proofErr w:type="gramStart"/>
      <w:r w:rsidRPr="006A4397">
        <w:rPr>
          <w:rFonts w:asciiTheme="minorHAnsi" w:hAnsiTheme="minorHAnsi" w:cstheme="minorHAnsi"/>
          <w:b/>
        </w:rPr>
        <w:t>a</w:t>
      </w:r>
      <w:proofErr w:type="gramEnd"/>
      <w:r w:rsidRPr="006A4397">
        <w:rPr>
          <w:rFonts w:asciiTheme="minorHAnsi" w:hAnsiTheme="minorHAnsi" w:cstheme="minorHAnsi"/>
          <w:b/>
        </w:rPr>
        <w:t xml:space="preserve"> nominated non-executive director to receive reports of concerns directly from employees (or from the Freedom to Speak Up Guardian) and to make regular reports on concerns raised by staff and the organisation’s culture to the Board </w:t>
      </w:r>
    </w:p>
    <w:p w:rsidR="00EC2E8F" w:rsidRPr="006A4397" w:rsidRDefault="00A840DB" w:rsidP="00823E44">
      <w:pPr>
        <w:autoSpaceDE w:val="0"/>
        <w:autoSpaceDN w:val="0"/>
        <w:adjustRightInd w:val="0"/>
        <w:spacing w:after="0" w:line="240" w:lineRule="auto"/>
        <w:ind w:left="392" w:hanging="285"/>
        <w:jc w:val="both"/>
        <w:rPr>
          <w:rFonts w:asciiTheme="minorHAnsi" w:hAnsiTheme="minorHAnsi" w:cstheme="minorHAnsi"/>
          <w:b/>
        </w:rPr>
      </w:pPr>
      <w:r w:rsidRPr="006A4397">
        <w:rPr>
          <w:rFonts w:asciiTheme="minorHAnsi" w:hAnsiTheme="minorHAnsi" w:cstheme="minorHAnsi"/>
          <w:b/>
        </w:rPr>
        <w:t xml:space="preserve">c) </w:t>
      </w:r>
      <w:proofErr w:type="gramStart"/>
      <w:r w:rsidRPr="006A4397">
        <w:rPr>
          <w:rFonts w:asciiTheme="minorHAnsi" w:hAnsiTheme="minorHAnsi" w:cstheme="minorHAnsi"/>
          <w:b/>
        </w:rPr>
        <w:t>at</w:t>
      </w:r>
      <w:proofErr w:type="gramEnd"/>
      <w:r w:rsidRPr="006A4397">
        <w:rPr>
          <w:rFonts w:asciiTheme="minorHAnsi" w:hAnsiTheme="minorHAnsi" w:cstheme="minorHAnsi"/>
          <w:b/>
        </w:rPr>
        <w:t xml:space="preserve"> least one nominated executive director to receive and handle concerns </w:t>
      </w:r>
    </w:p>
    <w:p w:rsidR="00A840DB" w:rsidRPr="006A4397" w:rsidRDefault="00A840DB" w:rsidP="00823E44">
      <w:pPr>
        <w:autoSpaceDE w:val="0"/>
        <w:autoSpaceDN w:val="0"/>
        <w:adjustRightInd w:val="0"/>
        <w:spacing w:after="0" w:line="240" w:lineRule="auto"/>
        <w:ind w:left="392" w:hanging="285"/>
        <w:jc w:val="both"/>
        <w:rPr>
          <w:rFonts w:asciiTheme="minorHAnsi" w:hAnsiTheme="minorHAnsi" w:cstheme="minorHAnsi"/>
        </w:rPr>
      </w:pPr>
      <w:r w:rsidRPr="006A4397">
        <w:rPr>
          <w:rFonts w:asciiTheme="minorHAnsi" w:hAnsiTheme="minorHAnsi" w:cstheme="minorHAnsi"/>
        </w:rPr>
        <w:t xml:space="preserve">d) </w:t>
      </w:r>
      <w:proofErr w:type="gramStart"/>
      <w:r w:rsidRPr="006A4397">
        <w:rPr>
          <w:rFonts w:asciiTheme="minorHAnsi" w:hAnsiTheme="minorHAnsi" w:cstheme="minorHAnsi"/>
        </w:rPr>
        <w:t>at</w:t>
      </w:r>
      <w:proofErr w:type="gramEnd"/>
      <w:r w:rsidRPr="006A4397">
        <w:rPr>
          <w:rFonts w:asciiTheme="minorHAnsi" w:hAnsiTheme="minorHAnsi" w:cstheme="minorHAnsi"/>
        </w:rPr>
        <w:t xml:space="preserve"> least one nominated manager in each department to receive reports of concerns </w:t>
      </w:r>
    </w:p>
    <w:p w:rsidR="00A840DB" w:rsidRPr="006A4397" w:rsidRDefault="00A840DB" w:rsidP="00823E44">
      <w:pPr>
        <w:autoSpaceDE w:val="0"/>
        <w:autoSpaceDN w:val="0"/>
        <w:adjustRightInd w:val="0"/>
        <w:spacing w:after="0" w:line="240" w:lineRule="auto"/>
        <w:ind w:left="392" w:hanging="285"/>
        <w:jc w:val="both"/>
        <w:rPr>
          <w:rFonts w:asciiTheme="minorHAnsi" w:hAnsiTheme="minorHAnsi" w:cstheme="minorHAnsi"/>
        </w:rPr>
      </w:pPr>
      <w:r w:rsidRPr="006A4397">
        <w:rPr>
          <w:rFonts w:asciiTheme="minorHAnsi" w:hAnsiTheme="minorHAnsi" w:cstheme="minorHAnsi"/>
        </w:rPr>
        <w:t xml:space="preserve">e) </w:t>
      </w:r>
      <w:proofErr w:type="gramStart"/>
      <w:r w:rsidRPr="006A4397">
        <w:rPr>
          <w:rFonts w:asciiTheme="minorHAnsi" w:hAnsiTheme="minorHAnsi" w:cstheme="minorHAnsi"/>
        </w:rPr>
        <w:t>a</w:t>
      </w:r>
      <w:proofErr w:type="gramEnd"/>
      <w:r w:rsidRPr="006A4397">
        <w:rPr>
          <w:rFonts w:asciiTheme="minorHAnsi" w:hAnsiTheme="minorHAnsi" w:cstheme="minorHAnsi"/>
        </w:rPr>
        <w:t xml:space="preserve"> nominated independent external organisation (such as the Whistleblowing Helpline) whom staff can approach for advice and support. </w:t>
      </w:r>
    </w:p>
    <w:p w:rsidR="00EC2E8F" w:rsidRPr="00CE5B10" w:rsidRDefault="00EC2E8F" w:rsidP="00823E44">
      <w:pPr>
        <w:autoSpaceDE w:val="0"/>
        <w:autoSpaceDN w:val="0"/>
        <w:adjustRightInd w:val="0"/>
        <w:spacing w:after="0" w:line="240" w:lineRule="auto"/>
        <w:ind w:left="392" w:hanging="285"/>
        <w:jc w:val="both"/>
        <w:rPr>
          <w:rFonts w:asciiTheme="minorHAnsi" w:hAnsiTheme="minorHAnsi" w:cstheme="minorHAnsi"/>
          <w:sz w:val="20"/>
          <w:szCs w:val="20"/>
        </w:rPr>
      </w:pPr>
    </w:p>
    <w:p w:rsidR="00F93C7A" w:rsidRDefault="00F93C7A" w:rsidP="00823E44">
      <w:pPr>
        <w:tabs>
          <w:tab w:val="left" w:pos="1980"/>
        </w:tabs>
        <w:spacing w:after="0" w:line="240" w:lineRule="auto"/>
        <w:jc w:val="both"/>
        <w:rPr>
          <w:rFonts w:asciiTheme="minorHAnsi" w:hAnsiTheme="minorHAnsi" w:cstheme="minorHAnsi"/>
          <w:b/>
          <w:u w:val="single"/>
        </w:rPr>
      </w:pPr>
    </w:p>
    <w:p w:rsidR="00F93C7A" w:rsidRDefault="00F93C7A" w:rsidP="00823E44">
      <w:pPr>
        <w:tabs>
          <w:tab w:val="left" w:pos="1980"/>
        </w:tabs>
        <w:spacing w:after="0" w:line="240" w:lineRule="auto"/>
        <w:jc w:val="both"/>
        <w:rPr>
          <w:rFonts w:asciiTheme="minorHAnsi" w:hAnsiTheme="minorHAnsi" w:cstheme="minorHAnsi"/>
          <w:b/>
          <w:u w:val="single"/>
        </w:rPr>
      </w:pPr>
    </w:p>
    <w:p w:rsidR="00F93C7A" w:rsidRDefault="00F93C7A" w:rsidP="00823E44">
      <w:pPr>
        <w:tabs>
          <w:tab w:val="left" w:pos="1980"/>
        </w:tabs>
        <w:spacing w:after="0" w:line="240" w:lineRule="auto"/>
        <w:jc w:val="both"/>
        <w:rPr>
          <w:rFonts w:asciiTheme="minorHAnsi" w:hAnsiTheme="minorHAnsi" w:cstheme="minorHAnsi"/>
          <w:b/>
          <w:u w:val="single"/>
        </w:rPr>
      </w:pPr>
    </w:p>
    <w:p w:rsidR="00A840DB" w:rsidRDefault="00CE5B10" w:rsidP="00823E44">
      <w:pPr>
        <w:tabs>
          <w:tab w:val="left" w:pos="1980"/>
        </w:tabs>
        <w:spacing w:after="0" w:line="240" w:lineRule="auto"/>
        <w:jc w:val="both"/>
        <w:rPr>
          <w:rFonts w:asciiTheme="minorHAnsi" w:hAnsiTheme="minorHAnsi" w:cstheme="minorHAnsi"/>
          <w:b/>
          <w:u w:val="single"/>
        </w:rPr>
      </w:pPr>
      <w:r w:rsidRPr="006A4397">
        <w:rPr>
          <w:rFonts w:asciiTheme="minorHAnsi" w:hAnsiTheme="minorHAnsi" w:cstheme="minorHAnsi"/>
          <w:b/>
          <w:u w:val="single"/>
        </w:rPr>
        <w:lastRenderedPageBreak/>
        <w:t>Actions required to be taken by the Executive</w:t>
      </w:r>
    </w:p>
    <w:p w:rsidR="00836180" w:rsidRDefault="00836180" w:rsidP="00823E44">
      <w:pPr>
        <w:tabs>
          <w:tab w:val="left" w:pos="1980"/>
        </w:tabs>
        <w:spacing w:after="0" w:line="240" w:lineRule="auto"/>
        <w:jc w:val="both"/>
        <w:rPr>
          <w:rFonts w:asciiTheme="minorHAnsi" w:hAnsiTheme="minorHAnsi" w:cstheme="minorHAnsi"/>
          <w:b/>
          <w:u w:val="single"/>
        </w:rPr>
      </w:pPr>
    </w:p>
    <w:p w:rsidR="00CE5B10" w:rsidRDefault="00836180" w:rsidP="00823E44">
      <w:pPr>
        <w:tabs>
          <w:tab w:val="left" w:pos="1980"/>
        </w:tabs>
        <w:spacing w:after="0" w:line="240" w:lineRule="auto"/>
        <w:jc w:val="both"/>
        <w:rPr>
          <w:rFonts w:asciiTheme="minorHAnsi" w:hAnsiTheme="minorHAnsi" w:cstheme="minorHAnsi"/>
        </w:rPr>
      </w:pPr>
      <w:r>
        <w:rPr>
          <w:rFonts w:asciiTheme="minorHAnsi" w:hAnsiTheme="minorHAnsi" w:cstheme="minorHAnsi"/>
        </w:rPr>
        <w:t>The actions outlined below and responses and any associated nominations for roles will be considered at EMT in August and communicated to the Board and staff in September</w:t>
      </w:r>
      <w:r w:rsidR="00823E44">
        <w:rPr>
          <w:rFonts w:asciiTheme="minorHAnsi" w:hAnsiTheme="minorHAnsi" w:cstheme="minorHAnsi"/>
        </w:rPr>
        <w:t>:</w:t>
      </w:r>
      <w:r>
        <w:rPr>
          <w:rFonts w:asciiTheme="minorHAnsi" w:hAnsiTheme="minorHAnsi" w:cstheme="minorHAnsi"/>
        </w:rPr>
        <w:t xml:space="preserve"> </w:t>
      </w:r>
    </w:p>
    <w:p w:rsidR="00836180" w:rsidRPr="00CE5B10" w:rsidRDefault="00836180" w:rsidP="00823E44">
      <w:pPr>
        <w:tabs>
          <w:tab w:val="left" w:pos="1980"/>
        </w:tabs>
        <w:spacing w:after="0" w:line="240" w:lineRule="auto"/>
        <w:jc w:val="both"/>
        <w:rPr>
          <w:rFonts w:asciiTheme="minorHAnsi" w:hAnsiTheme="minorHAnsi" w:cstheme="minorHAnsi"/>
          <w:b/>
          <w:sz w:val="20"/>
          <w:szCs w:val="20"/>
        </w:rPr>
      </w:pPr>
    </w:p>
    <w:p w:rsidR="00CE5B10" w:rsidRPr="00836180" w:rsidRDefault="00CE5B10" w:rsidP="00823E44">
      <w:pPr>
        <w:pStyle w:val="ListParagraph"/>
        <w:numPr>
          <w:ilvl w:val="0"/>
          <w:numId w:val="3"/>
        </w:numPr>
        <w:spacing w:before="0" w:line="240" w:lineRule="auto"/>
        <w:ind w:left="714" w:hanging="357"/>
        <w:jc w:val="both"/>
        <w:rPr>
          <w:rFonts w:asciiTheme="minorHAnsi" w:hAnsiTheme="minorHAnsi" w:cstheme="minorHAnsi"/>
        </w:rPr>
      </w:pPr>
      <w:r w:rsidRPr="00836180">
        <w:rPr>
          <w:rFonts w:asciiTheme="minorHAnsi" w:hAnsiTheme="minorHAnsi" w:cstheme="minorHAnsi"/>
        </w:rPr>
        <w:t>Appointment of a ‘Freedom to Speak U</w:t>
      </w:r>
      <w:r w:rsidR="00267843" w:rsidRPr="00836180">
        <w:rPr>
          <w:rFonts w:asciiTheme="minorHAnsi" w:hAnsiTheme="minorHAnsi" w:cstheme="minorHAnsi"/>
        </w:rPr>
        <w:t>p</w:t>
      </w:r>
      <w:r w:rsidRPr="00836180">
        <w:rPr>
          <w:rFonts w:asciiTheme="minorHAnsi" w:hAnsiTheme="minorHAnsi" w:cstheme="minorHAnsi"/>
        </w:rPr>
        <w:t>’</w:t>
      </w:r>
      <w:r w:rsidR="00267843" w:rsidRPr="00836180">
        <w:rPr>
          <w:rFonts w:asciiTheme="minorHAnsi" w:hAnsiTheme="minorHAnsi" w:cstheme="minorHAnsi"/>
        </w:rPr>
        <w:t xml:space="preserve"> Guardian</w:t>
      </w:r>
      <w:r w:rsidRPr="00836180">
        <w:rPr>
          <w:rFonts w:asciiTheme="minorHAnsi" w:hAnsiTheme="minorHAnsi" w:cstheme="minorHAnsi"/>
        </w:rPr>
        <w:t xml:space="preserve"> an independent appointment by the Chief Executive</w:t>
      </w:r>
    </w:p>
    <w:p w:rsidR="00CE5B10" w:rsidRPr="00836180" w:rsidRDefault="00836180" w:rsidP="00823E44">
      <w:pPr>
        <w:pStyle w:val="ListParagraph"/>
        <w:numPr>
          <w:ilvl w:val="0"/>
          <w:numId w:val="3"/>
        </w:numPr>
        <w:spacing w:before="0" w:line="240" w:lineRule="auto"/>
        <w:ind w:left="714" w:hanging="357"/>
        <w:jc w:val="both"/>
        <w:rPr>
          <w:rFonts w:asciiTheme="minorHAnsi" w:hAnsiTheme="minorHAnsi" w:cstheme="minorHAnsi"/>
        </w:rPr>
      </w:pPr>
      <w:r>
        <w:rPr>
          <w:rFonts w:asciiTheme="minorHAnsi" w:hAnsiTheme="minorHAnsi" w:cstheme="minorHAnsi"/>
        </w:rPr>
        <w:t>A</w:t>
      </w:r>
      <w:r w:rsidR="00CE5B10" w:rsidRPr="00836180">
        <w:rPr>
          <w:rFonts w:asciiTheme="minorHAnsi" w:hAnsiTheme="minorHAnsi" w:cstheme="minorHAnsi"/>
        </w:rPr>
        <w:t xml:space="preserve">t least one nominated executive director to receive and handle concerns </w:t>
      </w:r>
    </w:p>
    <w:p w:rsidR="00CE5B10" w:rsidRPr="00836180" w:rsidRDefault="00836180" w:rsidP="00823E44">
      <w:pPr>
        <w:pStyle w:val="ListParagraph"/>
        <w:numPr>
          <w:ilvl w:val="0"/>
          <w:numId w:val="3"/>
        </w:numPr>
        <w:spacing w:before="0" w:line="240" w:lineRule="auto"/>
        <w:ind w:left="714" w:hanging="357"/>
        <w:jc w:val="both"/>
        <w:rPr>
          <w:rFonts w:asciiTheme="minorHAnsi" w:hAnsiTheme="minorHAnsi" w:cstheme="minorHAnsi"/>
        </w:rPr>
      </w:pPr>
      <w:r>
        <w:rPr>
          <w:rFonts w:asciiTheme="minorHAnsi" w:hAnsiTheme="minorHAnsi" w:cstheme="minorHAnsi"/>
        </w:rPr>
        <w:t>A</w:t>
      </w:r>
      <w:r w:rsidR="00CE5B10" w:rsidRPr="00836180">
        <w:rPr>
          <w:rFonts w:asciiTheme="minorHAnsi" w:hAnsiTheme="minorHAnsi" w:cstheme="minorHAnsi"/>
        </w:rPr>
        <w:t xml:space="preserve">t least one nominated manager in each department to receive reports of concerns </w:t>
      </w:r>
    </w:p>
    <w:p w:rsidR="00836180" w:rsidRPr="00836180" w:rsidRDefault="00CE5B10" w:rsidP="00823E44">
      <w:pPr>
        <w:pStyle w:val="ListParagraph"/>
        <w:numPr>
          <w:ilvl w:val="0"/>
          <w:numId w:val="3"/>
        </w:numPr>
        <w:autoSpaceDE w:val="0"/>
        <w:autoSpaceDN w:val="0"/>
        <w:adjustRightInd w:val="0"/>
        <w:spacing w:before="0" w:line="240" w:lineRule="auto"/>
        <w:ind w:left="714" w:hanging="357"/>
        <w:jc w:val="both"/>
        <w:rPr>
          <w:rFonts w:ascii="Bliss 2 Light" w:hAnsi="Bliss 2 Light" w:cs="Bliss 2 Light"/>
          <w:sz w:val="20"/>
          <w:szCs w:val="20"/>
        </w:rPr>
      </w:pPr>
      <w:r w:rsidRPr="00836180">
        <w:rPr>
          <w:rFonts w:asciiTheme="minorHAnsi" w:hAnsiTheme="minorHAnsi" w:cstheme="minorHAnsi"/>
        </w:rPr>
        <w:t>Every member of staff should receive training in their organisation’s approach to raising concerns and i</w:t>
      </w:r>
      <w:r w:rsidR="006A4397" w:rsidRPr="00836180">
        <w:rPr>
          <w:rFonts w:asciiTheme="minorHAnsi" w:hAnsiTheme="minorHAnsi" w:cstheme="minorHAnsi"/>
        </w:rPr>
        <w:t>n receiving and acting on them (based on curriculum devised by HEE and NHS England)</w:t>
      </w:r>
    </w:p>
    <w:p w:rsidR="006A4397" w:rsidRPr="00836180" w:rsidRDefault="006A4397" w:rsidP="00823E44">
      <w:pPr>
        <w:pStyle w:val="ListParagraph"/>
        <w:numPr>
          <w:ilvl w:val="0"/>
          <w:numId w:val="3"/>
        </w:numPr>
        <w:autoSpaceDE w:val="0"/>
        <w:autoSpaceDN w:val="0"/>
        <w:adjustRightInd w:val="0"/>
        <w:spacing w:before="0" w:line="240" w:lineRule="auto"/>
        <w:ind w:left="714" w:hanging="357"/>
        <w:jc w:val="both"/>
        <w:rPr>
          <w:rFonts w:ascii="Bliss 2 Light" w:hAnsi="Bliss 2 Light" w:cs="Bliss 2 Light"/>
          <w:sz w:val="20"/>
          <w:szCs w:val="20"/>
        </w:rPr>
      </w:pPr>
      <w:r w:rsidRPr="00836180">
        <w:rPr>
          <w:rFonts w:ascii="Bliss 2 Light" w:hAnsi="Bliss 2 Light" w:cs="Bliss 2 Light"/>
          <w:sz w:val="20"/>
          <w:szCs w:val="20"/>
        </w:rPr>
        <w:t>All NHS organisations should have access to resources to deploy alternative dispute resolution techniques</w:t>
      </w:r>
      <w:r w:rsidR="00836180" w:rsidRPr="00836180">
        <w:rPr>
          <w:rFonts w:ascii="Bliss 2 Light" w:hAnsi="Bliss 2 Light" w:cs="Bliss 2 Light"/>
          <w:sz w:val="20"/>
          <w:szCs w:val="20"/>
        </w:rPr>
        <w:t>.</w:t>
      </w:r>
    </w:p>
    <w:p w:rsidR="00836180" w:rsidRDefault="00836180" w:rsidP="00823E44">
      <w:pPr>
        <w:autoSpaceDE w:val="0"/>
        <w:autoSpaceDN w:val="0"/>
        <w:adjustRightInd w:val="0"/>
        <w:spacing w:after="0" w:line="291" w:lineRule="atLeast"/>
        <w:jc w:val="both"/>
        <w:rPr>
          <w:rFonts w:ascii="Bliss 2 Light" w:hAnsi="Bliss 2 Light" w:cs="Bliss 2 Light"/>
          <w:b/>
          <w:sz w:val="20"/>
          <w:szCs w:val="20"/>
          <w:u w:val="single"/>
        </w:rPr>
      </w:pPr>
    </w:p>
    <w:p w:rsidR="006A4397" w:rsidRDefault="006A4397" w:rsidP="00823E44">
      <w:pPr>
        <w:autoSpaceDE w:val="0"/>
        <w:autoSpaceDN w:val="0"/>
        <w:adjustRightInd w:val="0"/>
        <w:spacing w:after="0" w:line="291" w:lineRule="atLeast"/>
        <w:jc w:val="both"/>
        <w:rPr>
          <w:rFonts w:ascii="Bliss 2 Light" w:hAnsi="Bliss 2 Light" w:cs="Bliss 2 Light"/>
          <w:b/>
          <w:sz w:val="20"/>
          <w:szCs w:val="20"/>
          <w:u w:val="single"/>
        </w:rPr>
      </w:pPr>
      <w:r w:rsidRPr="006A4397">
        <w:rPr>
          <w:rFonts w:ascii="Bliss 2 Light" w:hAnsi="Bliss 2 Light" w:cs="Bliss 2 Light"/>
          <w:b/>
          <w:sz w:val="20"/>
          <w:szCs w:val="20"/>
          <w:u w:val="single"/>
        </w:rPr>
        <w:t>Communication with staff</w:t>
      </w:r>
    </w:p>
    <w:p w:rsidR="00836180" w:rsidRDefault="00836180" w:rsidP="00823E44">
      <w:pPr>
        <w:autoSpaceDE w:val="0"/>
        <w:autoSpaceDN w:val="0"/>
        <w:adjustRightInd w:val="0"/>
        <w:spacing w:after="0" w:line="291" w:lineRule="atLeast"/>
        <w:jc w:val="both"/>
        <w:rPr>
          <w:rFonts w:ascii="Bliss 2 Light" w:hAnsi="Bliss 2 Light" w:cs="Bliss 2 Light"/>
          <w:b/>
          <w:sz w:val="20"/>
          <w:szCs w:val="20"/>
          <w:u w:val="single"/>
        </w:rPr>
      </w:pPr>
    </w:p>
    <w:p w:rsidR="00836180" w:rsidRDefault="00836180" w:rsidP="00823E44">
      <w:pPr>
        <w:autoSpaceDE w:val="0"/>
        <w:autoSpaceDN w:val="0"/>
        <w:adjustRightInd w:val="0"/>
        <w:spacing w:after="0" w:line="291" w:lineRule="atLeast"/>
        <w:jc w:val="both"/>
        <w:rPr>
          <w:rFonts w:ascii="Bliss 2 Light" w:hAnsi="Bliss 2 Light" w:cs="Bliss 2 Light"/>
          <w:sz w:val="20"/>
          <w:szCs w:val="20"/>
        </w:rPr>
      </w:pPr>
      <w:r>
        <w:rPr>
          <w:rFonts w:ascii="Bliss 2 Light" w:hAnsi="Bliss 2 Light" w:cs="Bliss 2 Light"/>
          <w:sz w:val="20"/>
          <w:szCs w:val="20"/>
        </w:rPr>
        <w:t>A key theme running throughout the report is to ensure that staff are fully engaged in the process to this end after the discussion at this board and the su</w:t>
      </w:r>
      <w:r w:rsidR="00197D01">
        <w:rPr>
          <w:rFonts w:ascii="Bliss 2 Light" w:hAnsi="Bliss 2 Light" w:cs="Bliss 2 Light"/>
          <w:sz w:val="20"/>
          <w:szCs w:val="20"/>
        </w:rPr>
        <w:t>bsequent EMT meeting in August the following communication plan will be put in place:</w:t>
      </w:r>
    </w:p>
    <w:p w:rsidR="00197D01" w:rsidRDefault="00197D01" w:rsidP="00823E44">
      <w:pPr>
        <w:autoSpaceDE w:val="0"/>
        <w:autoSpaceDN w:val="0"/>
        <w:adjustRightInd w:val="0"/>
        <w:spacing w:after="0" w:line="291" w:lineRule="atLeast"/>
        <w:jc w:val="both"/>
        <w:rPr>
          <w:rFonts w:ascii="Bliss 2 Light" w:hAnsi="Bliss 2 Light" w:cs="Bliss 2 Light"/>
          <w:sz w:val="20"/>
          <w:szCs w:val="20"/>
        </w:rPr>
      </w:pPr>
    </w:p>
    <w:p w:rsidR="00197D01" w:rsidRDefault="00197D01" w:rsidP="0096729C">
      <w:pPr>
        <w:pStyle w:val="ListParagraph"/>
        <w:numPr>
          <w:ilvl w:val="0"/>
          <w:numId w:val="4"/>
        </w:numPr>
        <w:autoSpaceDE w:val="0"/>
        <w:autoSpaceDN w:val="0"/>
        <w:adjustRightInd w:val="0"/>
        <w:spacing w:before="0" w:line="291" w:lineRule="atLeast"/>
        <w:ind w:left="714" w:hanging="357"/>
        <w:jc w:val="both"/>
        <w:rPr>
          <w:rFonts w:ascii="Bliss 2 Light" w:hAnsi="Bliss 2 Light" w:cs="Bliss 2 Light"/>
          <w:sz w:val="20"/>
          <w:szCs w:val="20"/>
        </w:rPr>
      </w:pPr>
      <w:r>
        <w:rPr>
          <w:rFonts w:ascii="Bliss 2 Light" w:hAnsi="Bliss 2 Light" w:cs="Bliss 2 Light"/>
          <w:sz w:val="20"/>
          <w:szCs w:val="20"/>
        </w:rPr>
        <w:t xml:space="preserve">Directors to share agreed approach with management teams </w:t>
      </w:r>
      <w:r w:rsidR="00E418B0">
        <w:rPr>
          <w:rFonts w:ascii="Bliss 2 Light" w:hAnsi="Bliss 2 Light" w:cs="Bliss 2 Light"/>
          <w:sz w:val="20"/>
          <w:szCs w:val="20"/>
        </w:rPr>
        <w:t xml:space="preserve">- </w:t>
      </w:r>
      <w:r>
        <w:rPr>
          <w:rFonts w:ascii="Bliss 2 Light" w:hAnsi="Bliss 2 Light" w:cs="Bliss 2 Light"/>
          <w:sz w:val="20"/>
          <w:szCs w:val="20"/>
        </w:rPr>
        <w:t>August/September</w:t>
      </w:r>
    </w:p>
    <w:p w:rsidR="00197D01" w:rsidRDefault="00197D01" w:rsidP="0096729C">
      <w:pPr>
        <w:pStyle w:val="ListParagraph"/>
        <w:numPr>
          <w:ilvl w:val="0"/>
          <w:numId w:val="4"/>
        </w:numPr>
        <w:autoSpaceDE w:val="0"/>
        <w:autoSpaceDN w:val="0"/>
        <w:adjustRightInd w:val="0"/>
        <w:spacing w:before="0" w:line="291" w:lineRule="atLeast"/>
        <w:ind w:left="714" w:hanging="357"/>
        <w:jc w:val="both"/>
        <w:rPr>
          <w:rFonts w:ascii="Bliss 2 Light" w:hAnsi="Bliss 2 Light" w:cs="Bliss 2 Light"/>
          <w:sz w:val="20"/>
          <w:szCs w:val="20"/>
        </w:rPr>
      </w:pPr>
      <w:r>
        <w:rPr>
          <w:rFonts w:ascii="Bliss 2 Light" w:hAnsi="Bliss 2 Light" w:cs="Bliss 2 Light"/>
          <w:sz w:val="20"/>
          <w:szCs w:val="20"/>
        </w:rPr>
        <w:t xml:space="preserve">All Staff VC used to share information and invite questions </w:t>
      </w:r>
      <w:r w:rsidR="00E418B0">
        <w:rPr>
          <w:rFonts w:ascii="Bliss 2 Light" w:hAnsi="Bliss 2 Light" w:cs="Bliss 2 Light"/>
          <w:sz w:val="20"/>
          <w:szCs w:val="20"/>
        </w:rPr>
        <w:t>-</w:t>
      </w:r>
      <w:r>
        <w:rPr>
          <w:rFonts w:ascii="Bliss 2 Light" w:hAnsi="Bliss 2 Light" w:cs="Bliss 2 Light"/>
          <w:sz w:val="20"/>
          <w:szCs w:val="20"/>
        </w:rPr>
        <w:t xml:space="preserve"> September</w:t>
      </w:r>
    </w:p>
    <w:p w:rsidR="00197D01" w:rsidRPr="00197D01" w:rsidRDefault="00197D01" w:rsidP="0096729C">
      <w:pPr>
        <w:pStyle w:val="ListParagraph"/>
        <w:numPr>
          <w:ilvl w:val="0"/>
          <w:numId w:val="4"/>
        </w:numPr>
        <w:autoSpaceDE w:val="0"/>
        <w:autoSpaceDN w:val="0"/>
        <w:adjustRightInd w:val="0"/>
        <w:spacing w:before="0" w:line="291" w:lineRule="atLeast"/>
        <w:ind w:left="714" w:hanging="357"/>
        <w:jc w:val="both"/>
        <w:rPr>
          <w:rFonts w:ascii="Bliss 2 Light" w:hAnsi="Bliss 2 Light" w:cs="Bliss 2 Light"/>
          <w:sz w:val="20"/>
          <w:szCs w:val="20"/>
        </w:rPr>
      </w:pPr>
      <w:r>
        <w:rPr>
          <w:rFonts w:ascii="Bliss 2 Light" w:hAnsi="Bliss 2 Light" w:cs="Bliss 2 Light"/>
          <w:sz w:val="20"/>
          <w:szCs w:val="20"/>
        </w:rPr>
        <w:t xml:space="preserve">Training programme begins </w:t>
      </w:r>
      <w:r w:rsidR="00E418B0">
        <w:rPr>
          <w:rFonts w:ascii="Bliss 2 Light" w:hAnsi="Bliss 2 Light" w:cs="Bliss 2 Light"/>
          <w:sz w:val="20"/>
          <w:szCs w:val="20"/>
        </w:rPr>
        <w:t>-</w:t>
      </w:r>
      <w:r>
        <w:rPr>
          <w:rFonts w:ascii="Bliss 2 Light" w:hAnsi="Bliss 2 Light" w:cs="Bliss 2 Light"/>
          <w:sz w:val="20"/>
          <w:szCs w:val="20"/>
        </w:rPr>
        <w:t xml:space="preserve"> Oct/Nov</w:t>
      </w:r>
    </w:p>
    <w:p w:rsidR="00A840DB" w:rsidRPr="00CE5B10" w:rsidRDefault="00A840DB" w:rsidP="00823E44">
      <w:pPr>
        <w:tabs>
          <w:tab w:val="left" w:pos="1980"/>
        </w:tabs>
        <w:spacing w:after="0" w:line="240" w:lineRule="auto"/>
        <w:jc w:val="both"/>
        <w:rPr>
          <w:rFonts w:asciiTheme="minorHAnsi" w:hAnsiTheme="minorHAnsi" w:cstheme="minorHAnsi"/>
          <w:b/>
        </w:rPr>
      </w:pPr>
    </w:p>
    <w:p w:rsidR="00BD373B" w:rsidRPr="00BD373B" w:rsidRDefault="00BD373B" w:rsidP="00823E44">
      <w:pPr>
        <w:tabs>
          <w:tab w:val="left" w:pos="1980"/>
        </w:tabs>
        <w:spacing w:after="0" w:line="240" w:lineRule="auto"/>
        <w:jc w:val="both"/>
        <w:rPr>
          <w:rFonts w:asciiTheme="minorHAnsi" w:hAnsiTheme="minorHAnsi" w:cstheme="minorHAnsi"/>
          <w:b/>
          <w:u w:val="single"/>
        </w:rPr>
      </w:pPr>
      <w:r w:rsidRPr="00BD373B">
        <w:rPr>
          <w:rFonts w:asciiTheme="minorHAnsi" w:hAnsiTheme="minorHAnsi" w:cstheme="minorHAnsi"/>
          <w:b/>
          <w:u w:val="single"/>
        </w:rPr>
        <w:t>Conclusion</w:t>
      </w:r>
    </w:p>
    <w:p w:rsidR="00BD373B" w:rsidRDefault="00BD373B" w:rsidP="00823E44">
      <w:pPr>
        <w:tabs>
          <w:tab w:val="left" w:pos="1980"/>
        </w:tabs>
        <w:spacing w:after="0" w:line="240" w:lineRule="auto"/>
        <w:jc w:val="both"/>
        <w:rPr>
          <w:rFonts w:asciiTheme="minorHAnsi" w:hAnsiTheme="minorHAnsi" w:cstheme="minorHAnsi"/>
        </w:rPr>
      </w:pPr>
    </w:p>
    <w:p w:rsidR="00A840DB" w:rsidRPr="00BD373B" w:rsidRDefault="00BD373B" w:rsidP="00823E44">
      <w:pPr>
        <w:tabs>
          <w:tab w:val="left" w:pos="1980"/>
        </w:tabs>
        <w:spacing w:after="0" w:line="240" w:lineRule="auto"/>
        <w:jc w:val="both"/>
        <w:rPr>
          <w:rFonts w:asciiTheme="minorHAnsi" w:hAnsiTheme="minorHAnsi" w:cstheme="minorHAnsi"/>
        </w:rPr>
      </w:pPr>
      <w:r w:rsidRPr="00BD373B">
        <w:rPr>
          <w:rFonts w:asciiTheme="minorHAnsi" w:hAnsiTheme="minorHAnsi" w:cstheme="minorHAnsi"/>
        </w:rPr>
        <w:t xml:space="preserve">In terms </w:t>
      </w:r>
      <w:r>
        <w:rPr>
          <w:rFonts w:asciiTheme="minorHAnsi" w:hAnsiTheme="minorHAnsi" w:cstheme="minorHAnsi"/>
        </w:rPr>
        <w:t xml:space="preserve">of addressing the requirements of the report it is important that the HRA, whilst ensuring it recognises and responds positively to its findings and recommendations, does so in a proportionate </w:t>
      </w:r>
      <w:r w:rsidR="0096729C">
        <w:rPr>
          <w:rFonts w:asciiTheme="minorHAnsi" w:hAnsiTheme="minorHAnsi" w:cstheme="minorHAnsi"/>
        </w:rPr>
        <w:t>and sustainable manner.</w:t>
      </w:r>
    </w:p>
    <w:sectPr w:rsidR="00A840DB" w:rsidRPr="00BD373B" w:rsidSect="00C90060">
      <w:headerReference w:type="default" r:id="rId11"/>
      <w:footerReference w:type="default" r:id="rId12"/>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13" w:rsidRDefault="00F61213" w:rsidP="006B5376">
      <w:pPr>
        <w:spacing w:after="0" w:line="240" w:lineRule="auto"/>
      </w:pPr>
      <w:r>
        <w:separator/>
      </w:r>
    </w:p>
  </w:endnote>
  <w:endnote w:type="continuationSeparator" w:id="0">
    <w:p w:rsidR="00F61213" w:rsidRDefault="00F61213"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FF6BB6"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sidR="00E11B46">
      <w:rPr>
        <w:rFonts w:asciiTheme="minorHAnsi" w:hAnsiTheme="minorHAnsi" w:cstheme="minorHAnsi"/>
        <w:sz w:val="18"/>
        <w:szCs w:val="18"/>
      </w:rPr>
      <w:t>January 2015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13" w:rsidRDefault="00F61213" w:rsidP="006B5376">
      <w:pPr>
        <w:spacing w:after="0" w:line="240" w:lineRule="auto"/>
      </w:pPr>
      <w:r>
        <w:separator/>
      </w:r>
    </w:p>
  </w:footnote>
  <w:footnote w:type="continuationSeparator" w:id="0">
    <w:p w:rsidR="00F61213" w:rsidRDefault="00F61213"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1CD0"/>
    <w:multiLevelType w:val="hybridMultilevel"/>
    <w:tmpl w:val="F8E2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36875"/>
    <w:multiLevelType w:val="hybridMultilevel"/>
    <w:tmpl w:val="7832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120961"/>
    <w:multiLevelType w:val="hybridMultilevel"/>
    <w:tmpl w:val="8470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61704"/>
    <w:rsid w:val="00063EEA"/>
    <w:rsid w:val="00067801"/>
    <w:rsid w:val="00074151"/>
    <w:rsid w:val="00077FB8"/>
    <w:rsid w:val="000805FF"/>
    <w:rsid w:val="00080CB0"/>
    <w:rsid w:val="00082E02"/>
    <w:rsid w:val="00087C21"/>
    <w:rsid w:val="000950F6"/>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1B8"/>
    <w:rsid w:val="001803BF"/>
    <w:rsid w:val="00187B85"/>
    <w:rsid w:val="00197D01"/>
    <w:rsid w:val="001B0E16"/>
    <w:rsid w:val="001C0074"/>
    <w:rsid w:val="001C3388"/>
    <w:rsid w:val="001C3D40"/>
    <w:rsid w:val="001C3FF9"/>
    <w:rsid w:val="001C5EE1"/>
    <w:rsid w:val="001D0C9D"/>
    <w:rsid w:val="001D339E"/>
    <w:rsid w:val="001D41F3"/>
    <w:rsid w:val="001D451F"/>
    <w:rsid w:val="001D4C53"/>
    <w:rsid w:val="001D4FC9"/>
    <w:rsid w:val="001E7FBA"/>
    <w:rsid w:val="002015B9"/>
    <w:rsid w:val="002017F5"/>
    <w:rsid w:val="00202CE8"/>
    <w:rsid w:val="00204034"/>
    <w:rsid w:val="00217EFA"/>
    <w:rsid w:val="0022151D"/>
    <w:rsid w:val="002226BE"/>
    <w:rsid w:val="002270EC"/>
    <w:rsid w:val="00236D2B"/>
    <w:rsid w:val="002528F0"/>
    <w:rsid w:val="0025318B"/>
    <w:rsid w:val="002551D9"/>
    <w:rsid w:val="00255B6D"/>
    <w:rsid w:val="0026003B"/>
    <w:rsid w:val="00267843"/>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407F"/>
    <w:rsid w:val="003858FE"/>
    <w:rsid w:val="003869D0"/>
    <w:rsid w:val="003904AA"/>
    <w:rsid w:val="003A29DC"/>
    <w:rsid w:val="003A5BF1"/>
    <w:rsid w:val="003A7557"/>
    <w:rsid w:val="003A79F8"/>
    <w:rsid w:val="003C1EAC"/>
    <w:rsid w:val="003C42DE"/>
    <w:rsid w:val="003D39CC"/>
    <w:rsid w:val="003D54B1"/>
    <w:rsid w:val="003E62C3"/>
    <w:rsid w:val="003F4163"/>
    <w:rsid w:val="003F6CC2"/>
    <w:rsid w:val="00416CDE"/>
    <w:rsid w:val="0042325B"/>
    <w:rsid w:val="00423CD3"/>
    <w:rsid w:val="00427AD7"/>
    <w:rsid w:val="00433C05"/>
    <w:rsid w:val="00443F1A"/>
    <w:rsid w:val="004562B7"/>
    <w:rsid w:val="00460A2D"/>
    <w:rsid w:val="00460A98"/>
    <w:rsid w:val="00462D31"/>
    <w:rsid w:val="00472A5C"/>
    <w:rsid w:val="00475E0A"/>
    <w:rsid w:val="004806AB"/>
    <w:rsid w:val="00482B2C"/>
    <w:rsid w:val="00491A07"/>
    <w:rsid w:val="004960CF"/>
    <w:rsid w:val="004B078F"/>
    <w:rsid w:val="004B3B6C"/>
    <w:rsid w:val="004E2270"/>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1C07"/>
    <w:rsid w:val="005C7E23"/>
    <w:rsid w:val="005D0C13"/>
    <w:rsid w:val="005D7F75"/>
    <w:rsid w:val="005E241C"/>
    <w:rsid w:val="005E79E5"/>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4397"/>
    <w:rsid w:val="006A7595"/>
    <w:rsid w:val="006B5376"/>
    <w:rsid w:val="006B7A8D"/>
    <w:rsid w:val="006C5258"/>
    <w:rsid w:val="006D039A"/>
    <w:rsid w:val="006D1922"/>
    <w:rsid w:val="006D37A9"/>
    <w:rsid w:val="006D515A"/>
    <w:rsid w:val="006E07C7"/>
    <w:rsid w:val="006E695A"/>
    <w:rsid w:val="006F0655"/>
    <w:rsid w:val="006F0EE1"/>
    <w:rsid w:val="006F3C06"/>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181C"/>
    <w:rsid w:val="007C256C"/>
    <w:rsid w:val="007C4842"/>
    <w:rsid w:val="007C7004"/>
    <w:rsid w:val="007D0D13"/>
    <w:rsid w:val="007D276C"/>
    <w:rsid w:val="007D3949"/>
    <w:rsid w:val="007E3127"/>
    <w:rsid w:val="007E5587"/>
    <w:rsid w:val="007E74F4"/>
    <w:rsid w:val="007F12BE"/>
    <w:rsid w:val="007F504E"/>
    <w:rsid w:val="007F507E"/>
    <w:rsid w:val="008143C8"/>
    <w:rsid w:val="00816718"/>
    <w:rsid w:val="00816EB4"/>
    <w:rsid w:val="00817A65"/>
    <w:rsid w:val="0082258E"/>
    <w:rsid w:val="00823E44"/>
    <w:rsid w:val="00826978"/>
    <w:rsid w:val="00827C28"/>
    <w:rsid w:val="00830C27"/>
    <w:rsid w:val="008323E4"/>
    <w:rsid w:val="008335DB"/>
    <w:rsid w:val="008350EA"/>
    <w:rsid w:val="00836180"/>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8F3A29"/>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6729C"/>
    <w:rsid w:val="009708DE"/>
    <w:rsid w:val="0098103F"/>
    <w:rsid w:val="00986DBB"/>
    <w:rsid w:val="00987871"/>
    <w:rsid w:val="00995D46"/>
    <w:rsid w:val="00996564"/>
    <w:rsid w:val="009A1D17"/>
    <w:rsid w:val="009A35FA"/>
    <w:rsid w:val="009B7ADC"/>
    <w:rsid w:val="009D119A"/>
    <w:rsid w:val="009D6D73"/>
    <w:rsid w:val="009E5183"/>
    <w:rsid w:val="009F234C"/>
    <w:rsid w:val="009F3946"/>
    <w:rsid w:val="009F44FD"/>
    <w:rsid w:val="00A0218A"/>
    <w:rsid w:val="00A06B20"/>
    <w:rsid w:val="00A10A0A"/>
    <w:rsid w:val="00A1179A"/>
    <w:rsid w:val="00A13804"/>
    <w:rsid w:val="00A262B0"/>
    <w:rsid w:val="00A330ED"/>
    <w:rsid w:val="00A34004"/>
    <w:rsid w:val="00A43609"/>
    <w:rsid w:val="00A43714"/>
    <w:rsid w:val="00A469FD"/>
    <w:rsid w:val="00A55FD0"/>
    <w:rsid w:val="00A71B66"/>
    <w:rsid w:val="00A732F1"/>
    <w:rsid w:val="00A73CFB"/>
    <w:rsid w:val="00A840DB"/>
    <w:rsid w:val="00A85692"/>
    <w:rsid w:val="00A86755"/>
    <w:rsid w:val="00A9292C"/>
    <w:rsid w:val="00A95157"/>
    <w:rsid w:val="00AA288A"/>
    <w:rsid w:val="00AA5F0C"/>
    <w:rsid w:val="00AB7764"/>
    <w:rsid w:val="00AC2BA5"/>
    <w:rsid w:val="00AC3ED9"/>
    <w:rsid w:val="00AC7807"/>
    <w:rsid w:val="00AE500E"/>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B6571"/>
    <w:rsid w:val="00BC0B48"/>
    <w:rsid w:val="00BC3A08"/>
    <w:rsid w:val="00BD373B"/>
    <w:rsid w:val="00BF5379"/>
    <w:rsid w:val="00C04153"/>
    <w:rsid w:val="00C15CC6"/>
    <w:rsid w:val="00C24C6C"/>
    <w:rsid w:val="00C265FE"/>
    <w:rsid w:val="00C26D95"/>
    <w:rsid w:val="00C330A2"/>
    <w:rsid w:val="00C36837"/>
    <w:rsid w:val="00C40072"/>
    <w:rsid w:val="00C42D0D"/>
    <w:rsid w:val="00C458CC"/>
    <w:rsid w:val="00C53126"/>
    <w:rsid w:val="00C56E47"/>
    <w:rsid w:val="00C5789F"/>
    <w:rsid w:val="00C60EC1"/>
    <w:rsid w:val="00C665C4"/>
    <w:rsid w:val="00C8111C"/>
    <w:rsid w:val="00C815C1"/>
    <w:rsid w:val="00C81AD5"/>
    <w:rsid w:val="00C81FBF"/>
    <w:rsid w:val="00C90060"/>
    <w:rsid w:val="00C91983"/>
    <w:rsid w:val="00C928CF"/>
    <w:rsid w:val="00C941B8"/>
    <w:rsid w:val="00CA3A21"/>
    <w:rsid w:val="00CB16AC"/>
    <w:rsid w:val="00CB32FA"/>
    <w:rsid w:val="00CC7EC2"/>
    <w:rsid w:val="00CC7F68"/>
    <w:rsid w:val="00CD103F"/>
    <w:rsid w:val="00CD6526"/>
    <w:rsid w:val="00CD7943"/>
    <w:rsid w:val="00CE51E2"/>
    <w:rsid w:val="00CE5B10"/>
    <w:rsid w:val="00CE7EDE"/>
    <w:rsid w:val="00D0637D"/>
    <w:rsid w:val="00D23AC6"/>
    <w:rsid w:val="00D244E5"/>
    <w:rsid w:val="00D506D1"/>
    <w:rsid w:val="00D53754"/>
    <w:rsid w:val="00D605E8"/>
    <w:rsid w:val="00D63E02"/>
    <w:rsid w:val="00D64CB6"/>
    <w:rsid w:val="00D87EE4"/>
    <w:rsid w:val="00DA1D6D"/>
    <w:rsid w:val="00DA683A"/>
    <w:rsid w:val="00DA6C5D"/>
    <w:rsid w:val="00DB1E6D"/>
    <w:rsid w:val="00DB78D2"/>
    <w:rsid w:val="00DC3D43"/>
    <w:rsid w:val="00DD4232"/>
    <w:rsid w:val="00DD7F46"/>
    <w:rsid w:val="00DE0B36"/>
    <w:rsid w:val="00DE44FD"/>
    <w:rsid w:val="00DF5E7E"/>
    <w:rsid w:val="00E068B3"/>
    <w:rsid w:val="00E06BF1"/>
    <w:rsid w:val="00E11B46"/>
    <w:rsid w:val="00E2595E"/>
    <w:rsid w:val="00E348B8"/>
    <w:rsid w:val="00E36F0A"/>
    <w:rsid w:val="00E40EF1"/>
    <w:rsid w:val="00E418B0"/>
    <w:rsid w:val="00E42813"/>
    <w:rsid w:val="00E42F83"/>
    <w:rsid w:val="00E57FBC"/>
    <w:rsid w:val="00E64FA8"/>
    <w:rsid w:val="00E75234"/>
    <w:rsid w:val="00E80305"/>
    <w:rsid w:val="00E84A0A"/>
    <w:rsid w:val="00E86368"/>
    <w:rsid w:val="00E87161"/>
    <w:rsid w:val="00E93D47"/>
    <w:rsid w:val="00E9533B"/>
    <w:rsid w:val="00EA73C0"/>
    <w:rsid w:val="00EB1CFA"/>
    <w:rsid w:val="00EC2E8F"/>
    <w:rsid w:val="00EC6545"/>
    <w:rsid w:val="00ED723B"/>
    <w:rsid w:val="00ED7497"/>
    <w:rsid w:val="00EE200F"/>
    <w:rsid w:val="00EE3EEA"/>
    <w:rsid w:val="00EE4784"/>
    <w:rsid w:val="00EE7888"/>
    <w:rsid w:val="00EF1675"/>
    <w:rsid w:val="00EF1E64"/>
    <w:rsid w:val="00EF3A3D"/>
    <w:rsid w:val="00EF727C"/>
    <w:rsid w:val="00F001A2"/>
    <w:rsid w:val="00F126A6"/>
    <w:rsid w:val="00F13444"/>
    <w:rsid w:val="00F1491D"/>
    <w:rsid w:val="00F207D7"/>
    <w:rsid w:val="00F227F0"/>
    <w:rsid w:val="00F5469A"/>
    <w:rsid w:val="00F568DC"/>
    <w:rsid w:val="00F61213"/>
    <w:rsid w:val="00F650DF"/>
    <w:rsid w:val="00F76AFA"/>
    <w:rsid w:val="00F87165"/>
    <w:rsid w:val="00F923E9"/>
    <w:rsid w:val="00F93C7A"/>
    <w:rsid w:val="00F93F96"/>
    <w:rsid w:val="00F94FDD"/>
    <w:rsid w:val="00FA23B7"/>
    <w:rsid w:val="00FB340F"/>
    <w:rsid w:val="00FB7CAB"/>
    <w:rsid w:val="00FD3BB3"/>
    <w:rsid w:val="00FD420C"/>
    <w:rsid w:val="00FE1450"/>
    <w:rsid w:val="00FF1B55"/>
    <w:rsid w:val="00FF6BB6"/>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1"/>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1"/>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reedomtospeakup.org.uk" TargetMode="External"/><Relationship Id="rId4" Type="http://schemas.microsoft.com/office/2007/relationships/stylesWithEffects" Target="stylesWithEffects.xml"/><Relationship Id="rId9" Type="http://schemas.openxmlformats.org/officeDocument/2006/relationships/hyperlink" Target="https://freedomtospeakup.org.uk/w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ABAF35-15A5-48BA-AA04-C859014D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29</cp:revision>
  <cp:lastPrinted>2013-01-08T15:55:00Z</cp:lastPrinted>
  <dcterms:created xsi:type="dcterms:W3CDTF">2015-07-15T06:02:00Z</dcterms:created>
  <dcterms:modified xsi:type="dcterms:W3CDTF">2015-07-15T16:36:00Z</dcterms:modified>
</cp:coreProperties>
</file>