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A5" w:rsidRDefault="00EA6BA5" w:rsidP="006A64DA">
      <w:pPr>
        <w:pStyle w:val="NoSpacing"/>
        <w:jc w:val="right"/>
        <w:rPr>
          <w:rFonts w:ascii="Arial" w:hAnsi="Arial" w:cs="Arial"/>
        </w:rPr>
      </w:pPr>
      <w:r>
        <w:rPr>
          <w:rFonts w:ascii="Arial" w:hAnsi="Arial" w:cs="Arial"/>
          <w:b/>
          <w:lang w:val="en-GB"/>
        </w:rPr>
        <w:tab/>
      </w:r>
      <w:r>
        <w:rPr>
          <w:rFonts w:ascii="Arial" w:hAnsi="Arial" w:cs="Arial"/>
          <w:b/>
          <w:lang w:val="en-GB"/>
        </w:rPr>
        <w:tab/>
      </w:r>
    </w:p>
    <w:p w:rsidR="002A7C32" w:rsidRDefault="003F1782" w:rsidP="003F1782">
      <w:pPr>
        <w:jc w:val="right"/>
      </w:pPr>
      <w:r>
        <w:rPr>
          <w:noProof/>
          <w:lang w:eastAsia="en-GB"/>
        </w:rPr>
        <w:drawing>
          <wp:inline distT="0" distB="0" distL="0" distR="0">
            <wp:extent cx="2352675" cy="632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632062"/>
                    </a:xfrm>
                    <a:prstGeom prst="rect">
                      <a:avLst/>
                    </a:prstGeom>
                    <a:noFill/>
                  </pic:spPr>
                </pic:pic>
              </a:graphicData>
            </a:graphic>
          </wp:inline>
        </w:drawing>
      </w:r>
    </w:p>
    <w:p w:rsidR="001C6D5A" w:rsidRDefault="001C6D5A"/>
    <w:p w:rsidR="00EB1559" w:rsidRDefault="00EB1559">
      <w:pPr>
        <w:rPr>
          <w:b/>
          <w:color w:val="9933FF"/>
          <w:sz w:val="72"/>
          <w:szCs w:val="72"/>
        </w:rPr>
      </w:pPr>
    </w:p>
    <w:p w:rsidR="00EB1559" w:rsidRPr="00002A0C" w:rsidRDefault="00EB1559">
      <w:pPr>
        <w:rPr>
          <w:b/>
          <w:color w:val="56008C"/>
          <w:sz w:val="72"/>
          <w:szCs w:val="72"/>
        </w:rPr>
      </w:pPr>
      <w:r w:rsidRPr="00002A0C">
        <w:rPr>
          <w:b/>
          <w:color w:val="56008C"/>
          <w:sz w:val="72"/>
          <w:szCs w:val="72"/>
        </w:rPr>
        <w:t xml:space="preserve">HRA Audit </w:t>
      </w:r>
      <w:r w:rsidR="00965ACC">
        <w:rPr>
          <w:b/>
          <w:color w:val="56008C"/>
          <w:sz w:val="72"/>
          <w:szCs w:val="72"/>
        </w:rPr>
        <w:t xml:space="preserve">&amp; Risk </w:t>
      </w:r>
      <w:r w:rsidR="00AA1442">
        <w:rPr>
          <w:b/>
          <w:color w:val="56008C"/>
          <w:sz w:val="72"/>
          <w:szCs w:val="72"/>
        </w:rPr>
        <w:t>Committee Annual Report 201</w:t>
      </w:r>
      <w:r w:rsidR="00565E22">
        <w:rPr>
          <w:b/>
          <w:color w:val="56008C"/>
          <w:sz w:val="72"/>
          <w:szCs w:val="72"/>
        </w:rPr>
        <w:t>4</w:t>
      </w:r>
      <w:r w:rsidR="00AA1442">
        <w:rPr>
          <w:b/>
          <w:color w:val="56008C"/>
          <w:sz w:val="72"/>
          <w:szCs w:val="72"/>
        </w:rPr>
        <w:t>/1</w:t>
      </w:r>
      <w:r w:rsidR="00565E22">
        <w:rPr>
          <w:b/>
          <w:color w:val="56008C"/>
          <w:sz w:val="72"/>
          <w:szCs w:val="72"/>
        </w:rPr>
        <w:t>5</w:t>
      </w:r>
    </w:p>
    <w:p w:rsidR="001C6D5A" w:rsidRDefault="001C6D5A"/>
    <w:p w:rsidR="001C6D5A" w:rsidRDefault="00EB1559" w:rsidP="00EB1559">
      <w:pPr>
        <w:jc w:val="right"/>
      </w:pPr>
      <w:r>
        <w:rPr>
          <w:noProof/>
          <w:lang w:eastAsia="en-GB"/>
        </w:rPr>
        <w:drawing>
          <wp:inline distT="0" distB="0" distL="0" distR="0">
            <wp:extent cx="3828058" cy="2705100"/>
            <wp:effectExtent l="0" t="0" r="1270" b="0"/>
            <wp:docPr id="3" name="Picture 3" descr="\\ims.gov.uk\data\DH\London\SKH\NW080\Shared Drive\Communications\Branding\Logos\010023-HRA-Graphic-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gov.uk\data\DH\London\SKH\NW080\Shared Drive\Communications\Branding\Logos\010023-HRA-Graphic-14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998" cy="2706471"/>
                    </a:xfrm>
                    <a:prstGeom prst="rect">
                      <a:avLst/>
                    </a:prstGeom>
                    <a:noFill/>
                    <a:ln>
                      <a:noFill/>
                    </a:ln>
                  </pic:spPr>
                </pic:pic>
              </a:graphicData>
            </a:graphic>
          </wp:inline>
        </w:drawing>
      </w:r>
    </w:p>
    <w:p w:rsidR="003F1782" w:rsidRDefault="003F1782"/>
    <w:p w:rsidR="003F1782" w:rsidRPr="003F1782" w:rsidRDefault="003F1782" w:rsidP="003F1782">
      <w:pPr>
        <w:tabs>
          <w:tab w:val="left" w:pos="3420"/>
        </w:tabs>
        <w:overflowPunct w:val="0"/>
        <w:autoSpaceDE w:val="0"/>
        <w:autoSpaceDN w:val="0"/>
        <w:adjustRightInd w:val="0"/>
        <w:spacing w:before="120" w:after="0" w:line="240" w:lineRule="auto"/>
        <w:ind w:left="567" w:firstLine="513"/>
        <w:textAlignment w:val="baseline"/>
        <w:rPr>
          <w:rFonts w:ascii="Arial" w:eastAsia="Times New Roman" w:hAnsi="Arial" w:cs="Arial"/>
          <w:lang w:eastAsia="en-GB"/>
        </w:rPr>
      </w:pPr>
      <w:r w:rsidRPr="003F1782">
        <w:rPr>
          <w:rFonts w:ascii="Arial" w:eastAsia="Times New Roman" w:hAnsi="Arial" w:cs="Arial"/>
          <w:b/>
          <w:lang w:eastAsia="en-GB"/>
        </w:rPr>
        <w:t>Author:</w:t>
      </w:r>
      <w:r w:rsidRPr="003F1782">
        <w:rPr>
          <w:rFonts w:ascii="Arial" w:eastAsia="Times New Roman" w:hAnsi="Arial" w:cs="Arial"/>
          <w:lang w:eastAsia="en-GB"/>
        </w:rPr>
        <w:tab/>
      </w:r>
      <w:r w:rsidR="00425062">
        <w:rPr>
          <w:rFonts w:ascii="Arial" w:eastAsia="Times New Roman" w:hAnsi="Arial" w:cs="Arial"/>
          <w:lang w:eastAsia="en-GB"/>
        </w:rPr>
        <w:t>Graham Clarke</w:t>
      </w:r>
    </w:p>
    <w:p w:rsidR="003F1782" w:rsidRPr="003F1782" w:rsidRDefault="003F1782" w:rsidP="003F1782">
      <w:pPr>
        <w:tabs>
          <w:tab w:val="left" w:pos="3420"/>
        </w:tabs>
        <w:overflowPunct w:val="0"/>
        <w:autoSpaceDE w:val="0"/>
        <w:autoSpaceDN w:val="0"/>
        <w:adjustRightInd w:val="0"/>
        <w:spacing w:before="120" w:after="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Date of Release:</w:t>
      </w:r>
      <w:r w:rsidRPr="003F1782">
        <w:rPr>
          <w:rFonts w:ascii="Arial" w:eastAsia="Times New Roman" w:hAnsi="Arial" w:cs="Arial"/>
          <w:lang w:eastAsia="en-GB"/>
        </w:rPr>
        <w:tab/>
      </w:r>
      <w:r w:rsidR="0005040F">
        <w:rPr>
          <w:rFonts w:ascii="Arial" w:eastAsia="Times New Roman" w:hAnsi="Arial" w:cs="Arial"/>
          <w:lang w:eastAsia="en-GB"/>
        </w:rPr>
        <w:t>06 July</w:t>
      </w:r>
      <w:r w:rsidR="00AA1442">
        <w:rPr>
          <w:rFonts w:ascii="Arial" w:eastAsia="Times New Roman" w:hAnsi="Arial" w:cs="Arial"/>
          <w:lang w:eastAsia="en-GB"/>
        </w:rPr>
        <w:t xml:space="preserve"> 201</w:t>
      </w:r>
      <w:r w:rsidR="00565E22">
        <w:rPr>
          <w:rFonts w:ascii="Arial" w:eastAsia="Times New Roman" w:hAnsi="Arial" w:cs="Arial"/>
          <w:lang w:eastAsia="en-GB"/>
        </w:rPr>
        <w:t>5</w:t>
      </w:r>
    </w:p>
    <w:p w:rsidR="003F1782" w:rsidRP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proofErr w:type="gramStart"/>
      <w:r w:rsidRPr="003F1782">
        <w:rPr>
          <w:rFonts w:ascii="Arial" w:eastAsia="Times New Roman" w:hAnsi="Arial" w:cs="Arial"/>
          <w:b/>
          <w:lang w:eastAsia="en-GB"/>
        </w:rPr>
        <w:t>Version No.</w:t>
      </w:r>
      <w:proofErr w:type="gramEnd"/>
      <w:r w:rsidRPr="003F1782">
        <w:rPr>
          <w:rFonts w:ascii="Arial" w:eastAsia="Times New Roman" w:hAnsi="Arial" w:cs="Arial"/>
          <w:b/>
          <w:lang w:eastAsia="en-GB"/>
        </w:rPr>
        <w:t xml:space="preserve"> &amp; Status:</w:t>
      </w:r>
      <w:r w:rsidRPr="003F1782">
        <w:rPr>
          <w:rFonts w:ascii="Arial" w:eastAsia="Times New Roman" w:hAnsi="Arial" w:cs="Arial"/>
          <w:b/>
          <w:lang w:eastAsia="en-GB"/>
        </w:rPr>
        <w:tab/>
      </w:r>
      <w:r w:rsidRPr="003F1782">
        <w:rPr>
          <w:rFonts w:ascii="Arial" w:eastAsia="Times New Roman" w:hAnsi="Arial" w:cs="Arial"/>
          <w:lang w:eastAsia="en-GB"/>
        </w:rPr>
        <w:t xml:space="preserve"> V</w:t>
      </w:r>
      <w:r w:rsidR="00EB5FB2">
        <w:rPr>
          <w:rFonts w:ascii="Arial" w:eastAsia="Times New Roman" w:hAnsi="Arial" w:cs="Arial"/>
          <w:lang w:eastAsia="en-GB"/>
        </w:rPr>
        <w:t>2</w:t>
      </w:r>
      <w:r w:rsidRPr="003F1782">
        <w:rPr>
          <w:rFonts w:ascii="Arial" w:eastAsia="Times New Roman" w:hAnsi="Arial" w:cs="Arial"/>
          <w:lang w:eastAsia="en-GB"/>
        </w:rPr>
        <w:t>.</w:t>
      </w:r>
      <w:r w:rsidR="0005040F">
        <w:rPr>
          <w:rFonts w:ascii="Arial" w:eastAsia="Times New Roman" w:hAnsi="Arial" w:cs="Arial"/>
          <w:lang w:eastAsia="en-GB"/>
        </w:rPr>
        <w:t>2</w:t>
      </w:r>
    </w:p>
    <w:p w:rsidR="003F1782" w:rsidRP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Approved By:</w:t>
      </w:r>
      <w:r w:rsidRPr="003F1782">
        <w:rPr>
          <w:rFonts w:ascii="Arial" w:eastAsia="Times New Roman" w:hAnsi="Arial" w:cs="Arial"/>
          <w:lang w:eastAsia="en-GB"/>
        </w:rPr>
        <w:t xml:space="preserve">  </w:t>
      </w:r>
      <w:r w:rsidRPr="003F1782">
        <w:rPr>
          <w:rFonts w:ascii="Arial" w:eastAsia="Times New Roman" w:hAnsi="Arial" w:cs="Arial"/>
          <w:lang w:eastAsia="en-GB"/>
        </w:rPr>
        <w:tab/>
      </w:r>
      <w:r w:rsidR="006A64DA">
        <w:rPr>
          <w:rFonts w:ascii="Arial" w:eastAsia="Times New Roman" w:hAnsi="Arial" w:cs="Arial"/>
          <w:lang w:eastAsia="en-GB"/>
        </w:rPr>
        <w:t xml:space="preserve">Audit </w:t>
      </w:r>
      <w:r w:rsidR="00965ACC">
        <w:rPr>
          <w:rFonts w:ascii="Arial" w:eastAsia="Times New Roman" w:hAnsi="Arial" w:cs="Arial"/>
          <w:lang w:eastAsia="en-GB"/>
        </w:rPr>
        <w:t xml:space="preserve">&amp; Risk </w:t>
      </w:r>
      <w:r w:rsidR="006A64DA">
        <w:rPr>
          <w:rFonts w:ascii="Arial" w:eastAsia="Times New Roman" w:hAnsi="Arial" w:cs="Arial"/>
          <w:lang w:eastAsia="en-GB"/>
        </w:rPr>
        <w:t xml:space="preserve">Committee </w:t>
      </w:r>
      <w:r w:rsidR="0005040F">
        <w:rPr>
          <w:rFonts w:ascii="Arial" w:eastAsia="Times New Roman" w:hAnsi="Arial" w:cs="Arial"/>
          <w:lang w:eastAsia="en-GB"/>
        </w:rPr>
        <w:t>03 July</w:t>
      </w:r>
      <w:r w:rsidR="00565E22">
        <w:rPr>
          <w:rFonts w:ascii="Arial" w:eastAsia="Times New Roman" w:hAnsi="Arial" w:cs="Arial"/>
          <w:lang w:eastAsia="en-GB"/>
        </w:rPr>
        <w:t xml:space="preserve"> 2015</w:t>
      </w:r>
    </w:p>
    <w:p w:rsidR="003F1782" w:rsidRP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 xml:space="preserve">Supersedes Version:   </w:t>
      </w:r>
      <w:r w:rsidRPr="003F1782">
        <w:rPr>
          <w:rFonts w:ascii="Arial" w:eastAsia="Times New Roman" w:hAnsi="Arial" w:cs="Arial"/>
          <w:lang w:eastAsia="en-GB"/>
        </w:rPr>
        <w:t>N/A</w:t>
      </w:r>
    </w:p>
    <w:p w:rsidR="003F1782" w:rsidRP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Review Date:</w:t>
      </w:r>
      <w:r w:rsidRPr="003F1782">
        <w:rPr>
          <w:rFonts w:ascii="Arial" w:eastAsia="Times New Roman" w:hAnsi="Arial" w:cs="Arial"/>
          <w:lang w:eastAsia="en-GB"/>
        </w:rPr>
        <w:t xml:space="preserve"> </w:t>
      </w:r>
      <w:r w:rsidRPr="003F1782">
        <w:rPr>
          <w:rFonts w:ascii="Arial" w:eastAsia="Times New Roman" w:hAnsi="Arial" w:cs="Arial"/>
          <w:lang w:eastAsia="en-GB"/>
        </w:rPr>
        <w:tab/>
        <w:t>Annual review</w:t>
      </w:r>
      <w:r w:rsidR="00C94BAC">
        <w:rPr>
          <w:rFonts w:ascii="Arial" w:eastAsia="Times New Roman" w:hAnsi="Arial" w:cs="Arial"/>
          <w:lang w:eastAsia="en-GB"/>
        </w:rPr>
        <w:t xml:space="preserve"> in </w:t>
      </w:r>
      <w:r w:rsidR="005A3EC5">
        <w:rPr>
          <w:rFonts w:ascii="Arial" w:eastAsia="Times New Roman" w:hAnsi="Arial" w:cs="Arial"/>
          <w:lang w:eastAsia="en-GB"/>
        </w:rPr>
        <w:t>January</w:t>
      </w:r>
      <w:r w:rsidR="006A64DA">
        <w:rPr>
          <w:rFonts w:ascii="Arial" w:eastAsia="Times New Roman" w:hAnsi="Arial" w:cs="Arial"/>
          <w:lang w:eastAsia="en-GB"/>
        </w:rPr>
        <w:t xml:space="preserve"> of each year</w:t>
      </w:r>
    </w:p>
    <w:p w:rsidR="003F1782" w:rsidRP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Owner:</w:t>
      </w:r>
      <w:r w:rsidRPr="003F1782">
        <w:rPr>
          <w:rFonts w:ascii="Arial" w:eastAsia="Times New Roman" w:hAnsi="Arial" w:cs="Arial"/>
          <w:lang w:eastAsia="en-GB"/>
        </w:rPr>
        <w:tab/>
      </w:r>
      <w:bookmarkStart w:id="0" w:name="_GoBack"/>
      <w:bookmarkEnd w:id="0"/>
      <w:r w:rsidR="00425062">
        <w:rPr>
          <w:rFonts w:ascii="Arial" w:eastAsia="Times New Roman" w:hAnsi="Arial" w:cs="Arial"/>
          <w:lang w:eastAsia="en-GB"/>
        </w:rPr>
        <w:t>Graham Clarke</w:t>
      </w:r>
    </w:p>
    <w:p w:rsidR="001C6D5A" w:rsidRPr="003F1782" w:rsidRDefault="001C6D5A">
      <w:pPr>
        <w:rPr>
          <w:rFonts w:cstheme="minorHAnsi"/>
        </w:rPr>
      </w:pPr>
    </w:p>
    <w:p w:rsidR="003F1782" w:rsidRPr="003F1782" w:rsidRDefault="003F1782" w:rsidP="003F1782">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bookmarkStart w:id="1" w:name="_Toc356999880"/>
      <w:bookmarkStart w:id="2" w:name="_Toc368489510"/>
      <w:r>
        <w:rPr>
          <w:rFonts w:ascii="Arial" w:eastAsia="Calibri" w:hAnsi="Arial" w:cs="Arial"/>
          <w:b/>
          <w:color w:val="1F497D" w:themeColor="text2"/>
          <w:sz w:val="28"/>
          <w:szCs w:val="24"/>
          <w:lang w:eastAsia="en-GB"/>
        </w:rPr>
        <w:lastRenderedPageBreak/>
        <w:t xml:space="preserve">Section </w:t>
      </w:r>
      <w:r w:rsidRPr="003F1782">
        <w:rPr>
          <w:rFonts w:ascii="Arial" w:eastAsia="Calibri" w:hAnsi="Arial" w:cs="Arial"/>
          <w:b/>
          <w:color w:val="1F497D" w:themeColor="text2"/>
          <w:sz w:val="28"/>
          <w:szCs w:val="24"/>
          <w:lang w:eastAsia="en-GB"/>
        </w:rPr>
        <w:t>1</w:t>
      </w:r>
      <w:bookmarkEnd w:id="1"/>
      <w:r w:rsidR="00D12658">
        <w:rPr>
          <w:rFonts w:ascii="Arial" w:eastAsia="Calibri" w:hAnsi="Arial" w:cs="Arial"/>
          <w:b/>
          <w:color w:val="1F497D" w:themeColor="text2"/>
          <w:sz w:val="28"/>
          <w:szCs w:val="24"/>
          <w:lang w:eastAsia="en-GB"/>
        </w:rPr>
        <w:t xml:space="preserve"> - </w:t>
      </w:r>
      <w:bookmarkEnd w:id="2"/>
      <w:r w:rsidR="00776C64">
        <w:rPr>
          <w:rFonts w:ascii="Arial" w:eastAsia="Calibri" w:hAnsi="Arial" w:cs="Arial"/>
          <w:b/>
          <w:color w:val="1F497D" w:themeColor="text2"/>
          <w:sz w:val="28"/>
          <w:szCs w:val="24"/>
          <w:lang w:eastAsia="en-GB"/>
        </w:rPr>
        <w:t>Summary</w:t>
      </w:r>
    </w:p>
    <w:p w:rsidR="00776C64" w:rsidRDefault="00776C64" w:rsidP="00776C64">
      <w:pPr>
        <w:autoSpaceDE w:val="0"/>
        <w:autoSpaceDN w:val="0"/>
        <w:adjustRightInd w:val="0"/>
        <w:spacing w:after="0" w:line="240" w:lineRule="auto"/>
        <w:rPr>
          <w:rFonts w:ascii="Arial" w:hAnsi="Arial" w:cs="Arial"/>
        </w:rPr>
      </w:pPr>
    </w:p>
    <w:p w:rsidR="00776C64" w:rsidRDefault="00776C64" w:rsidP="00776C64">
      <w:pPr>
        <w:autoSpaceDE w:val="0"/>
        <w:autoSpaceDN w:val="0"/>
        <w:adjustRightInd w:val="0"/>
        <w:spacing w:after="0" w:line="240" w:lineRule="auto"/>
        <w:rPr>
          <w:rFonts w:ascii="Arial" w:hAnsi="Arial" w:cs="Arial"/>
        </w:rPr>
      </w:pPr>
      <w:r>
        <w:rPr>
          <w:rFonts w:ascii="Arial" w:hAnsi="Arial" w:cs="Arial"/>
        </w:rPr>
        <w:t xml:space="preserve">This report summarises the Committee’s work during the </w:t>
      </w:r>
      <w:r w:rsidR="003B4B75">
        <w:rPr>
          <w:rFonts w:ascii="Arial" w:hAnsi="Arial" w:cs="Arial"/>
        </w:rPr>
        <w:t xml:space="preserve">2014/15 </w:t>
      </w:r>
      <w:r>
        <w:rPr>
          <w:rFonts w:ascii="Arial" w:hAnsi="Arial" w:cs="Arial"/>
        </w:rPr>
        <w:t xml:space="preserve">year and </w:t>
      </w:r>
      <w:r w:rsidR="004E786B">
        <w:rPr>
          <w:rFonts w:ascii="Arial" w:hAnsi="Arial" w:cs="Arial"/>
        </w:rPr>
        <w:t xml:space="preserve">provides a collective review of </w:t>
      </w:r>
      <w:r>
        <w:rPr>
          <w:rFonts w:ascii="Arial" w:hAnsi="Arial" w:cs="Arial"/>
        </w:rPr>
        <w:t>the Health Research Authority’s risk management and internal control arrangements. The</w:t>
      </w:r>
      <w:r w:rsidR="004E786B">
        <w:rPr>
          <w:rFonts w:ascii="Arial" w:hAnsi="Arial" w:cs="Arial"/>
        </w:rPr>
        <w:t xml:space="preserve"> </w:t>
      </w:r>
      <w:r>
        <w:rPr>
          <w:rFonts w:ascii="Arial" w:hAnsi="Arial" w:cs="Arial"/>
        </w:rPr>
        <w:t>report forms part of the assurance processes, which support the Accounting Officer’s</w:t>
      </w:r>
      <w:r w:rsidR="004E786B">
        <w:rPr>
          <w:rFonts w:ascii="Arial" w:hAnsi="Arial" w:cs="Arial"/>
        </w:rPr>
        <w:t xml:space="preserve"> </w:t>
      </w:r>
      <w:r>
        <w:rPr>
          <w:rFonts w:ascii="Arial" w:hAnsi="Arial" w:cs="Arial"/>
        </w:rPr>
        <w:t>Annual Governance Statement.</w:t>
      </w:r>
      <w:r w:rsidR="003B4B75">
        <w:rPr>
          <w:rFonts w:ascii="Arial" w:hAnsi="Arial" w:cs="Arial"/>
        </w:rPr>
        <w:t xml:space="preserve">  The formulation of this report and proposed further work will also enable preparation for the 2015/16 annual report on activities.</w:t>
      </w:r>
    </w:p>
    <w:p w:rsidR="003B4B75" w:rsidRDefault="003B4B75" w:rsidP="00776C64">
      <w:pPr>
        <w:autoSpaceDE w:val="0"/>
        <w:autoSpaceDN w:val="0"/>
        <w:adjustRightInd w:val="0"/>
        <w:spacing w:after="0" w:line="240" w:lineRule="auto"/>
        <w:rPr>
          <w:rFonts w:ascii="Arial" w:hAnsi="Arial" w:cs="Arial"/>
        </w:rPr>
      </w:pPr>
    </w:p>
    <w:p w:rsidR="003B4B75" w:rsidRDefault="003B4B75" w:rsidP="00776C64">
      <w:pPr>
        <w:autoSpaceDE w:val="0"/>
        <w:autoSpaceDN w:val="0"/>
        <w:adjustRightInd w:val="0"/>
        <w:spacing w:after="0" w:line="240" w:lineRule="auto"/>
        <w:rPr>
          <w:rFonts w:ascii="Arial" w:hAnsi="Arial" w:cs="Arial"/>
        </w:rPr>
      </w:pPr>
      <w:r>
        <w:rPr>
          <w:rFonts w:ascii="Arial" w:hAnsi="Arial" w:cs="Arial"/>
        </w:rPr>
        <w:t>This report fulfils the requirement in the committee’s terms of reference that:</w:t>
      </w:r>
    </w:p>
    <w:p w:rsidR="003B4B75" w:rsidRDefault="003B4B75" w:rsidP="00776C64">
      <w:pPr>
        <w:autoSpaceDE w:val="0"/>
        <w:autoSpaceDN w:val="0"/>
        <w:adjustRightInd w:val="0"/>
        <w:spacing w:after="0" w:line="240" w:lineRule="auto"/>
        <w:rPr>
          <w:rFonts w:ascii="Arial" w:hAnsi="Arial" w:cs="Arial"/>
        </w:rPr>
      </w:pPr>
    </w:p>
    <w:p w:rsidR="003B4B75" w:rsidRDefault="003B4B75" w:rsidP="00776C64">
      <w:pPr>
        <w:autoSpaceDE w:val="0"/>
        <w:autoSpaceDN w:val="0"/>
        <w:adjustRightInd w:val="0"/>
        <w:spacing w:after="0" w:line="240" w:lineRule="auto"/>
        <w:rPr>
          <w:rFonts w:ascii="Arial" w:hAnsi="Arial" w:cs="Arial"/>
        </w:rPr>
      </w:pPr>
      <w:r>
        <w:rPr>
          <w:rFonts w:ascii="Arial" w:hAnsi="Arial" w:cs="Arial"/>
        </w:rPr>
        <w:t>“</w:t>
      </w:r>
      <w:r w:rsidRPr="003B4B75">
        <w:rPr>
          <w:rFonts w:ascii="Arial" w:hAnsi="Arial" w:cs="Arial"/>
        </w:rPr>
        <w:t>The Committee will provide the Authority with an Annual Report timed to support the finalisation of the accounts and the Annual Governance Statement.   The report will summarise the conclusions from the work the committee has undertaken during the year.</w:t>
      </w:r>
      <w:r>
        <w:rPr>
          <w:rFonts w:ascii="Arial" w:hAnsi="Arial" w:cs="Arial"/>
        </w:rPr>
        <w:t>”</w:t>
      </w:r>
    </w:p>
    <w:p w:rsidR="00002A0C" w:rsidRDefault="00002A0C" w:rsidP="007321EC">
      <w:pPr>
        <w:pStyle w:val="ListParagraph"/>
        <w:autoSpaceDE w:val="0"/>
        <w:autoSpaceDN w:val="0"/>
        <w:adjustRightInd w:val="0"/>
        <w:spacing w:after="0" w:line="240" w:lineRule="auto"/>
        <w:ind w:left="709"/>
        <w:rPr>
          <w:rFonts w:cstheme="minorHAnsi"/>
          <w:color w:val="000000"/>
        </w:rPr>
      </w:pPr>
    </w:p>
    <w:p w:rsidR="00510DF6" w:rsidRPr="007321EC" w:rsidRDefault="00510DF6" w:rsidP="007321EC">
      <w:pPr>
        <w:pStyle w:val="ListParagraph"/>
        <w:autoSpaceDE w:val="0"/>
        <w:autoSpaceDN w:val="0"/>
        <w:adjustRightInd w:val="0"/>
        <w:spacing w:after="0" w:line="240" w:lineRule="auto"/>
        <w:ind w:left="709"/>
        <w:rPr>
          <w:rFonts w:cstheme="minorHAnsi"/>
          <w:color w:val="000000"/>
        </w:rPr>
      </w:pPr>
    </w:p>
    <w:p w:rsidR="00F92A1B" w:rsidRPr="003F1782" w:rsidRDefault="00F92A1B" w:rsidP="00F92A1B">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bookmarkStart w:id="3" w:name="_Toc368489511"/>
      <w:r>
        <w:rPr>
          <w:rFonts w:ascii="Arial" w:eastAsia="Calibri" w:hAnsi="Arial" w:cs="Arial"/>
          <w:b/>
          <w:color w:val="1F497D" w:themeColor="text2"/>
          <w:sz w:val="28"/>
          <w:szCs w:val="24"/>
          <w:lang w:eastAsia="en-GB"/>
        </w:rPr>
        <w:t xml:space="preserve">Section 2 – </w:t>
      </w:r>
      <w:r w:rsidR="00776C64">
        <w:rPr>
          <w:rFonts w:ascii="Arial" w:eastAsia="Calibri" w:hAnsi="Arial" w:cs="Arial"/>
          <w:b/>
          <w:color w:val="1F497D" w:themeColor="text2"/>
          <w:sz w:val="28"/>
          <w:szCs w:val="24"/>
          <w:lang w:eastAsia="en-GB"/>
        </w:rPr>
        <w:t>Membership</w:t>
      </w:r>
      <w:bookmarkEnd w:id="3"/>
    </w:p>
    <w:p w:rsidR="00CB0E66" w:rsidRDefault="00CB0E66" w:rsidP="00B55476">
      <w:pPr>
        <w:rPr>
          <w:rFonts w:ascii="Arial" w:hAnsi="Arial" w:cs="Arial"/>
          <w:bCs/>
          <w:sz w:val="24"/>
          <w:szCs w:val="24"/>
        </w:rPr>
      </w:pPr>
    </w:p>
    <w:p w:rsidR="00776C64" w:rsidRDefault="00776C64" w:rsidP="00B55476">
      <w:pPr>
        <w:rPr>
          <w:rFonts w:ascii="Arial" w:hAnsi="Arial" w:cs="Arial"/>
          <w:bCs/>
        </w:rPr>
      </w:pPr>
      <w:r w:rsidRPr="00776C64">
        <w:rPr>
          <w:rFonts w:ascii="Arial" w:hAnsi="Arial" w:cs="Arial"/>
          <w:bCs/>
        </w:rPr>
        <w:t xml:space="preserve">Membership of </w:t>
      </w:r>
      <w:r>
        <w:rPr>
          <w:rFonts w:ascii="Arial" w:hAnsi="Arial" w:cs="Arial"/>
          <w:bCs/>
        </w:rPr>
        <w:t xml:space="preserve">the Audit </w:t>
      </w:r>
      <w:r w:rsidR="00965ACC">
        <w:rPr>
          <w:rFonts w:ascii="Arial" w:hAnsi="Arial" w:cs="Arial"/>
          <w:bCs/>
        </w:rPr>
        <w:t xml:space="preserve">&amp; Risk </w:t>
      </w:r>
      <w:r>
        <w:rPr>
          <w:rFonts w:ascii="Arial" w:hAnsi="Arial" w:cs="Arial"/>
          <w:bCs/>
        </w:rPr>
        <w:t xml:space="preserve">Committee </w:t>
      </w:r>
      <w:r w:rsidR="00965ACC">
        <w:rPr>
          <w:rFonts w:ascii="Arial" w:hAnsi="Arial" w:cs="Arial"/>
          <w:bCs/>
        </w:rPr>
        <w:t xml:space="preserve">(ARC) </w:t>
      </w:r>
      <w:r w:rsidR="00CA7555">
        <w:rPr>
          <w:rFonts w:ascii="Arial" w:hAnsi="Arial" w:cs="Arial"/>
          <w:bCs/>
        </w:rPr>
        <w:t>changed on</w:t>
      </w:r>
      <w:r w:rsidR="00425062">
        <w:rPr>
          <w:rFonts w:ascii="Arial" w:hAnsi="Arial" w:cs="Arial"/>
          <w:bCs/>
        </w:rPr>
        <w:t xml:space="preserve"> the 1</w:t>
      </w:r>
      <w:r w:rsidR="00425062" w:rsidRPr="008E6A88">
        <w:rPr>
          <w:rFonts w:ascii="Arial" w:hAnsi="Arial" w:cs="Arial"/>
          <w:bCs/>
          <w:vertAlign w:val="superscript"/>
        </w:rPr>
        <w:t>st</w:t>
      </w:r>
      <w:r w:rsidR="00425062">
        <w:rPr>
          <w:rFonts w:ascii="Arial" w:hAnsi="Arial" w:cs="Arial"/>
          <w:bCs/>
        </w:rPr>
        <w:t xml:space="preserve"> January 2015, as a result of the HRA becoming a Non Department Public Body</w:t>
      </w:r>
      <w:r w:rsidR="00965ACC">
        <w:rPr>
          <w:rFonts w:ascii="Arial" w:hAnsi="Arial" w:cs="Arial"/>
          <w:bCs/>
        </w:rPr>
        <w:t xml:space="preserve"> (NDPB</w:t>
      </w:r>
      <w:r w:rsidR="00CA7555">
        <w:rPr>
          <w:rFonts w:ascii="Arial" w:hAnsi="Arial" w:cs="Arial"/>
          <w:bCs/>
        </w:rPr>
        <w:t>).</w:t>
      </w:r>
      <w:r w:rsidR="00425062">
        <w:rPr>
          <w:rFonts w:ascii="Arial" w:hAnsi="Arial" w:cs="Arial"/>
          <w:bCs/>
        </w:rPr>
        <w:t xml:space="preserve">  The membership throughout the year has been:</w:t>
      </w:r>
    </w:p>
    <w:p w:rsidR="00776C64" w:rsidRPr="00776C64" w:rsidRDefault="00776C64" w:rsidP="00776C64">
      <w:pPr>
        <w:spacing w:after="0"/>
        <w:rPr>
          <w:rFonts w:ascii="Arial" w:hAnsi="Arial" w:cs="Arial"/>
        </w:rPr>
      </w:pPr>
      <w:r w:rsidRPr="00776C64">
        <w:rPr>
          <w:rFonts w:ascii="Arial" w:hAnsi="Arial" w:cs="Arial"/>
        </w:rPr>
        <w:t>Sally Cheshire – HRA, Non-Executive Director</w:t>
      </w:r>
      <w:r w:rsidR="00565E22">
        <w:rPr>
          <w:rFonts w:ascii="Arial" w:hAnsi="Arial" w:cs="Arial"/>
        </w:rPr>
        <w:t xml:space="preserve"> (until December 2014)</w:t>
      </w:r>
    </w:p>
    <w:p w:rsidR="00776C64" w:rsidRPr="00776C64" w:rsidRDefault="00776C64" w:rsidP="00776C64">
      <w:pPr>
        <w:spacing w:after="0"/>
        <w:rPr>
          <w:rFonts w:ascii="Arial" w:hAnsi="Arial" w:cs="Arial"/>
        </w:rPr>
      </w:pPr>
      <w:r w:rsidRPr="00776C64">
        <w:rPr>
          <w:rFonts w:ascii="Arial" w:hAnsi="Arial" w:cs="Arial"/>
        </w:rPr>
        <w:t>Julie Stone – HRA, Non-Executive Director</w:t>
      </w:r>
      <w:r w:rsidR="00565E22">
        <w:rPr>
          <w:rFonts w:ascii="Arial" w:hAnsi="Arial" w:cs="Arial"/>
        </w:rPr>
        <w:t xml:space="preserve"> (until December 2014)</w:t>
      </w:r>
    </w:p>
    <w:p w:rsidR="00776C64" w:rsidRPr="00776C64" w:rsidRDefault="00776C64" w:rsidP="00776C64">
      <w:pPr>
        <w:spacing w:after="0"/>
        <w:rPr>
          <w:rFonts w:ascii="Arial" w:hAnsi="Arial" w:cs="Arial"/>
        </w:rPr>
      </w:pPr>
      <w:r w:rsidRPr="00776C64">
        <w:rPr>
          <w:rFonts w:ascii="Arial" w:hAnsi="Arial" w:cs="Arial"/>
        </w:rPr>
        <w:t>Allison Jeynes-Ellis – HRA, Non-Executive Director</w:t>
      </w:r>
      <w:r w:rsidR="00965ACC">
        <w:rPr>
          <w:rFonts w:ascii="Arial" w:hAnsi="Arial" w:cs="Arial"/>
        </w:rPr>
        <w:t xml:space="preserve"> (until December 2014)</w:t>
      </w:r>
    </w:p>
    <w:p w:rsidR="00776C64" w:rsidRPr="00776C64" w:rsidRDefault="00776C64" w:rsidP="00776C64">
      <w:pPr>
        <w:spacing w:after="0"/>
        <w:rPr>
          <w:rFonts w:ascii="Arial" w:hAnsi="Arial" w:cs="Arial"/>
        </w:rPr>
      </w:pPr>
      <w:r w:rsidRPr="00776C64">
        <w:rPr>
          <w:rFonts w:ascii="Arial" w:hAnsi="Arial" w:cs="Arial"/>
        </w:rPr>
        <w:t xml:space="preserve">Shelley Dolan - Chief Nurse, </w:t>
      </w:r>
      <w:proofErr w:type="gramStart"/>
      <w:r w:rsidRPr="00776C64">
        <w:rPr>
          <w:rFonts w:ascii="Arial" w:hAnsi="Arial" w:cs="Arial"/>
        </w:rPr>
        <w:t>The</w:t>
      </w:r>
      <w:proofErr w:type="gramEnd"/>
      <w:r w:rsidRPr="00776C64">
        <w:rPr>
          <w:rFonts w:ascii="Arial" w:hAnsi="Arial" w:cs="Arial"/>
        </w:rPr>
        <w:t xml:space="preserve"> Royal Marsden NHS Foundation Trust</w:t>
      </w:r>
    </w:p>
    <w:p w:rsidR="00565E22" w:rsidRDefault="00565E22" w:rsidP="00776C64">
      <w:pPr>
        <w:spacing w:after="0"/>
        <w:rPr>
          <w:rFonts w:ascii="Arial" w:hAnsi="Arial" w:cs="Arial"/>
        </w:rPr>
      </w:pPr>
      <w:r>
        <w:rPr>
          <w:rFonts w:ascii="Arial" w:hAnsi="Arial" w:cs="Arial"/>
        </w:rPr>
        <w:t xml:space="preserve">Graham Clarke – HRA, </w:t>
      </w:r>
      <w:r w:rsidR="00653441">
        <w:rPr>
          <w:rFonts w:ascii="Arial" w:hAnsi="Arial" w:cs="Arial"/>
        </w:rPr>
        <w:t>Non-Executive</w:t>
      </w:r>
      <w:r>
        <w:rPr>
          <w:rFonts w:ascii="Arial" w:hAnsi="Arial" w:cs="Arial"/>
        </w:rPr>
        <w:t xml:space="preserve"> Director (from January 2015)</w:t>
      </w:r>
    </w:p>
    <w:p w:rsidR="00565E22" w:rsidRDefault="00653441" w:rsidP="00776C64">
      <w:pPr>
        <w:spacing w:after="0"/>
        <w:rPr>
          <w:rFonts w:ascii="Arial" w:hAnsi="Arial" w:cs="Arial"/>
        </w:rPr>
      </w:pPr>
      <w:r>
        <w:rPr>
          <w:rFonts w:ascii="Arial" w:hAnsi="Arial" w:cs="Arial"/>
        </w:rPr>
        <w:t>Deirdre Kelly – HRA, Non-</w:t>
      </w:r>
      <w:r w:rsidR="00565E22">
        <w:rPr>
          <w:rFonts w:ascii="Arial" w:hAnsi="Arial" w:cs="Arial"/>
        </w:rPr>
        <w:t>Executive Director (from January 2015)</w:t>
      </w:r>
    </w:p>
    <w:p w:rsidR="00484777" w:rsidRDefault="00653441" w:rsidP="00776C64">
      <w:pPr>
        <w:spacing w:after="0"/>
        <w:rPr>
          <w:rFonts w:ascii="Arial" w:hAnsi="Arial" w:cs="Arial"/>
        </w:rPr>
      </w:pPr>
      <w:r>
        <w:rPr>
          <w:rFonts w:ascii="Arial" w:hAnsi="Arial" w:cs="Arial"/>
        </w:rPr>
        <w:t>Nalin Thakker – HRA, Non-</w:t>
      </w:r>
      <w:r w:rsidR="00484777">
        <w:rPr>
          <w:rFonts w:ascii="Arial" w:hAnsi="Arial" w:cs="Arial"/>
        </w:rPr>
        <w:t>Executive Director (from January 2015)</w:t>
      </w:r>
    </w:p>
    <w:p w:rsidR="005E1EB5" w:rsidRDefault="005E1EB5" w:rsidP="00776C64">
      <w:pPr>
        <w:spacing w:after="0"/>
        <w:rPr>
          <w:rFonts w:ascii="Arial" w:hAnsi="Arial" w:cs="Arial"/>
        </w:rPr>
      </w:pPr>
    </w:p>
    <w:p w:rsidR="00965ACC" w:rsidRDefault="00965ACC" w:rsidP="005E1EB5">
      <w:pPr>
        <w:autoSpaceDE w:val="0"/>
        <w:autoSpaceDN w:val="0"/>
        <w:adjustRightInd w:val="0"/>
        <w:spacing w:after="0" w:line="240" w:lineRule="auto"/>
        <w:rPr>
          <w:rFonts w:ascii="Arial" w:hAnsi="Arial" w:cs="Arial"/>
        </w:rPr>
      </w:pPr>
      <w:r>
        <w:rPr>
          <w:rFonts w:ascii="Arial" w:hAnsi="Arial" w:cs="Arial"/>
        </w:rPr>
        <w:t>Following the establishment of the HRA as a NDPB from 1</w:t>
      </w:r>
      <w:r w:rsidRPr="008E6A88">
        <w:rPr>
          <w:rFonts w:ascii="Arial" w:hAnsi="Arial" w:cs="Arial"/>
          <w:vertAlign w:val="superscript"/>
        </w:rPr>
        <w:t>st</w:t>
      </w:r>
      <w:r>
        <w:rPr>
          <w:rFonts w:ascii="Arial" w:hAnsi="Arial" w:cs="Arial"/>
        </w:rPr>
        <w:t xml:space="preserve"> January 2015 a handover meeting was held between the outgoing and incoming Audit &amp; Risk Committee Chairs to ensure an appropriate transition took place with any outstanding matters conveyed.</w:t>
      </w:r>
    </w:p>
    <w:p w:rsidR="00965ACC" w:rsidRDefault="00965ACC" w:rsidP="005E1EB5">
      <w:pPr>
        <w:autoSpaceDE w:val="0"/>
        <w:autoSpaceDN w:val="0"/>
        <w:adjustRightInd w:val="0"/>
        <w:spacing w:after="0" w:line="240" w:lineRule="auto"/>
        <w:rPr>
          <w:rFonts w:ascii="Arial" w:hAnsi="Arial" w:cs="Arial"/>
        </w:rPr>
      </w:pPr>
    </w:p>
    <w:p w:rsidR="00CB0E66" w:rsidRPr="00776C64" w:rsidRDefault="005E1EB5" w:rsidP="005E1EB5">
      <w:pPr>
        <w:autoSpaceDE w:val="0"/>
        <w:autoSpaceDN w:val="0"/>
        <w:adjustRightInd w:val="0"/>
        <w:spacing w:after="0" w:line="240" w:lineRule="auto"/>
        <w:rPr>
          <w:rFonts w:ascii="Arial" w:hAnsi="Arial" w:cs="Arial"/>
          <w:b/>
          <w:bCs/>
        </w:rPr>
      </w:pPr>
      <w:r w:rsidRPr="005E1EB5">
        <w:rPr>
          <w:rFonts w:ascii="Arial" w:hAnsi="Arial" w:cs="Arial"/>
        </w:rPr>
        <w:t xml:space="preserve">There are regular attendees from the executive, </w:t>
      </w:r>
      <w:r w:rsidR="00653441">
        <w:rPr>
          <w:rFonts w:ascii="Arial" w:hAnsi="Arial" w:cs="Arial"/>
        </w:rPr>
        <w:t xml:space="preserve">the Health Group Internal Audit Service </w:t>
      </w:r>
      <w:r>
        <w:rPr>
          <w:rFonts w:ascii="Arial" w:hAnsi="Arial" w:cs="Arial"/>
        </w:rPr>
        <w:t xml:space="preserve">and </w:t>
      </w:r>
      <w:r w:rsidRPr="005E1EB5">
        <w:rPr>
          <w:rFonts w:ascii="Arial" w:hAnsi="Arial" w:cs="Arial"/>
        </w:rPr>
        <w:t>the National Audit Office</w:t>
      </w:r>
      <w:r>
        <w:rPr>
          <w:rFonts w:ascii="Arial" w:hAnsi="Arial" w:cs="Arial"/>
        </w:rPr>
        <w:t>.</w:t>
      </w:r>
      <w:r w:rsidRPr="005E1EB5">
        <w:rPr>
          <w:rFonts w:ascii="Arial" w:hAnsi="Arial" w:cs="Arial"/>
        </w:rPr>
        <w:t xml:space="preserve"> The Authority met in</w:t>
      </w:r>
      <w:r w:rsidR="00026AAA">
        <w:rPr>
          <w:rFonts w:ascii="Arial" w:hAnsi="Arial" w:cs="Arial"/>
        </w:rPr>
        <w:t xml:space="preserve"> </w:t>
      </w:r>
      <w:r w:rsidRPr="005E1EB5">
        <w:rPr>
          <w:rFonts w:ascii="Arial" w:hAnsi="Arial" w:cs="Arial"/>
        </w:rPr>
        <w:t xml:space="preserve">normal session </w:t>
      </w:r>
      <w:r>
        <w:rPr>
          <w:rFonts w:ascii="Arial" w:hAnsi="Arial" w:cs="Arial"/>
        </w:rPr>
        <w:t xml:space="preserve">four </w:t>
      </w:r>
      <w:r w:rsidRPr="005E1EB5">
        <w:rPr>
          <w:rFonts w:ascii="Arial" w:hAnsi="Arial" w:cs="Arial"/>
        </w:rPr>
        <w:t>times in the year (</w:t>
      </w:r>
      <w:r>
        <w:rPr>
          <w:rFonts w:ascii="Arial" w:hAnsi="Arial" w:cs="Arial"/>
        </w:rPr>
        <w:t>April 201</w:t>
      </w:r>
      <w:r w:rsidR="00484777">
        <w:rPr>
          <w:rFonts w:ascii="Arial" w:hAnsi="Arial" w:cs="Arial"/>
        </w:rPr>
        <w:t>4</w:t>
      </w:r>
      <w:r>
        <w:rPr>
          <w:rFonts w:ascii="Arial" w:hAnsi="Arial" w:cs="Arial"/>
        </w:rPr>
        <w:t xml:space="preserve">, </w:t>
      </w:r>
      <w:r w:rsidRPr="005E1EB5">
        <w:rPr>
          <w:rFonts w:ascii="Arial" w:hAnsi="Arial" w:cs="Arial"/>
        </w:rPr>
        <w:t>June 201</w:t>
      </w:r>
      <w:r w:rsidR="00484777">
        <w:rPr>
          <w:rFonts w:ascii="Arial" w:hAnsi="Arial" w:cs="Arial"/>
        </w:rPr>
        <w:t>4</w:t>
      </w:r>
      <w:r w:rsidRPr="005E1EB5">
        <w:rPr>
          <w:rFonts w:ascii="Arial" w:hAnsi="Arial" w:cs="Arial"/>
        </w:rPr>
        <w:t xml:space="preserve">, </w:t>
      </w:r>
      <w:r>
        <w:rPr>
          <w:rFonts w:ascii="Arial" w:hAnsi="Arial" w:cs="Arial"/>
        </w:rPr>
        <w:t>October 201</w:t>
      </w:r>
      <w:r w:rsidR="00484777">
        <w:rPr>
          <w:rFonts w:ascii="Arial" w:hAnsi="Arial" w:cs="Arial"/>
        </w:rPr>
        <w:t>4</w:t>
      </w:r>
      <w:r w:rsidRPr="005E1EB5">
        <w:rPr>
          <w:rFonts w:ascii="Arial" w:hAnsi="Arial" w:cs="Arial"/>
        </w:rPr>
        <w:t xml:space="preserve"> and </w:t>
      </w:r>
      <w:r w:rsidR="00484777">
        <w:rPr>
          <w:rFonts w:ascii="Arial" w:hAnsi="Arial" w:cs="Arial"/>
        </w:rPr>
        <w:t>February 2015</w:t>
      </w:r>
      <w:r w:rsidR="008E6A88">
        <w:rPr>
          <w:rFonts w:ascii="Arial" w:hAnsi="Arial" w:cs="Arial"/>
        </w:rPr>
        <w:t>) and an invitation is extended to the DH Sponsor to attend as an observer.</w:t>
      </w:r>
    </w:p>
    <w:p w:rsidR="00510DF6" w:rsidRDefault="00510DF6" w:rsidP="00B55476">
      <w:pPr>
        <w:rPr>
          <w:rFonts w:cstheme="minorHAnsi"/>
          <w:b/>
          <w:bCs/>
        </w:rPr>
      </w:pPr>
    </w:p>
    <w:p w:rsidR="00F81469" w:rsidRDefault="00550C3A" w:rsidP="00D1265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cstheme="minorHAnsi"/>
        </w:rPr>
      </w:pPr>
      <w:bookmarkStart w:id="4" w:name="_Toc368489512"/>
      <w:r>
        <w:rPr>
          <w:rFonts w:ascii="Arial" w:eastAsia="Calibri" w:hAnsi="Arial" w:cs="Arial"/>
          <w:b/>
          <w:color w:val="1F497D" w:themeColor="text2"/>
          <w:sz w:val="28"/>
          <w:szCs w:val="24"/>
          <w:lang w:eastAsia="en-GB"/>
        </w:rPr>
        <w:t xml:space="preserve">Section 3 – </w:t>
      </w:r>
      <w:r w:rsidR="005E1EB5">
        <w:rPr>
          <w:rFonts w:ascii="Arial" w:eastAsia="Calibri" w:hAnsi="Arial" w:cs="Arial"/>
          <w:b/>
          <w:color w:val="1F497D" w:themeColor="text2"/>
          <w:sz w:val="28"/>
          <w:szCs w:val="24"/>
          <w:lang w:eastAsia="en-GB"/>
        </w:rPr>
        <w:t xml:space="preserve">Role </w:t>
      </w:r>
      <w:bookmarkEnd w:id="4"/>
      <w:r w:rsidR="005E1EB5">
        <w:rPr>
          <w:rFonts w:ascii="Arial" w:eastAsia="Calibri" w:hAnsi="Arial" w:cs="Arial"/>
          <w:b/>
          <w:color w:val="1F497D" w:themeColor="text2"/>
          <w:sz w:val="28"/>
          <w:szCs w:val="24"/>
          <w:lang w:eastAsia="en-GB"/>
        </w:rPr>
        <w:t>&amp; Function</w:t>
      </w:r>
      <w:bookmarkStart w:id="5" w:name="_Toc368489513"/>
    </w:p>
    <w:bookmarkEnd w:id="5"/>
    <w:p w:rsidR="005E1EB5" w:rsidRDefault="005E1EB5" w:rsidP="005E1EB5">
      <w:pPr>
        <w:autoSpaceDE w:val="0"/>
        <w:autoSpaceDN w:val="0"/>
        <w:adjustRightInd w:val="0"/>
        <w:spacing w:after="0" w:line="240" w:lineRule="auto"/>
        <w:rPr>
          <w:rFonts w:cstheme="minorHAnsi"/>
        </w:rPr>
      </w:pPr>
    </w:p>
    <w:p w:rsidR="005E1EB5" w:rsidRPr="00D821A5" w:rsidRDefault="005E1EB5" w:rsidP="005E1EB5">
      <w:pPr>
        <w:autoSpaceDE w:val="0"/>
        <w:autoSpaceDN w:val="0"/>
        <w:adjustRightInd w:val="0"/>
        <w:spacing w:after="0" w:line="240" w:lineRule="auto"/>
        <w:rPr>
          <w:rFonts w:ascii="Arial" w:hAnsi="Arial" w:cs="Arial"/>
        </w:rPr>
      </w:pPr>
      <w:r w:rsidRPr="00D821A5">
        <w:rPr>
          <w:rFonts w:ascii="Arial" w:hAnsi="Arial" w:cs="Arial"/>
        </w:rPr>
        <w:t>The Audit and Risk Committee is a committee to the Health Research Authority’s board</w:t>
      </w:r>
    </w:p>
    <w:p w:rsidR="005E1EB5" w:rsidRPr="00D821A5" w:rsidRDefault="005E1EB5" w:rsidP="005E1EB5">
      <w:pPr>
        <w:autoSpaceDE w:val="0"/>
        <w:autoSpaceDN w:val="0"/>
        <w:adjustRightInd w:val="0"/>
        <w:spacing w:after="0" w:line="240" w:lineRule="auto"/>
        <w:rPr>
          <w:rFonts w:ascii="Arial" w:hAnsi="Arial" w:cs="Arial"/>
        </w:rPr>
      </w:pPr>
      <w:r w:rsidRPr="00D821A5">
        <w:rPr>
          <w:rFonts w:ascii="Arial" w:hAnsi="Arial" w:cs="Arial"/>
        </w:rPr>
        <w:t>(</w:t>
      </w:r>
      <w:proofErr w:type="gramStart"/>
      <w:r w:rsidRPr="00D821A5">
        <w:rPr>
          <w:rFonts w:ascii="Arial" w:hAnsi="Arial" w:cs="Arial"/>
        </w:rPr>
        <w:t>the</w:t>
      </w:r>
      <w:proofErr w:type="gramEnd"/>
      <w:r w:rsidRPr="00D821A5">
        <w:rPr>
          <w:rFonts w:ascii="Arial" w:hAnsi="Arial" w:cs="Arial"/>
        </w:rPr>
        <w:t xml:space="preserve"> Authority) as defined in paragraph</w:t>
      </w:r>
      <w:r w:rsidR="00533382">
        <w:rPr>
          <w:rFonts w:ascii="Arial" w:hAnsi="Arial" w:cs="Arial"/>
        </w:rPr>
        <w:t xml:space="preserve"> </w:t>
      </w:r>
      <w:r w:rsidRPr="00D821A5">
        <w:rPr>
          <w:rFonts w:ascii="Arial" w:hAnsi="Arial" w:cs="Arial"/>
        </w:rPr>
        <w:t>4.6.1 of the Authority’s Standing Orders which states the following.</w:t>
      </w:r>
    </w:p>
    <w:p w:rsidR="00C13C7D" w:rsidRPr="00D821A5" w:rsidRDefault="00C13C7D" w:rsidP="00B55476">
      <w:pPr>
        <w:rPr>
          <w:rFonts w:ascii="Arial" w:hAnsi="Arial" w:cs="Arial"/>
        </w:rPr>
      </w:pPr>
    </w:p>
    <w:p w:rsidR="005E1EB5" w:rsidRPr="00D821A5" w:rsidRDefault="005E1EB5" w:rsidP="005E1EB5">
      <w:pPr>
        <w:autoSpaceDE w:val="0"/>
        <w:autoSpaceDN w:val="0"/>
        <w:adjustRightInd w:val="0"/>
        <w:spacing w:after="0" w:line="240" w:lineRule="auto"/>
        <w:rPr>
          <w:rFonts w:ascii="Arial" w:hAnsi="Arial" w:cs="Arial"/>
        </w:rPr>
      </w:pPr>
      <w:r w:rsidRPr="00D821A5">
        <w:rPr>
          <w:rFonts w:ascii="Arial" w:hAnsi="Arial" w:cs="Arial"/>
        </w:rPr>
        <w:t xml:space="preserve">Our formal role is to  </w:t>
      </w:r>
    </w:p>
    <w:p w:rsidR="005E1EB5" w:rsidRPr="00D821A5" w:rsidRDefault="005E1EB5" w:rsidP="005E1EB5">
      <w:pPr>
        <w:autoSpaceDE w:val="0"/>
        <w:autoSpaceDN w:val="0"/>
        <w:adjustRightInd w:val="0"/>
        <w:spacing w:after="0" w:line="240" w:lineRule="auto"/>
        <w:rPr>
          <w:rFonts w:ascii="Arial" w:hAnsi="Arial" w:cs="Arial"/>
        </w:rPr>
      </w:pPr>
    </w:p>
    <w:p w:rsidR="005E1EB5" w:rsidRPr="00D821A5" w:rsidRDefault="005E1EB5" w:rsidP="00484777">
      <w:pPr>
        <w:numPr>
          <w:ilvl w:val="0"/>
          <w:numId w:val="13"/>
        </w:numPr>
        <w:autoSpaceDE w:val="0"/>
        <w:autoSpaceDN w:val="0"/>
        <w:adjustRightInd w:val="0"/>
        <w:spacing w:after="0" w:line="240" w:lineRule="auto"/>
        <w:contextualSpacing/>
        <w:rPr>
          <w:rFonts w:ascii="Arial" w:eastAsia="Calibri" w:hAnsi="Arial" w:cs="Arial"/>
        </w:rPr>
      </w:pPr>
      <w:r w:rsidRPr="00D821A5">
        <w:rPr>
          <w:rFonts w:ascii="Arial" w:eastAsia="Calibri" w:hAnsi="Arial" w:cs="Arial"/>
        </w:rPr>
        <w:t xml:space="preserve">Advise the Board on </w:t>
      </w:r>
      <w:r w:rsidR="00484777">
        <w:rPr>
          <w:rFonts w:ascii="Arial" w:eastAsia="Calibri" w:hAnsi="Arial" w:cs="Arial"/>
        </w:rPr>
        <w:t>Internal and External Audit services.</w:t>
      </w:r>
    </w:p>
    <w:p w:rsidR="005E1EB5" w:rsidRPr="00D821A5" w:rsidRDefault="005E1EB5" w:rsidP="005E1EB5">
      <w:pPr>
        <w:numPr>
          <w:ilvl w:val="0"/>
          <w:numId w:val="13"/>
        </w:numPr>
        <w:autoSpaceDE w:val="0"/>
        <w:autoSpaceDN w:val="0"/>
        <w:adjustRightInd w:val="0"/>
        <w:spacing w:after="0" w:line="240" w:lineRule="auto"/>
        <w:contextualSpacing/>
        <w:rPr>
          <w:rFonts w:ascii="Arial" w:eastAsia="Calibri" w:hAnsi="Arial" w:cs="Arial"/>
        </w:rPr>
      </w:pPr>
      <w:proofErr w:type="gramStart"/>
      <w:r w:rsidRPr="00D821A5">
        <w:rPr>
          <w:rFonts w:ascii="Arial" w:eastAsia="Calibri" w:hAnsi="Arial" w:cs="Arial"/>
        </w:rPr>
        <w:lastRenderedPageBreak/>
        <w:t>review</w:t>
      </w:r>
      <w:proofErr w:type="gramEnd"/>
      <w:r w:rsidRPr="00D821A5">
        <w:rPr>
          <w:rFonts w:ascii="Arial" w:eastAsia="Calibri" w:hAnsi="Arial" w:cs="Arial"/>
        </w:rPr>
        <w:t xml:space="preserve"> the establishment and maintenance of an effective system of integrated   governance,   risk   management   and   internal   control,   across   the   whole   of   the Authority’s  activities</w:t>
      </w:r>
      <w:r w:rsidR="00425062">
        <w:rPr>
          <w:rFonts w:ascii="Arial" w:eastAsia="Calibri" w:hAnsi="Arial" w:cs="Arial"/>
        </w:rPr>
        <w:t xml:space="preserve"> (both clinical</w:t>
      </w:r>
      <w:r w:rsidR="00484777">
        <w:rPr>
          <w:rFonts w:ascii="Arial" w:eastAsia="Calibri" w:hAnsi="Arial" w:cs="Arial"/>
        </w:rPr>
        <w:t xml:space="preserve"> and non-clinical)</w:t>
      </w:r>
      <w:r w:rsidRPr="00D821A5">
        <w:rPr>
          <w:rFonts w:ascii="Arial" w:eastAsia="Calibri" w:hAnsi="Arial" w:cs="Arial"/>
        </w:rPr>
        <w:t>,  that  supports  the  achievement  of  the Authority’s objectives and the Annual Governance Statement and make recommendations to the Board.</w:t>
      </w:r>
    </w:p>
    <w:p w:rsidR="005E1EB5" w:rsidRPr="00D821A5" w:rsidRDefault="005E1EB5" w:rsidP="005E1EB5">
      <w:pPr>
        <w:numPr>
          <w:ilvl w:val="0"/>
          <w:numId w:val="13"/>
        </w:numPr>
        <w:autoSpaceDE w:val="0"/>
        <w:autoSpaceDN w:val="0"/>
        <w:adjustRightInd w:val="0"/>
        <w:spacing w:after="0" w:line="240" w:lineRule="auto"/>
        <w:contextualSpacing/>
        <w:rPr>
          <w:rFonts w:ascii="Arial" w:eastAsia="Calibri" w:hAnsi="Arial" w:cs="Arial"/>
        </w:rPr>
      </w:pPr>
      <w:r w:rsidRPr="00D821A5">
        <w:rPr>
          <w:rFonts w:ascii="Arial" w:eastAsia="Calibri" w:hAnsi="Arial" w:cs="Arial"/>
        </w:rPr>
        <w:t>Review the adequacy of management response to issues identified by audit activity, including external audit’s management letter</w:t>
      </w:r>
    </w:p>
    <w:p w:rsidR="005E1EB5" w:rsidRPr="00D821A5" w:rsidRDefault="005E1EB5" w:rsidP="005E1EB5">
      <w:pPr>
        <w:numPr>
          <w:ilvl w:val="0"/>
          <w:numId w:val="13"/>
        </w:numPr>
        <w:autoSpaceDE w:val="0"/>
        <w:autoSpaceDN w:val="0"/>
        <w:adjustRightInd w:val="0"/>
        <w:spacing w:after="0" w:line="240" w:lineRule="auto"/>
        <w:contextualSpacing/>
        <w:rPr>
          <w:rFonts w:ascii="Arial" w:eastAsia="Calibri" w:hAnsi="Arial" w:cs="Arial"/>
        </w:rPr>
      </w:pPr>
      <w:r w:rsidRPr="00D821A5">
        <w:rPr>
          <w:rFonts w:ascii="Arial" w:eastAsia="Calibri" w:hAnsi="Arial" w:cs="Arial"/>
        </w:rPr>
        <w:t>Monitor compliance with Standing Orders and Standing Financial Instructions and make recommendations to the Board.</w:t>
      </w:r>
    </w:p>
    <w:p w:rsidR="005E1EB5" w:rsidRPr="00D821A5" w:rsidRDefault="005E1EB5" w:rsidP="005E1EB5">
      <w:pPr>
        <w:numPr>
          <w:ilvl w:val="0"/>
          <w:numId w:val="13"/>
        </w:numPr>
        <w:autoSpaceDE w:val="0"/>
        <w:autoSpaceDN w:val="0"/>
        <w:adjustRightInd w:val="0"/>
        <w:spacing w:after="0" w:line="240" w:lineRule="auto"/>
        <w:contextualSpacing/>
        <w:rPr>
          <w:rFonts w:ascii="Arial" w:eastAsia="Calibri" w:hAnsi="Arial" w:cs="Arial"/>
        </w:rPr>
      </w:pPr>
      <w:r w:rsidRPr="00D821A5">
        <w:rPr>
          <w:rFonts w:ascii="Arial" w:eastAsia="Calibri" w:hAnsi="Arial" w:cs="Arial"/>
        </w:rPr>
        <w:t>Review schedules of losses and compensations and made recommendations to the Board.</w:t>
      </w:r>
    </w:p>
    <w:p w:rsidR="005E1EB5" w:rsidRPr="00D821A5" w:rsidRDefault="005E1EB5" w:rsidP="005E1EB5">
      <w:pPr>
        <w:numPr>
          <w:ilvl w:val="0"/>
          <w:numId w:val="13"/>
        </w:numPr>
        <w:autoSpaceDE w:val="0"/>
        <w:autoSpaceDN w:val="0"/>
        <w:adjustRightInd w:val="0"/>
        <w:spacing w:after="0" w:line="240" w:lineRule="auto"/>
        <w:contextualSpacing/>
        <w:rPr>
          <w:rFonts w:ascii="Arial" w:eastAsia="Calibri" w:hAnsi="Arial" w:cs="Arial"/>
        </w:rPr>
      </w:pPr>
      <w:r w:rsidRPr="00D821A5">
        <w:rPr>
          <w:rFonts w:ascii="Arial" w:eastAsia="Calibri" w:hAnsi="Arial" w:cs="Arial"/>
        </w:rPr>
        <w:t>Review the accounting policies, annual accounts and annual report and make recommendations to the Board.</w:t>
      </w:r>
    </w:p>
    <w:p w:rsidR="005E1EB5" w:rsidRPr="00D821A5" w:rsidRDefault="005E1EB5" w:rsidP="005E1EB5">
      <w:pPr>
        <w:numPr>
          <w:ilvl w:val="0"/>
          <w:numId w:val="13"/>
        </w:numPr>
        <w:autoSpaceDE w:val="0"/>
        <w:autoSpaceDN w:val="0"/>
        <w:adjustRightInd w:val="0"/>
        <w:spacing w:after="0" w:line="240" w:lineRule="auto"/>
        <w:contextualSpacing/>
        <w:rPr>
          <w:rFonts w:ascii="Arial" w:eastAsia="Calibri" w:hAnsi="Arial" w:cs="Arial"/>
        </w:rPr>
      </w:pPr>
      <w:r w:rsidRPr="00D821A5">
        <w:rPr>
          <w:rFonts w:ascii="Arial" w:eastAsia="Calibri" w:hAnsi="Arial" w:cs="Arial"/>
        </w:rPr>
        <w:t>Report in writing to the Board.</w:t>
      </w:r>
    </w:p>
    <w:p w:rsidR="005C3841" w:rsidRDefault="005C3841"/>
    <w:p w:rsidR="005C54B2" w:rsidRPr="00D821A5" w:rsidRDefault="005E1EB5" w:rsidP="005E1EB5">
      <w:pPr>
        <w:spacing w:after="0"/>
        <w:rPr>
          <w:rFonts w:ascii="Arial" w:hAnsi="Arial" w:cs="Arial"/>
        </w:rPr>
      </w:pPr>
      <w:r w:rsidRPr="00D821A5">
        <w:rPr>
          <w:rFonts w:ascii="Arial" w:hAnsi="Arial" w:cs="Arial"/>
        </w:rPr>
        <w:t>There is an annual cycle and work programme of matters to consider, with our regular business focussing on assurance and risk management processes, as well as matters arising from internal and</w:t>
      </w:r>
      <w:r w:rsidR="00026AAA">
        <w:rPr>
          <w:rFonts w:ascii="Arial" w:hAnsi="Arial" w:cs="Arial"/>
        </w:rPr>
        <w:t xml:space="preserve"> </w:t>
      </w:r>
      <w:r w:rsidRPr="00D821A5">
        <w:rPr>
          <w:rFonts w:ascii="Arial" w:hAnsi="Arial" w:cs="Arial"/>
        </w:rPr>
        <w:t xml:space="preserve">external audit work. </w:t>
      </w:r>
      <w:r w:rsidR="00026AAA">
        <w:rPr>
          <w:rFonts w:ascii="Arial" w:hAnsi="Arial" w:cs="Arial"/>
        </w:rPr>
        <w:t xml:space="preserve">  </w:t>
      </w:r>
      <w:r w:rsidRPr="00D821A5">
        <w:rPr>
          <w:rFonts w:ascii="Arial" w:hAnsi="Arial" w:cs="Arial"/>
        </w:rPr>
        <w:t>At each meeting, we received progress reports on all these areas.</w:t>
      </w:r>
    </w:p>
    <w:p w:rsidR="005C54B2" w:rsidRDefault="005C54B2" w:rsidP="005E1EB5">
      <w:pPr>
        <w:spacing w:after="0"/>
      </w:pPr>
    </w:p>
    <w:p w:rsidR="0066725B" w:rsidRPr="003F1782" w:rsidRDefault="0066725B" w:rsidP="0066725B">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t>Section 4 – Review of Committee Effectiveness</w:t>
      </w:r>
    </w:p>
    <w:p w:rsidR="005C54B2" w:rsidRDefault="005C54B2" w:rsidP="005E1EB5">
      <w:pPr>
        <w:spacing w:after="0"/>
      </w:pPr>
    </w:p>
    <w:p w:rsidR="00533382" w:rsidRDefault="0066725B" w:rsidP="0066725B">
      <w:pPr>
        <w:autoSpaceDE w:val="0"/>
        <w:autoSpaceDN w:val="0"/>
        <w:adjustRightInd w:val="0"/>
        <w:spacing w:after="0" w:line="240" w:lineRule="auto"/>
        <w:rPr>
          <w:rFonts w:ascii="Arial" w:hAnsi="Arial" w:cs="Arial"/>
        </w:rPr>
      </w:pPr>
      <w:r w:rsidRPr="0066725B">
        <w:rPr>
          <w:rFonts w:ascii="Arial" w:hAnsi="Arial" w:cs="Arial"/>
        </w:rPr>
        <w:t xml:space="preserve">The Committee considered the review of its effectiveness in </w:t>
      </w:r>
      <w:r>
        <w:rPr>
          <w:rFonts w:ascii="Arial" w:hAnsi="Arial" w:cs="Arial"/>
        </w:rPr>
        <w:t xml:space="preserve">October </w:t>
      </w:r>
      <w:r w:rsidRPr="0066725B">
        <w:rPr>
          <w:rFonts w:ascii="Arial" w:hAnsi="Arial" w:cs="Arial"/>
        </w:rPr>
        <w:t xml:space="preserve">2013 </w:t>
      </w:r>
      <w:r>
        <w:rPr>
          <w:rFonts w:ascii="Arial" w:hAnsi="Arial" w:cs="Arial"/>
        </w:rPr>
        <w:t xml:space="preserve">using the NAO checklist.  </w:t>
      </w:r>
      <w:r w:rsidRPr="0066725B">
        <w:rPr>
          <w:rFonts w:ascii="Arial" w:hAnsi="Arial" w:cs="Arial"/>
        </w:rPr>
        <w:t>The session helped</w:t>
      </w:r>
      <w:r>
        <w:rPr>
          <w:rFonts w:ascii="Arial" w:hAnsi="Arial" w:cs="Arial"/>
        </w:rPr>
        <w:t xml:space="preserve"> </w:t>
      </w:r>
      <w:r w:rsidRPr="0066725B">
        <w:rPr>
          <w:rFonts w:ascii="Arial" w:hAnsi="Arial" w:cs="Arial"/>
        </w:rPr>
        <w:t>clarify the role of the Audit Committee with regard to assurance and better differentiated</w:t>
      </w:r>
      <w:r>
        <w:rPr>
          <w:rFonts w:ascii="Arial" w:hAnsi="Arial" w:cs="Arial"/>
        </w:rPr>
        <w:t xml:space="preserve"> </w:t>
      </w:r>
      <w:r w:rsidRPr="0066725B">
        <w:rPr>
          <w:rFonts w:ascii="Arial" w:hAnsi="Arial" w:cs="Arial"/>
        </w:rPr>
        <w:t>their role from the Authority’s review of strategic risks</w:t>
      </w:r>
      <w:r>
        <w:rPr>
          <w:rFonts w:ascii="Arial" w:hAnsi="Arial" w:cs="Arial"/>
        </w:rPr>
        <w:t xml:space="preserve"> and risk appetite</w:t>
      </w:r>
      <w:r w:rsidRPr="0066725B">
        <w:rPr>
          <w:rFonts w:ascii="Arial" w:hAnsi="Arial" w:cs="Arial"/>
        </w:rPr>
        <w:t>.</w:t>
      </w:r>
      <w:r w:rsidR="00D821A5">
        <w:rPr>
          <w:rFonts w:ascii="Arial" w:hAnsi="Arial" w:cs="Arial"/>
        </w:rPr>
        <w:t xml:space="preserve">  The committee felt they had broadly met its role</w:t>
      </w:r>
      <w:r w:rsidR="00533382">
        <w:rPr>
          <w:rFonts w:ascii="Arial" w:hAnsi="Arial" w:cs="Arial"/>
        </w:rPr>
        <w:t xml:space="preserve"> at this time.</w:t>
      </w:r>
    </w:p>
    <w:p w:rsidR="00533382" w:rsidRDefault="00533382" w:rsidP="0066725B">
      <w:pPr>
        <w:autoSpaceDE w:val="0"/>
        <w:autoSpaceDN w:val="0"/>
        <w:adjustRightInd w:val="0"/>
        <w:spacing w:after="0" w:line="240" w:lineRule="auto"/>
        <w:rPr>
          <w:rFonts w:ascii="Arial" w:hAnsi="Arial" w:cs="Arial"/>
        </w:rPr>
      </w:pPr>
    </w:p>
    <w:p w:rsidR="0066725B" w:rsidRDefault="00533382" w:rsidP="0066725B">
      <w:pPr>
        <w:autoSpaceDE w:val="0"/>
        <w:autoSpaceDN w:val="0"/>
        <w:adjustRightInd w:val="0"/>
        <w:spacing w:after="0" w:line="240" w:lineRule="auto"/>
        <w:rPr>
          <w:rFonts w:ascii="Arial" w:hAnsi="Arial" w:cs="Arial"/>
        </w:rPr>
      </w:pPr>
      <w:r>
        <w:rPr>
          <w:rFonts w:ascii="Arial" w:hAnsi="Arial" w:cs="Arial"/>
        </w:rPr>
        <w:t>As the new Audit Committee has only been in place for 5 months, it is considered too early to review its effectiveness and therefore a review is planned for October 2015</w:t>
      </w:r>
      <w:r w:rsidR="008E6A88">
        <w:rPr>
          <w:rFonts w:ascii="Arial" w:hAnsi="Arial" w:cs="Arial"/>
        </w:rPr>
        <w:t>, with an early discussion at the June ARC meeting on methodology and use of the NAO checklist</w:t>
      </w:r>
      <w:proofErr w:type="gramStart"/>
      <w:r w:rsidR="008E6A88">
        <w:rPr>
          <w:rFonts w:ascii="Arial" w:hAnsi="Arial" w:cs="Arial"/>
        </w:rPr>
        <w:t>,  with</w:t>
      </w:r>
      <w:proofErr w:type="gramEnd"/>
      <w:r w:rsidR="008E6A88">
        <w:rPr>
          <w:rFonts w:ascii="Arial" w:hAnsi="Arial" w:cs="Arial"/>
        </w:rPr>
        <w:t xml:space="preserve"> a full review in October and reporting to the Board meeting.</w:t>
      </w:r>
    </w:p>
    <w:p w:rsidR="00D821A5" w:rsidRDefault="00D821A5" w:rsidP="0066725B">
      <w:pPr>
        <w:autoSpaceDE w:val="0"/>
        <w:autoSpaceDN w:val="0"/>
        <w:adjustRightInd w:val="0"/>
        <w:spacing w:after="0" w:line="240" w:lineRule="auto"/>
        <w:rPr>
          <w:rFonts w:ascii="Arial" w:hAnsi="Arial" w:cs="Arial"/>
        </w:rPr>
      </w:pPr>
    </w:p>
    <w:p w:rsidR="0066725B" w:rsidRPr="0066725B" w:rsidRDefault="00D821A5" w:rsidP="0066725B">
      <w:pPr>
        <w:autoSpaceDE w:val="0"/>
        <w:autoSpaceDN w:val="0"/>
        <w:adjustRightInd w:val="0"/>
        <w:spacing w:after="0" w:line="240" w:lineRule="auto"/>
        <w:rPr>
          <w:rFonts w:ascii="Arial" w:hAnsi="Arial" w:cs="Arial"/>
        </w:rPr>
      </w:pPr>
      <w:r>
        <w:rPr>
          <w:rFonts w:ascii="Arial" w:hAnsi="Arial" w:cs="Arial"/>
        </w:rPr>
        <w:t>The committee approved the Audit Committee manual</w:t>
      </w:r>
      <w:r w:rsidR="00026AAA">
        <w:rPr>
          <w:rFonts w:ascii="Arial" w:hAnsi="Arial" w:cs="Arial"/>
        </w:rPr>
        <w:t xml:space="preserve"> at its October 2013 meeting</w:t>
      </w:r>
      <w:r w:rsidR="00384C11">
        <w:rPr>
          <w:rFonts w:ascii="Arial" w:hAnsi="Arial" w:cs="Arial"/>
        </w:rPr>
        <w:t>, t</w:t>
      </w:r>
      <w:r w:rsidRPr="00D821A5">
        <w:rPr>
          <w:rFonts w:ascii="Arial" w:hAnsi="Arial" w:cs="Arial"/>
        </w:rPr>
        <w:t xml:space="preserve">he purpose of </w:t>
      </w:r>
      <w:r w:rsidR="00384C11">
        <w:rPr>
          <w:rFonts w:ascii="Arial" w:hAnsi="Arial" w:cs="Arial"/>
        </w:rPr>
        <w:t xml:space="preserve">which </w:t>
      </w:r>
      <w:r w:rsidRPr="00D821A5">
        <w:rPr>
          <w:rFonts w:ascii="Arial" w:hAnsi="Arial" w:cs="Arial"/>
        </w:rPr>
        <w:t xml:space="preserve">is to provide a framework for the Audit and Risk Committee as they continually reassess their system of governance, risk management, and internal control to ensure that it remains effective and fit for purpose in providing them with the assurance they require.  </w:t>
      </w:r>
      <w:r w:rsidR="00533382">
        <w:rPr>
          <w:rFonts w:ascii="Arial" w:hAnsi="Arial" w:cs="Arial"/>
        </w:rPr>
        <w:t xml:space="preserve">Minor amendments to the </w:t>
      </w:r>
      <w:r w:rsidR="00FB20CE">
        <w:rPr>
          <w:rFonts w:ascii="Arial" w:hAnsi="Arial" w:cs="Arial"/>
        </w:rPr>
        <w:t xml:space="preserve">reporting </w:t>
      </w:r>
      <w:r w:rsidR="00533382">
        <w:rPr>
          <w:rFonts w:ascii="Arial" w:hAnsi="Arial" w:cs="Arial"/>
        </w:rPr>
        <w:t>terms of reference</w:t>
      </w:r>
      <w:r w:rsidR="00FB20CE">
        <w:rPr>
          <w:rFonts w:ascii="Arial" w:hAnsi="Arial" w:cs="Arial"/>
        </w:rPr>
        <w:t xml:space="preserve"> </w:t>
      </w:r>
      <w:r w:rsidR="00533382">
        <w:rPr>
          <w:rFonts w:ascii="Arial" w:hAnsi="Arial" w:cs="Arial"/>
        </w:rPr>
        <w:t>were made to the</w:t>
      </w:r>
      <w:r w:rsidR="005F03F5">
        <w:rPr>
          <w:rFonts w:ascii="Arial" w:hAnsi="Arial" w:cs="Arial"/>
        </w:rPr>
        <w:t xml:space="preserve"> Audit</w:t>
      </w:r>
      <w:r w:rsidR="00533382">
        <w:rPr>
          <w:rFonts w:ascii="Arial" w:hAnsi="Arial" w:cs="Arial"/>
        </w:rPr>
        <w:t xml:space="preserve"> manual in January 201</w:t>
      </w:r>
      <w:r w:rsidR="008E6A88">
        <w:rPr>
          <w:rFonts w:ascii="Arial" w:hAnsi="Arial" w:cs="Arial"/>
        </w:rPr>
        <w:t>4 and it was further reviewed in February 2015</w:t>
      </w:r>
      <w:r w:rsidR="00FB20CE">
        <w:rPr>
          <w:rFonts w:ascii="Arial" w:hAnsi="Arial" w:cs="Arial"/>
        </w:rPr>
        <w:t>.</w:t>
      </w:r>
    </w:p>
    <w:p w:rsidR="005C54B2" w:rsidRDefault="005C54B2" w:rsidP="005E1EB5">
      <w:pPr>
        <w:spacing w:after="0"/>
      </w:pPr>
    </w:p>
    <w:p w:rsidR="005548C7" w:rsidRPr="003F1782" w:rsidRDefault="006D22C0" w:rsidP="005548C7">
      <w:pPr>
        <w:keepNext/>
        <w:keepLines/>
        <w:pBdr>
          <w:top w:val="single" w:sz="4" w:space="1" w:color="D9D9D9" w:themeColor="background1" w:themeShade="D9"/>
          <w:left w:val="single" w:sz="4" w:space="1"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t>Section 5</w:t>
      </w:r>
      <w:r w:rsidR="005548C7">
        <w:rPr>
          <w:rFonts w:ascii="Arial" w:eastAsia="Calibri" w:hAnsi="Arial" w:cs="Arial"/>
          <w:b/>
          <w:color w:val="1F497D" w:themeColor="text2"/>
          <w:sz w:val="28"/>
          <w:szCs w:val="24"/>
          <w:lang w:eastAsia="en-GB"/>
        </w:rPr>
        <w:t xml:space="preserve"> – R</w:t>
      </w:r>
      <w:r>
        <w:rPr>
          <w:rFonts w:ascii="Arial" w:eastAsia="Calibri" w:hAnsi="Arial" w:cs="Arial"/>
          <w:b/>
          <w:color w:val="1F497D" w:themeColor="text2"/>
          <w:sz w:val="28"/>
          <w:szCs w:val="24"/>
          <w:lang w:eastAsia="en-GB"/>
        </w:rPr>
        <w:t>isk Management</w:t>
      </w:r>
    </w:p>
    <w:p w:rsidR="005548C7" w:rsidRDefault="005548C7" w:rsidP="005548C7">
      <w:pPr>
        <w:spacing w:after="0"/>
      </w:pPr>
    </w:p>
    <w:p w:rsidR="001B7CCA" w:rsidRPr="001B7CCA" w:rsidRDefault="001B7CCA" w:rsidP="00864D0C">
      <w:pPr>
        <w:autoSpaceDE w:val="0"/>
        <w:autoSpaceDN w:val="0"/>
        <w:adjustRightInd w:val="0"/>
        <w:spacing w:after="0" w:line="240" w:lineRule="auto"/>
        <w:rPr>
          <w:rFonts w:ascii="Arial" w:hAnsi="Arial" w:cs="Arial"/>
        </w:rPr>
      </w:pPr>
      <w:r w:rsidRPr="001B7CCA">
        <w:rPr>
          <w:rFonts w:ascii="Arial" w:hAnsi="Arial" w:cs="Arial"/>
        </w:rPr>
        <w:t xml:space="preserve">The Committee ensures, </w:t>
      </w:r>
      <w:r w:rsidR="00EB456E">
        <w:rPr>
          <w:rFonts w:ascii="Arial" w:hAnsi="Arial" w:cs="Arial"/>
        </w:rPr>
        <w:t xml:space="preserve">including </w:t>
      </w:r>
      <w:r w:rsidRPr="001B7CCA">
        <w:rPr>
          <w:rFonts w:ascii="Arial" w:hAnsi="Arial" w:cs="Arial"/>
        </w:rPr>
        <w:t xml:space="preserve">via Internal and External </w:t>
      </w:r>
      <w:proofErr w:type="gramStart"/>
      <w:r w:rsidRPr="001B7CCA">
        <w:rPr>
          <w:rFonts w:ascii="Arial" w:hAnsi="Arial" w:cs="Arial"/>
        </w:rPr>
        <w:t>Audit</w:t>
      </w:r>
      <w:r w:rsidR="00EB456E">
        <w:rPr>
          <w:rFonts w:ascii="Arial" w:hAnsi="Arial" w:cs="Arial"/>
        </w:rPr>
        <w:t>,</w:t>
      </w:r>
      <w:r w:rsidRPr="001B7CCA">
        <w:rPr>
          <w:rFonts w:ascii="Arial" w:hAnsi="Arial" w:cs="Arial"/>
        </w:rPr>
        <w:t xml:space="preserve"> that</w:t>
      </w:r>
      <w:proofErr w:type="gramEnd"/>
      <w:r w:rsidRPr="001B7CCA">
        <w:rPr>
          <w:rFonts w:ascii="Arial" w:hAnsi="Arial" w:cs="Arial"/>
        </w:rPr>
        <w:t xml:space="preserve"> the Board and Accountable Officer receive assurance that the HRA’s risk management activities are in line with its risk management responsibilities and objectives</w:t>
      </w:r>
      <w:r w:rsidR="00EB456E">
        <w:rPr>
          <w:rFonts w:ascii="Arial" w:hAnsi="Arial" w:cs="Arial"/>
        </w:rPr>
        <w:t>,</w:t>
      </w:r>
      <w:r>
        <w:rPr>
          <w:rFonts w:ascii="Arial" w:hAnsi="Arial" w:cs="Arial"/>
        </w:rPr>
        <w:t xml:space="preserve"> with robust risk management processes in place.</w:t>
      </w:r>
    </w:p>
    <w:p w:rsidR="001B7CCA" w:rsidRDefault="001B7CCA" w:rsidP="00864D0C">
      <w:pPr>
        <w:autoSpaceDE w:val="0"/>
        <w:autoSpaceDN w:val="0"/>
        <w:adjustRightInd w:val="0"/>
        <w:spacing w:after="0" w:line="240" w:lineRule="auto"/>
        <w:rPr>
          <w:rFonts w:ascii="Arial" w:hAnsi="Arial" w:cs="Arial"/>
        </w:rPr>
      </w:pPr>
    </w:p>
    <w:p w:rsidR="00864D0C" w:rsidRDefault="00864D0C" w:rsidP="00864D0C">
      <w:pPr>
        <w:autoSpaceDE w:val="0"/>
        <w:autoSpaceDN w:val="0"/>
        <w:adjustRightInd w:val="0"/>
        <w:spacing w:after="0" w:line="240" w:lineRule="auto"/>
        <w:rPr>
          <w:rFonts w:ascii="Arial" w:hAnsi="Arial" w:cs="Arial"/>
        </w:rPr>
      </w:pPr>
      <w:r>
        <w:rPr>
          <w:rFonts w:ascii="Arial" w:hAnsi="Arial" w:cs="Arial"/>
        </w:rPr>
        <w:t>The Committee has reviewed the HRA’s strategic risk register throughout the year and</w:t>
      </w:r>
      <w:r w:rsidR="001B7CCA">
        <w:rPr>
          <w:rFonts w:ascii="Arial" w:hAnsi="Arial" w:cs="Arial"/>
        </w:rPr>
        <w:t xml:space="preserve"> </w:t>
      </w:r>
      <w:r>
        <w:rPr>
          <w:rFonts w:ascii="Arial" w:hAnsi="Arial" w:cs="Arial"/>
        </w:rPr>
        <w:t xml:space="preserve">confirmed that the strategic risk register meets the Authority’s needs. </w:t>
      </w:r>
      <w:r w:rsidR="00026AAA">
        <w:rPr>
          <w:rFonts w:ascii="Arial" w:hAnsi="Arial" w:cs="Arial"/>
        </w:rPr>
        <w:t xml:space="preserve"> The Chief Executive and other </w:t>
      </w:r>
      <w:r>
        <w:rPr>
          <w:rFonts w:ascii="Arial" w:hAnsi="Arial" w:cs="Arial"/>
        </w:rPr>
        <w:t>Directors</w:t>
      </w:r>
      <w:r w:rsidR="00026AAA">
        <w:rPr>
          <w:rFonts w:ascii="Arial" w:hAnsi="Arial" w:cs="Arial"/>
        </w:rPr>
        <w:t xml:space="preserve"> </w:t>
      </w:r>
      <w:r>
        <w:rPr>
          <w:rFonts w:ascii="Arial" w:hAnsi="Arial" w:cs="Arial"/>
        </w:rPr>
        <w:t>have attended</w:t>
      </w:r>
      <w:r w:rsidR="009F5B88">
        <w:rPr>
          <w:rFonts w:ascii="Arial" w:hAnsi="Arial" w:cs="Arial"/>
        </w:rPr>
        <w:t xml:space="preserve"> the Audit Committee as required</w:t>
      </w:r>
      <w:r>
        <w:rPr>
          <w:rFonts w:ascii="Arial" w:hAnsi="Arial" w:cs="Arial"/>
        </w:rPr>
        <w:t xml:space="preserve"> to discuss the risks they own and areas</w:t>
      </w:r>
      <w:r w:rsidR="00026AAA">
        <w:rPr>
          <w:rFonts w:ascii="Arial" w:hAnsi="Arial" w:cs="Arial"/>
        </w:rPr>
        <w:t xml:space="preserve"> </w:t>
      </w:r>
      <w:r>
        <w:rPr>
          <w:rFonts w:ascii="Arial" w:hAnsi="Arial" w:cs="Arial"/>
        </w:rPr>
        <w:t>of risk within their own directorates.</w:t>
      </w:r>
    </w:p>
    <w:p w:rsidR="00864D0C" w:rsidRDefault="00864D0C" w:rsidP="00864D0C">
      <w:pPr>
        <w:autoSpaceDE w:val="0"/>
        <w:autoSpaceDN w:val="0"/>
        <w:adjustRightInd w:val="0"/>
        <w:spacing w:after="0" w:line="240" w:lineRule="auto"/>
        <w:rPr>
          <w:rFonts w:ascii="Arial" w:hAnsi="Arial" w:cs="Arial"/>
        </w:rPr>
      </w:pPr>
    </w:p>
    <w:p w:rsidR="00864D0C" w:rsidRDefault="009F5B88" w:rsidP="00864D0C">
      <w:pPr>
        <w:autoSpaceDE w:val="0"/>
        <w:autoSpaceDN w:val="0"/>
        <w:adjustRightInd w:val="0"/>
        <w:spacing w:after="0" w:line="240" w:lineRule="auto"/>
        <w:rPr>
          <w:rFonts w:ascii="Arial" w:hAnsi="Arial" w:cs="Arial"/>
        </w:rPr>
      </w:pPr>
      <w:r>
        <w:rPr>
          <w:rFonts w:ascii="Arial" w:hAnsi="Arial" w:cs="Arial"/>
        </w:rPr>
        <w:lastRenderedPageBreak/>
        <w:t>T</w:t>
      </w:r>
      <w:r w:rsidR="00864D0C">
        <w:rPr>
          <w:rFonts w:ascii="Arial" w:hAnsi="Arial" w:cs="Arial"/>
        </w:rPr>
        <w:t>he success of risk management continues to rely on staff at all</w:t>
      </w:r>
      <w:r>
        <w:rPr>
          <w:rFonts w:ascii="Arial" w:hAnsi="Arial" w:cs="Arial"/>
        </w:rPr>
        <w:t xml:space="preserve"> </w:t>
      </w:r>
      <w:r w:rsidR="00864D0C">
        <w:rPr>
          <w:rFonts w:ascii="Arial" w:hAnsi="Arial" w:cs="Arial"/>
        </w:rPr>
        <w:t>levels ensuring there is effective management of risks. This requires the ongoing</w:t>
      </w:r>
      <w:r>
        <w:rPr>
          <w:rFonts w:ascii="Arial" w:hAnsi="Arial" w:cs="Arial"/>
        </w:rPr>
        <w:t xml:space="preserve"> </w:t>
      </w:r>
      <w:r w:rsidR="00864D0C">
        <w:rPr>
          <w:rFonts w:ascii="Arial" w:hAnsi="Arial" w:cs="Arial"/>
        </w:rPr>
        <w:t>commitment and support of Directors and managers in encouraging the further</w:t>
      </w:r>
      <w:r>
        <w:rPr>
          <w:rFonts w:ascii="Arial" w:hAnsi="Arial" w:cs="Arial"/>
        </w:rPr>
        <w:t xml:space="preserve"> </w:t>
      </w:r>
      <w:r w:rsidR="00864D0C">
        <w:rPr>
          <w:rFonts w:ascii="Arial" w:hAnsi="Arial" w:cs="Arial"/>
        </w:rPr>
        <w:t xml:space="preserve">development of </w:t>
      </w:r>
      <w:r w:rsidR="00026AAA">
        <w:rPr>
          <w:rFonts w:ascii="Arial" w:hAnsi="Arial" w:cs="Arial"/>
        </w:rPr>
        <w:t xml:space="preserve">a </w:t>
      </w:r>
      <w:r w:rsidR="00864D0C">
        <w:rPr>
          <w:rFonts w:ascii="Arial" w:hAnsi="Arial" w:cs="Arial"/>
        </w:rPr>
        <w:t>risk management culture.</w:t>
      </w:r>
    </w:p>
    <w:p w:rsidR="00170E44" w:rsidRDefault="00170E44" w:rsidP="00864D0C">
      <w:pPr>
        <w:autoSpaceDE w:val="0"/>
        <w:autoSpaceDN w:val="0"/>
        <w:adjustRightInd w:val="0"/>
        <w:spacing w:after="0" w:line="240" w:lineRule="auto"/>
        <w:rPr>
          <w:rFonts w:ascii="Arial" w:hAnsi="Arial" w:cs="Arial"/>
        </w:rPr>
      </w:pPr>
    </w:p>
    <w:p w:rsidR="00170E44" w:rsidRDefault="00170E44" w:rsidP="00864D0C">
      <w:pPr>
        <w:autoSpaceDE w:val="0"/>
        <w:autoSpaceDN w:val="0"/>
        <w:adjustRightInd w:val="0"/>
        <w:spacing w:after="0" w:line="240" w:lineRule="auto"/>
        <w:rPr>
          <w:rFonts w:ascii="Arial" w:hAnsi="Arial" w:cs="Arial"/>
        </w:rPr>
      </w:pPr>
      <w:r>
        <w:rPr>
          <w:rFonts w:ascii="Arial" w:hAnsi="Arial" w:cs="Arial"/>
        </w:rPr>
        <w:t>I</w:t>
      </w:r>
      <w:r w:rsidR="00905E04">
        <w:rPr>
          <w:rFonts w:ascii="Arial" w:hAnsi="Arial" w:cs="Arial"/>
        </w:rPr>
        <w:t>nternal Audit concluded the</w:t>
      </w:r>
      <w:r>
        <w:rPr>
          <w:rFonts w:ascii="Arial" w:hAnsi="Arial" w:cs="Arial"/>
        </w:rPr>
        <w:t xml:space="preserve"> advisory review of the HRA’s risk management arrangements in April 2014. The conclusion of Internal Audit was that </w:t>
      </w:r>
      <w:r w:rsidRPr="008E6A88">
        <w:rPr>
          <w:rFonts w:ascii="Arial" w:hAnsi="Arial" w:cs="Arial"/>
        </w:rPr>
        <w:t xml:space="preserve">generally the HRA has robust arrangements in place to </w:t>
      </w:r>
      <w:proofErr w:type="gramStart"/>
      <w:r w:rsidRPr="008E6A88">
        <w:rPr>
          <w:rFonts w:ascii="Arial" w:hAnsi="Arial" w:cs="Arial"/>
        </w:rPr>
        <w:t>identify,</w:t>
      </w:r>
      <w:proofErr w:type="gramEnd"/>
      <w:r w:rsidRPr="008E6A88">
        <w:rPr>
          <w:rFonts w:ascii="Arial" w:hAnsi="Arial" w:cs="Arial"/>
        </w:rPr>
        <w:t xml:space="preserve"> record and monitor its strategic, tactical and operational risks</w:t>
      </w:r>
      <w:r w:rsidR="001B7CCA">
        <w:rPr>
          <w:rFonts w:ascii="Arial" w:hAnsi="Arial" w:cs="Arial"/>
        </w:rPr>
        <w:t>.</w:t>
      </w:r>
    </w:p>
    <w:p w:rsidR="005548C7" w:rsidRPr="0066725B" w:rsidRDefault="005548C7" w:rsidP="005548C7">
      <w:pPr>
        <w:autoSpaceDE w:val="0"/>
        <w:autoSpaceDN w:val="0"/>
        <w:adjustRightInd w:val="0"/>
        <w:spacing w:after="0" w:line="240" w:lineRule="auto"/>
        <w:rPr>
          <w:rFonts w:ascii="Arial" w:hAnsi="Arial" w:cs="Arial"/>
        </w:rPr>
      </w:pPr>
      <w:r w:rsidRPr="00D821A5">
        <w:rPr>
          <w:rFonts w:ascii="Arial" w:hAnsi="Arial" w:cs="Arial"/>
        </w:rPr>
        <w:t xml:space="preserve">  </w:t>
      </w:r>
    </w:p>
    <w:p w:rsidR="005548C7" w:rsidRDefault="005548C7" w:rsidP="005548C7">
      <w:pPr>
        <w:spacing w:after="0"/>
      </w:pPr>
    </w:p>
    <w:p w:rsidR="005548C7" w:rsidRPr="003F1782" w:rsidRDefault="006D22C0" w:rsidP="005548C7">
      <w:pPr>
        <w:keepNext/>
        <w:keepLines/>
        <w:pBdr>
          <w:top w:val="single" w:sz="4" w:space="1" w:color="D9D9D9" w:themeColor="background1" w:themeShade="D9"/>
          <w:left w:val="single" w:sz="4" w:space="1"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t>Section 6 – Information and Data Security</w:t>
      </w:r>
    </w:p>
    <w:p w:rsidR="005548C7" w:rsidRDefault="005548C7" w:rsidP="005548C7">
      <w:pPr>
        <w:spacing w:after="0"/>
      </w:pPr>
    </w:p>
    <w:p w:rsidR="009F5B88" w:rsidRDefault="009F5B88" w:rsidP="009F5B88">
      <w:pPr>
        <w:autoSpaceDE w:val="0"/>
        <w:autoSpaceDN w:val="0"/>
        <w:adjustRightInd w:val="0"/>
        <w:spacing w:after="0" w:line="240" w:lineRule="auto"/>
        <w:rPr>
          <w:rFonts w:ascii="Arial" w:hAnsi="Arial" w:cs="Arial"/>
        </w:rPr>
      </w:pPr>
      <w:r>
        <w:rPr>
          <w:rFonts w:ascii="Arial" w:hAnsi="Arial" w:cs="Arial"/>
        </w:rPr>
        <w:t>Cabinet Office has required Management Boards to include a Senior Information Risk</w:t>
      </w:r>
    </w:p>
    <w:p w:rsidR="009F5B88" w:rsidRDefault="009F5B88" w:rsidP="009F5B88">
      <w:pPr>
        <w:autoSpaceDE w:val="0"/>
        <w:autoSpaceDN w:val="0"/>
        <w:adjustRightInd w:val="0"/>
        <w:spacing w:after="0" w:line="240" w:lineRule="auto"/>
        <w:rPr>
          <w:rFonts w:ascii="Arial" w:hAnsi="Arial" w:cs="Arial"/>
        </w:rPr>
      </w:pPr>
      <w:r>
        <w:rPr>
          <w:rFonts w:ascii="Arial" w:hAnsi="Arial" w:cs="Arial"/>
        </w:rPr>
        <w:t>Owner (SIRO) since 2007, to ensure that priority is given to the protection of information</w:t>
      </w:r>
      <w:r w:rsidR="001B7CCA">
        <w:rPr>
          <w:rFonts w:ascii="Arial" w:hAnsi="Arial" w:cs="Arial"/>
        </w:rPr>
        <w:t xml:space="preserve"> </w:t>
      </w:r>
      <w:r>
        <w:rPr>
          <w:rFonts w:ascii="Arial" w:hAnsi="Arial" w:cs="Arial"/>
        </w:rPr>
        <w:t>and data. Within the HRA, the Corporate Secretary fulfils this role.</w:t>
      </w:r>
    </w:p>
    <w:p w:rsidR="009F5B88" w:rsidRDefault="009F5B88" w:rsidP="009F5B88">
      <w:pPr>
        <w:autoSpaceDE w:val="0"/>
        <w:autoSpaceDN w:val="0"/>
        <w:adjustRightInd w:val="0"/>
        <w:spacing w:after="0" w:line="240" w:lineRule="auto"/>
        <w:rPr>
          <w:rFonts w:ascii="Arial" w:hAnsi="Arial" w:cs="Arial"/>
        </w:rPr>
      </w:pPr>
    </w:p>
    <w:p w:rsidR="009F5B88" w:rsidRDefault="009F5B88" w:rsidP="009F5B88">
      <w:pPr>
        <w:autoSpaceDE w:val="0"/>
        <w:autoSpaceDN w:val="0"/>
        <w:adjustRightInd w:val="0"/>
        <w:spacing w:after="0" w:line="240" w:lineRule="auto"/>
        <w:rPr>
          <w:rFonts w:ascii="Arial" w:hAnsi="Arial" w:cs="Arial"/>
        </w:rPr>
      </w:pPr>
      <w:r>
        <w:rPr>
          <w:rFonts w:ascii="Arial" w:hAnsi="Arial" w:cs="Arial"/>
        </w:rPr>
        <w:t>The SIRO is obliged to provide an assessment of information risk management to the</w:t>
      </w:r>
      <w:r w:rsidR="001B7CCA">
        <w:rPr>
          <w:rFonts w:ascii="Arial" w:hAnsi="Arial" w:cs="Arial"/>
        </w:rPr>
        <w:t xml:space="preserve"> </w:t>
      </w:r>
      <w:r>
        <w:rPr>
          <w:rFonts w:ascii="Arial" w:hAnsi="Arial" w:cs="Arial"/>
        </w:rPr>
        <w:t>Accounting Officer annually. This report from the SIRO will underpin what is included</w:t>
      </w:r>
      <w:r w:rsidR="001B7CCA">
        <w:rPr>
          <w:rFonts w:ascii="Arial" w:hAnsi="Arial" w:cs="Arial"/>
        </w:rPr>
        <w:t xml:space="preserve"> </w:t>
      </w:r>
      <w:r>
        <w:rPr>
          <w:rFonts w:ascii="Arial" w:hAnsi="Arial" w:cs="Arial"/>
        </w:rPr>
        <w:t>within the HRA’s Annual Governance Statement and is also a key reporting tool for the</w:t>
      </w:r>
      <w:r w:rsidR="001B7CCA">
        <w:rPr>
          <w:rFonts w:ascii="Arial" w:hAnsi="Arial" w:cs="Arial"/>
        </w:rPr>
        <w:t xml:space="preserve"> </w:t>
      </w:r>
      <w:r>
        <w:rPr>
          <w:rFonts w:ascii="Arial" w:hAnsi="Arial" w:cs="Arial"/>
        </w:rPr>
        <w:t xml:space="preserve">Department of Health (DH) and the Cabinet Office. Consequently, </w:t>
      </w:r>
      <w:r w:rsidR="00026AAA">
        <w:rPr>
          <w:rFonts w:ascii="Arial" w:hAnsi="Arial" w:cs="Arial"/>
        </w:rPr>
        <w:t>the Audit Committee work programme includes regular updates from the SIRO</w:t>
      </w:r>
      <w:r>
        <w:rPr>
          <w:rFonts w:ascii="Arial" w:hAnsi="Arial" w:cs="Arial"/>
        </w:rPr>
        <w:t xml:space="preserve"> on any matters arising in this area.</w:t>
      </w:r>
    </w:p>
    <w:p w:rsidR="009F5B88" w:rsidRDefault="009F5B88" w:rsidP="009F5B88">
      <w:pPr>
        <w:autoSpaceDE w:val="0"/>
        <w:autoSpaceDN w:val="0"/>
        <w:adjustRightInd w:val="0"/>
        <w:spacing w:after="0" w:line="240" w:lineRule="auto"/>
        <w:rPr>
          <w:rFonts w:ascii="Arial" w:hAnsi="Arial" w:cs="Arial"/>
          <w:sz w:val="20"/>
          <w:szCs w:val="20"/>
        </w:rPr>
      </w:pPr>
    </w:p>
    <w:p w:rsidR="009F5B88" w:rsidRDefault="009F5B88" w:rsidP="009F5B88">
      <w:pPr>
        <w:autoSpaceDE w:val="0"/>
        <w:autoSpaceDN w:val="0"/>
        <w:adjustRightInd w:val="0"/>
        <w:spacing w:after="0" w:line="240" w:lineRule="auto"/>
        <w:rPr>
          <w:rFonts w:ascii="Arial" w:hAnsi="Arial" w:cs="Arial"/>
        </w:rPr>
      </w:pPr>
      <w:r>
        <w:rPr>
          <w:rFonts w:ascii="Arial" w:hAnsi="Arial" w:cs="Arial"/>
        </w:rPr>
        <w:t xml:space="preserve">The </w:t>
      </w:r>
      <w:r w:rsidR="00026AAA">
        <w:rPr>
          <w:rFonts w:ascii="Arial" w:hAnsi="Arial" w:cs="Arial"/>
        </w:rPr>
        <w:t xml:space="preserve">information risk management </w:t>
      </w:r>
      <w:r>
        <w:rPr>
          <w:rFonts w:ascii="Arial" w:hAnsi="Arial" w:cs="Arial"/>
        </w:rPr>
        <w:t>assessment is made against the Cabinet Office’s HMG Security Policy Framework</w:t>
      </w:r>
      <w:r w:rsidR="00026AAA">
        <w:rPr>
          <w:rFonts w:ascii="Arial" w:hAnsi="Arial" w:cs="Arial"/>
        </w:rPr>
        <w:t xml:space="preserve"> </w:t>
      </w:r>
      <w:r>
        <w:rPr>
          <w:rFonts w:ascii="Arial" w:hAnsi="Arial" w:cs="Arial"/>
        </w:rPr>
        <w:t>(SPF) which outlines the mandatory security requirements and management</w:t>
      </w:r>
      <w:r w:rsidR="00026AAA">
        <w:rPr>
          <w:rFonts w:ascii="Arial" w:hAnsi="Arial" w:cs="Arial"/>
        </w:rPr>
        <w:t xml:space="preserve"> </w:t>
      </w:r>
      <w:r>
        <w:rPr>
          <w:rFonts w:ascii="Arial" w:hAnsi="Arial" w:cs="Arial"/>
        </w:rPr>
        <w:t>arrangements to which all departments and arms-length bodies must adhere. The HRA</w:t>
      </w:r>
      <w:r w:rsidR="00026AAA">
        <w:rPr>
          <w:rFonts w:ascii="Arial" w:hAnsi="Arial" w:cs="Arial"/>
        </w:rPr>
        <w:t xml:space="preserve"> </w:t>
      </w:r>
      <w:r>
        <w:rPr>
          <w:rFonts w:ascii="Arial" w:hAnsi="Arial" w:cs="Arial"/>
        </w:rPr>
        <w:t>reports on the mandatory requirements of the SPF to DH after the Audit Committee’s</w:t>
      </w:r>
      <w:r w:rsidR="00026AAA">
        <w:rPr>
          <w:rFonts w:ascii="Arial" w:hAnsi="Arial" w:cs="Arial"/>
        </w:rPr>
        <w:t xml:space="preserve"> </w:t>
      </w:r>
      <w:r>
        <w:rPr>
          <w:rFonts w:ascii="Arial" w:hAnsi="Arial" w:cs="Arial"/>
        </w:rPr>
        <w:t>consideration.</w:t>
      </w:r>
    </w:p>
    <w:p w:rsidR="009F5B88" w:rsidRDefault="009F5B88" w:rsidP="009F5B88">
      <w:pPr>
        <w:autoSpaceDE w:val="0"/>
        <w:autoSpaceDN w:val="0"/>
        <w:adjustRightInd w:val="0"/>
        <w:spacing w:after="0" w:line="240" w:lineRule="auto"/>
        <w:rPr>
          <w:rFonts w:ascii="Arial" w:hAnsi="Arial" w:cs="Arial"/>
          <w:i/>
          <w:iCs/>
        </w:rPr>
      </w:pPr>
    </w:p>
    <w:p w:rsidR="009F5B88" w:rsidRDefault="009F5B88" w:rsidP="009F5B88">
      <w:pPr>
        <w:autoSpaceDE w:val="0"/>
        <w:autoSpaceDN w:val="0"/>
        <w:adjustRightInd w:val="0"/>
        <w:spacing w:after="0" w:line="240" w:lineRule="auto"/>
        <w:rPr>
          <w:rFonts w:ascii="Arial" w:hAnsi="Arial" w:cs="Arial"/>
        </w:rPr>
      </w:pPr>
      <w:r>
        <w:rPr>
          <w:rFonts w:ascii="Arial" w:hAnsi="Arial" w:cs="Arial"/>
        </w:rPr>
        <w:t>The Committee has agreed the SIROs report for 201</w:t>
      </w:r>
      <w:r w:rsidR="00026AAA">
        <w:rPr>
          <w:rFonts w:ascii="Arial" w:hAnsi="Arial" w:cs="Arial"/>
        </w:rPr>
        <w:t>3</w:t>
      </w:r>
      <w:r>
        <w:rPr>
          <w:rFonts w:ascii="Arial" w:hAnsi="Arial" w:cs="Arial"/>
        </w:rPr>
        <w:t>/1</w:t>
      </w:r>
      <w:r w:rsidR="00026AAA">
        <w:rPr>
          <w:rFonts w:ascii="Arial" w:hAnsi="Arial" w:cs="Arial"/>
        </w:rPr>
        <w:t>4</w:t>
      </w:r>
      <w:r w:rsidR="00965ACC">
        <w:rPr>
          <w:rFonts w:ascii="Arial" w:hAnsi="Arial" w:cs="Arial"/>
        </w:rPr>
        <w:t>, and the report for 2014/15 is to be considered at the June 2015 meeting</w:t>
      </w:r>
      <w:r>
        <w:rPr>
          <w:rFonts w:ascii="Arial" w:hAnsi="Arial" w:cs="Arial"/>
        </w:rPr>
        <w:t>. This report states that the</w:t>
      </w:r>
    </w:p>
    <w:p w:rsidR="009F5B88" w:rsidRDefault="009F5B88" w:rsidP="009F5B88">
      <w:pPr>
        <w:autoSpaceDE w:val="0"/>
        <w:autoSpaceDN w:val="0"/>
        <w:adjustRightInd w:val="0"/>
        <w:spacing w:after="0" w:line="240" w:lineRule="auto"/>
        <w:rPr>
          <w:rFonts w:ascii="Arial" w:hAnsi="Arial" w:cs="Arial"/>
        </w:rPr>
      </w:pPr>
      <w:r>
        <w:rPr>
          <w:rFonts w:ascii="Arial" w:hAnsi="Arial" w:cs="Arial"/>
        </w:rPr>
        <w:t>HRA has applied the requirements in a form that is proportionate with HRA work and</w:t>
      </w:r>
      <w:r w:rsidR="001B7CCA">
        <w:rPr>
          <w:rFonts w:ascii="Arial" w:hAnsi="Arial" w:cs="Arial"/>
        </w:rPr>
        <w:t xml:space="preserve"> </w:t>
      </w:r>
      <w:r>
        <w:rPr>
          <w:rFonts w:ascii="Arial" w:hAnsi="Arial" w:cs="Arial"/>
        </w:rPr>
        <w:t>risk. No significant data losses have been identified and the SIRO considers that</w:t>
      </w:r>
      <w:r w:rsidR="001B7CCA">
        <w:rPr>
          <w:rFonts w:ascii="Arial" w:hAnsi="Arial" w:cs="Arial"/>
        </w:rPr>
        <w:t xml:space="preserve"> </w:t>
      </w:r>
      <w:r>
        <w:rPr>
          <w:rFonts w:ascii="Arial" w:hAnsi="Arial" w:cs="Arial"/>
        </w:rPr>
        <w:t>information risk is being managed adequately</w:t>
      </w:r>
      <w:r>
        <w:rPr>
          <w:rFonts w:ascii="Arial" w:hAnsi="Arial" w:cs="Arial"/>
          <w:i/>
          <w:iCs/>
        </w:rPr>
        <w:t xml:space="preserve">. </w:t>
      </w:r>
      <w:r>
        <w:rPr>
          <w:rFonts w:ascii="Arial" w:hAnsi="Arial" w:cs="Arial"/>
        </w:rPr>
        <w:t>For the relevant requirements in the</w:t>
      </w:r>
    </w:p>
    <w:p w:rsidR="009F5B88" w:rsidRDefault="009F5B88" w:rsidP="009F5B88">
      <w:pPr>
        <w:autoSpaceDE w:val="0"/>
        <w:autoSpaceDN w:val="0"/>
        <w:adjustRightInd w:val="0"/>
        <w:spacing w:after="0" w:line="240" w:lineRule="auto"/>
        <w:rPr>
          <w:rFonts w:ascii="Arial" w:hAnsi="Arial" w:cs="Arial"/>
        </w:rPr>
      </w:pPr>
      <w:r>
        <w:rPr>
          <w:rFonts w:ascii="Arial" w:hAnsi="Arial" w:cs="Arial"/>
        </w:rPr>
        <w:t xml:space="preserve">SPF, there are no areas of non-compliance that put information security at risk. </w:t>
      </w:r>
    </w:p>
    <w:p w:rsidR="009F5B88" w:rsidRDefault="009F5B88" w:rsidP="009F5B88">
      <w:pPr>
        <w:autoSpaceDE w:val="0"/>
        <w:autoSpaceDN w:val="0"/>
        <w:adjustRightInd w:val="0"/>
        <w:spacing w:after="0" w:line="240" w:lineRule="auto"/>
        <w:rPr>
          <w:rFonts w:ascii="Arial" w:hAnsi="Arial" w:cs="Arial"/>
        </w:rPr>
      </w:pPr>
    </w:p>
    <w:p w:rsidR="009F5B88" w:rsidRPr="009F5B88" w:rsidRDefault="009F5B88" w:rsidP="009F5B88">
      <w:pPr>
        <w:autoSpaceDE w:val="0"/>
        <w:autoSpaceDN w:val="0"/>
        <w:adjustRightInd w:val="0"/>
        <w:spacing w:after="0" w:line="240" w:lineRule="auto"/>
        <w:rPr>
          <w:rFonts w:ascii="Arial" w:hAnsi="Arial" w:cs="Arial"/>
        </w:rPr>
      </w:pPr>
      <w:r>
        <w:rPr>
          <w:rFonts w:ascii="Arial" w:hAnsi="Arial" w:cs="Arial"/>
        </w:rPr>
        <w:t xml:space="preserve">Internal audit have recently concluded a review of the HRA’s Information Governance.  Their opinion was that control environment in the relevant areas was </w:t>
      </w:r>
      <w:r>
        <w:rPr>
          <w:rFonts w:ascii="Arial" w:hAnsi="Arial" w:cs="Arial"/>
          <w:b/>
        </w:rPr>
        <w:t>Satisfactory</w:t>
      </w:r>
      <w:r>
        <w:rPr>
          <w:rFonts w:ascii="Arial" w:hAnsi="Arial" w:cs="Arial"/>
        </w:rPr>
        <w:t>.</w:t>
      </w:r>
    </w:p>
    <w:p w:rsidR="009F5B88" w:rsidRDefault="009F5B88" w:rsidP="005548C7">
      <w:pPr>
        <w:rPr>
          <w:rFonts w:ascii="Arial" w:hAnsi="Arial" w:cs="Arial"/>
        </w:rPr>
      </w:pPr>
    </w:p>
    <w:p w:rsidR="005548C7" w:rsidRPr="003F1782" w:rsidRDefault="006D22C0" w:rsidP="005548C7">
      <w:pPr>
        <w:keepNext/>
        <w:keepLines/>
        <w:pBdr>
          <w:top w:val="single" w:sz="4" w:space="1" w:color="D9D9D9" w:themeColor="background1" w:themeShade="D9"/>
          <w:left w:val="single" w:sz="4" w:space="1"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t>Section 7 – Internal Audit</w:t>
      </w:r>
    </w:p>
    <w:p w:rsidR="005548C7" w:rsidRDefault="005548C7" w:rsidP="005548C7">
      <w:pPr>
        <w:spacing w:after="0"/>
      </w:pPr>
    </w:p>
    <w:p w:rsidR="005B575C" w:rsidRDefault="005B575C" w:rsidP="005B575C">
      <w:pPr>
        <w:autoSpaceDE w:val="0"/>
        <w:autoSpaceDN w:val="0"/>
        <w:adjustRightInd w:val="0"/>
        <w:spacing w:after="0" w:line="240" w:lineRule="auto"/>
        <w:rPr>
          <w:rFonts w:ascii="Arial" w:hAnsi="Arial" w:cs="Arial"/>
        </w:rPr>
      </w:pPr>
      <w:r>
        <w:rPr>
          <w:rFonts w:ascii="Arial" w:hAnsi="Arial" w:cs="Arial"/>
        </w:rPr>
        <w:t xml:space="preserve">The HRA has had a Service Level Agreement with DH’s Health Group Internal Audit Service </w:t>
      </w:r>
      <w:r w:rsidR="001B7CCA">
        <w:rPr>
          <w:rFonts w:ascii="Arial" w:hAnsi="Arial" w:cs="Arial"/>
        </w:rPr>
        <w:t xml:space="preserve">(HGIAS) </w:t>
      </w:r>
      <w:r>
        <w:rPr>
          <w:rFonts w:ascii="Arial" w:hAnsi="Arial" w:cs="Arial"/>
        </w:rPr>
        <w:t>throughout 201</w:t>
      </w:r>
      <w:r w:rsidR="004721E1">
        <w:rPr>
          <w:rFonts w:ascii="Arial" w:hAnsi="Arial" w:cs="Arial"/>
        </w:rPr>
        <w:t>4</w:t>
      </w:r>
      <w:r w:rsidR="001B7CCA">
        <w:rPr>
          <w:rFonts w:ascii="Arial" w:hAnsi="Arial" w:cs="Arial"/>
        </w:rPr>
        <w:t xml:space="preserve"> </w:t>
      </w:r>
      <w:r w:rsidR="001B7CCA" w:rsidRPr="001B7CCA">
        <w:rPr>
          <w:rFonts w:ascii="Arial" w:hAnsi="Arial" w:cs="Arial"/>
        </w:rPr>
        <w:t xml:space="preserve">with </w:t>
      </w:r>
      <w:r w:rsidR="00823E69" w:rsidRPr="0005040F">
        <w:rPr>
          <w:rFonts w:ascii="Arial" w:hAnsi="Arial" w:cs="Arial"/>
        </w:rPr>
        <w:t xml:space="preserve">PricewaterhouseCoopers LLP (PwC) appointed </w:t>
      </w:r>
      <w:r w:rsidR="001B7CCA">
        <w:rPr>
          <w:rFonts w:ascii="Arial" w:hAnsi="Arial" w:cs="Arial"/>
        </w:rPr>
        <w:t xml:space="preserve">by HGIAS </w:t>
      </w:r>
      <w:r w:rsidR="00823E69" w:rsidRPr="0005040F">
        <w:rPr>
          <w:rFonts w:ascii="Arial" w:hAnsi="Arial" w:cs="Arial"/>
        </w:rPr>
        <w:t>as co-source partner organisation to supplement the in-house provision</w:t>
      </w:r>
      <w:r w:rsidRPr="001B7CCA">
        <w:rPr>
          <w:rFonts w:ascii="Arial" w:hAnsi="Arial" w:cs="Arial"/>
        </w:rPr>
        <w:t>.</w:t>
      </w:r>
      <w:r w:rsidR="003F0636">
        <w:rPr>
          <w:rFonts w:ascii="Arial" w:hAnsi="Arial" w:cs="Arial"/>
        </w:rPr>
        <w:t xml:space="preserve"> </w:t>
      </w:r>
      <w:r>
        <w:rPr>
          <w:rFonts w:ascii="Arial" w:hAnsi="Arial" w:cs="Arial"/>
        </w:rPr>
        <w:t>The Committee endorsed the Internal Audit strategy and plans for the year 201</w:t>
      </w:r>
      <w:r w:rsidR="004721E1">
        <w:rPr>
          <w:rFonts w:ascii="Arial" w:hAnsi="Arial" w:cs="Arial"/>
        </w:rPr>
        <w:t>4</w:t>
      </w:r>
      <w:r>
        <w:rPr>
          <w:rFonts w:ascii="Arial" w:hAnsi="Arial" w:cs="Arial"/>
        </w:rPr>
        <w:t>-1</w:t>
      </w:r>
      <w:r w:rsidR="004721E1">
        <w:rPr>
          <w:rFonts w:ascii="Arial" w:hAnsi="Arial" w:cs="Arial"/>
        </w:rPr>
        <w:t>5</w:t>
      </w:r>
      <w:r>
        <w:rPr>
          <w:rFonts w:ascii="Arial" w:hAnsi="Arial" w:cs="Arial"/>
        </w:rPr>
        <w:t xml:space="preserve">, and monitored work progress. </w:t>
      </w:r>
    </w:p>
    <w:p w:rsidR="005B575C" w:rsidRDefault="005B575C" w:rsidP="005B575C">
      <w:pPr>
        <w:autoSpaceDE w:val="0"/>
        <w:autoSpaceDN w:val="0"/>
        <w:adjustRightInd w:val="0"/>
        <w:spacing w:after="0" w:line="240" w:lineRule="auto"/>
        <w:rPr>
          <w:rFonts w:ascii="Arial" w:hAnsi="Arial" w:cs="Arial"/>
        </w:rPr>
      </w:pPr>
    </w:p>
    <w:p w:rsidR="005B575C" w:rsidRDefault="005B575C" w:rsidP="005B575C">
      <w:pPr>
        <w:autoSpaceDE w:val="0"/>
        <w:autoSpaceDN w:val="0"/>
        <w:adjustRightInd w:val="0"/>
        <w:spacing w:after="0" w:line="240" w:lineRule="auto"/>
        <w:rPr>
          <w:rFonts w:ascii="Arial" w:hAnsi="Arial" w:cs="Arial"/>
        </w:rPr>
      </w:pPr>
      <w:r>
        <w:rPr>
          <w:rFonts w:ascii="Arial" w:hAnsi="Arial" w:cs="Arial"/>
        </w:rPr>
        <w:t>The Committee concluded that management has responded positively to audit findings</w:t>
      </w:r>
      <w:r w:rsidR="001B7CCA">
        <w:rPr>
          <w:rFonts w:ascii="Arial" w:hAnsi="Arial" w:cs="Arial"/>
        </w:rPr>
        <w:t xml:space="preserve"> </w:t>
      </w:r>
      <w:r>
        <w:rPr>
          <w:rFonts w:ascii="Arial" w:hAnsi="Arial" w:cs="Arial"/>
        </w:rPr>
        <w:t>and recommendations and has taken, or is in the process of taking, action to implement</w:t>
      </w:r>
      <w:r w:rsidR="001B7CCA">
        <w:rPr>
          <w:rFonts w:ascii="Arial" w:hAnsi="Arial" w:cs="Arial"/>
        </w:rPr>
        <w:t xml:space="preserve"> </w:t>
      </w:r>
      <w:r>
        <w:rPr>
          <w:rFonts w:ascii="Arial" w:hAnsi="Arial" w:cs="Arial"/>
        </w:rPr>
        <w:t xml:space="preserve">agreed recommendations from Internal Audit Reports.  An internal audit </w:t>
      </w:r>
      <w:r w:rsidR="008E6A88">
        <w:rPr>
          <w:rFonts w:ascii="Arial" w:hAnsi="Arial" w:cs="Arial"/>
        </w:rPr>
        <w:t>t</w:t>
      </w:r>
      <w:r>
        <w:rPr>
          <w:rFonts w:ascii="Arial" w:hAnsi="Arial" w:cs="Arial"/>
        </w:rPr>
        <w:t>racker report is produced for the Committee recording progress on all recommendations.</w:t>
      </w:r>
    </w:p>
    <w:p w:rsidR="005B575C" w:rsidRDefault="005B575C" w:rsidP="005B575C">
      <w:pPr>
        <w:autoSpaceDE w:val="0"/>
        <w:autoSpaceDN w:val="0"/>
        <w:adjustRightInd w:val="0"/>
        <w:spacing w:after="0" w:line="240" w:lineRule="auto"/>
        <w:rPr>
          <w:rFonts w:ascii="Arial" w:hAnsi="Arial" w:cs="Arial"/>
        </w:rPr>
      </w:pPr>
    </w:p>
    <w:p w:rsidR="005B575C" w:rsidRDefault="005B575C" w:rsidP="005B575C">
      <w:pPr>
        <w:autoSpaceDE w:val="0"/>
        <w:autoSpaceDN w:val="0"/>
        <w:adjustRightInd w:val="0"/>
        <w:spacing w:after="0" w:line="240" w:lineRule="auto"/>
        <w:rPr>
          <w:rFonts w:ascii="Arial" w:hAnsi="Arial" w:cs="Arial"/>
        </w:rPr>
      </w:pPr>
      <w:r>
        <w:rPr>
          <w:rFonts w:ascii="Arial" w:hAnsi="Arial" w:cs="Arial"/>
        </w:rPr>
        <w:lastRenderedPageBreak/>
        <w:t>In the Internal Audit annual report, the audit opinion in each of the areas of risk</w:t>
      </w:r>
      <w:r w:rsidR="001B7CCA">
        <w:rPr>
          <w:rFonts w:ascii="Arial" w:hAnsi="Arial" w:cs="Arial"/>
        </w:rPr>
        <w:t xml:space="preserve"> </w:t>
      </w:r>
      <w:r>
        <w:rPr>
          <w:rFonts w:ascii="Arial" w:hAnsi="Arial" w:cs="Arial"/>
        </w:rPr>
        <w:t>management, corporate governance and internal controls is that:</w:t>
      </w:r>
    </w:p>
    <w:p w:rsidR="005B575C" w:rsidRDefault="005B575C" w:rsidP="005B575C">
      <w:pPr>
        <w:autoSpaceDE w:val="0"/>
        <w:autoSpaceDN w:val="0"/>
        <w:adjustRightInd w:val="0"/>
        <w:spacing w:after="0" w:line="240" w:lineRule="auto"/>
        <w:rPr>
          <w:rFonts w:ascii="Arial" w:hAnsi="Arial" w:cs="Arial"/>
        </w:rPr>
      </w:pPr>
      <w:r>
        <w:rPr>
          <w:rFonts w:ascii="SymbolMT" w:eastAsia="SymbolMT" w:hAnsi="Arial" w:cs="SymbolMT" w:hint="eastAsia"/>
        </w:rPr>
        <w:t></w:t>
      </w:r>
      <w:r>
        <w:rPr>
          <w:rFonts w:ascii="SymbolMT" w:eastAsia="SymbolMT" w:hAnsi="Arial" w:cs="SymbolMT"/>
        </w:rPr>
        <w:t xml:space="preserve"> </w:t>
      </w:r>
      <w:proofErr w:type="gramStart"/>
      <w:r>
        <w:rPr>
          <w:rFonts w:ascii="Arial" w:hAnsi="Arial" w:cs="Arial"/>
        </w:rPr>
        <w:t>risk</w:t>
      </w:r>
      <w:proofErr w:type="gramEnd"/>
      <w:r>
        <w:rPr>
          <w:rFonts w:ascii="Arial" w:hAnsi="Arial" w:cs="Arial"/>
        </w:rPr>
        <w:t xml:space="preserve"> management activities and controls are suitably designed to achieve the risk</w:t>
      </w:r>
      <w:r w:rsidR="001B7CCA">
        <w:rPr>
          <w:rFonts w:ascii="Arial" w:hAnsi="Arial" w:cs="Arial"/>
        </w:rPr>
        <w:t xml:space="preserve"> </w:t>
      </w:r>
      <w:r>
        <w:rPr>
          <w:rFonts w:ascii="Arial" w:hAnsi="Arial" w:cs="Arial"/>
        </w:rPr>
        <w:t>management objectives required by management; and</w:t>
      </w:r>
    </w:p>
    <w:p w:rsidR="005B575C" w:rsidRDefault="005B575C" w:rsidP="005B575C">
      <w:pPr>
        <w:autoSpaceDE w:val="0"/>
        <w:autoSpaceDN w:val="0"/>
        <w:adjustRightInd w:val="0"/>
        <w:spacing w:after="0" w:line="240" w:lineRule="auto"/>
        <w:rPr>
          <w:rFonts w:ascii="Arial" w:hAnsi="Arial" w:cs="Arial"/>
        </w:rPr>
      </w:pPr>
      <w:r>
        <w:rPr>
          <w:rFonts w:ascii="SymbolMT" w:eastAsia="SymbolMT" w:hAnsi="Arial" w:cs="SymbolMT" w:hint="eastAsia"/>
        </w:rPr>
        <w:t></w:t>
      </w:r>
      <w:r>
        <w:rPr>
          <w:rFonts w:ascii="SymbolMT" w:eastAsia="SymbolMT" w:hAnsi="Arial" w:cs="SymbolMT"/>
        </w:rPr>
        <w:t xml:space="preserve"> </w:t>
      </w:r>
      <w:r>
        <w:rPr>
          <w:rFonts w:ascii="Arial" w:hAnsi="Arial" w:cs="Arial"/>
        </w:rPr>
        <w:t>those activities and controls examined were operating with sufficient effectiveness to</w:t>
      </w:r>
      <w:r w:rsidR="001B7CCA">
        <w:rPr>
          <w:rFonts w:ascii="Arial" w:hAnsi="Arial" w:cs="Arial"/>
        </w:rPr>
        <w:t xml:space="preserve"> </w:t>
      </w:r>
      <w:r>
        <w:rPr>
          <w:rFonts w:ascii="Arial" w:hAnsi="Arial" w:cs="Arial"/>
        </w:rPr>
        <w:t>provide reasonable but not absolute assurance that the related risk management</w:t>
      </w:r>
      <w:r w:rsidR="001B7CCA">
        <w:rPr>
          <w:rFonts w:ascii="Arial" w:hAnsi="Arial" w:cs="Arial"/>
        </w:rPr>
        <w:t xml:space="preserve"> </w:t>
      </w:r>
      <w:r>
        <w:rPr>
          <w:rFonts w:ascii="Arial" w:hAnsi="Arial" w:cs="Arial"/>
        </w:rPr>
        <w:t>objectives were achieved during the period under review.</w:t>
      </w:r>
    </w:p>
    <w:p w:rsidR="00905E04" w:rsidRDefault="00905E04" w:rsidP="005B575C">
      <w:pPr>
        <w:autoSpaceDE w:val="0"/>
        <w:autoSpaceDN w:val="0"/>
        <w:adjustRightInd w:val="0"/>
        <w:spacing w:after="0" w:line="240" w:lineRule="auto"/>
        <w:rPr>
          <w:rFonts w:ascii="Arial" w:hAnsi="Arial" w:cs="Arial"/>
        </w:rPr>
      </w:pPr>
    </w:p>
    <w:p w:rsidR="00905E04" w:rsidRPr="008E6A88" w:rsidRDefault="00905E04" w:rsidP="005548C7">
      <w:pPr>
        <w:rPr>
          <w:rFonts w:ascii="Arial" w:hAnsi="Arial" w:cs="Arial"/>
        </w:rPr>
      </w:pPr>
      <w:r w:rsidRPr="008E6A88">
        <w:rPr>
          <w:rFonts w:ascii="Arial" w:hAnsi="Arial" w:cs="Arial"/>
        </w:rPr>
        <w:t>The</w:t>
      </w:r>
      <w:r>
        <w:rPr>
          <w:rFonts w:ascii="Arial" w:hAnsi="Arial" w:cs="Arial"/>
        </w:rPr>
        <w:t xml:space="preserve">se assurances are significant in recognition as highlighted in the </w:t>
      </w:r>
      <w:r w:rsidRPr="008E6A88">
        <w:rPr>
          <w:rFonts w:ascii="Arial" w:hAnsi="Arial" w:cs="Arial"/>
        </w:rPr>
        <w:t>Internal</w:t>
      </w:r>
      <w:r w:rsidRPr="00905E04">
        <w:rPr>
          <w:rFonts w:ascii="Arial" w:hAnsi="Arial" w:cs="Arial"/>
        </w:rPr>
        <w:t xml:space="preserve"> Audit annua</w:t>
      </w:r>
      <w:r>
        <w:rPr>
          <w:rFonts w:ascii="Arial" w:hAnsi="Arial" w:cs="Arial"/>
        </w:rPr>
        <w:t xml:space="preserve">l report </w:t>
      </w:r>
      <w:r w:rsidRPr="008E6A88">
        <w:rPr>
          <w:rFonts w:ascii="Arial" w:hAnsi="Arial" w:cs="Arial"/>
        </w:rPr>
        <w:t>that during 2014/2015:</w:t>
      </w:r>
    </w:p>
    <w:p w:rsidR="00905E04" w:rsidRPr="008E6A88" w:rsidRDefault="00905E04" w:rsidP="005548C7">
      <w:pPr>
        <w:rPr>
          <w:rFonts w:ascii="Arial" w:hAnsi="Arial" w:cs="Arial"/>
        </w:rPr>
      </w:pPr>
      <w:r w:rsidRPr="008E6A88">
        <w:rPr>
          <w:rFonts w:ascii="Arial" w:hAnsi="Arial" w:cs="Arial"/>
        </w:rPr>
        <w:t xml:space="preserve"> -</w:t>
      </w:r>
      <w:r w:rsidR="001B7CCA">
        <w:rPr>
          <w:rFonts w:ascii="Arial" w:hAnsi="Arial" w:cs="Arial"/>
        </w:rPr>
        <w:t xml:space="preserve"> </w:t>
      </w:r>
      <w:r w:rsidRPr="008E6A88">
        <w:rPr>
          <w:rFonts w:ascii="Arial" w:hAnsi="Arial" w:cs="Arial"/>
        </w:rPr>
        <w:t>The HRA successfully established itself as a Non departmental Public Body.</w:t>
      </w:r>
    </w:p>
    <w:p w:rsidR="00905E04" w:rsidRDefault="00905E04" w:rsidP="001B7CCA">
      <w:pPr>
        <w:autoSpaceDE w:val="0"/>
        <w:autoSpaceDN w:val="0"/>
        <w:adjustRightInd w:val="0"/>
        <w:spacing w:after="0" w:line="240" w:lineRule="auto"/>
        <w:rPr>
          <w:rFonts w:ascii="Arial" w:hAnsi="Arial" w:cs="Arial"/>
        </w:rPr>
      </w:pPr>
      <w:r w:rsidRPr="008E6A88">
        <w:rPr>
          <w:rFonts w:ascii="Arial" w:hAnsi="Arial" w:cs="Arial"/>
        </w:rPr>
        <w:t xml:space="preserve">- The HRA has been undertaking a key programme of change regarding the Approval Programme.  </w:t>
      </w:r>
      <w:r w:rsidR="001B7CCA">
        <w:rPr>
          <w:rFonts w:ascii="Arial" w:hAnsi="Arial" w:cs="Arial"/>
        </w:rPr>
        <w:t xml:space="preserve">The Committee recognises the significance of the Approval Programme and the impact of related risks </w:t>
      </w:r>
      <w:r w:rsidR="002871E9">
        <w:rPr>
          <w:rFonts w:ascii="Arial" w:hAnsi="Arial" w:cs="Arial"/>
        </w:rPr>
        <w:t>and</w:t>
      </w:r>
      <w:r w:rsidR="001B7CCA">
        <w:rPr>
          <w:rFonts w:ascii="Arial" w:hAnsi="Arial" w:cs="Arial"/>
        </w:rPr>
        <w:t xml:space="preserve"> is satisfied there </w:t>
      </w:r>
      <w:r w:rsidRPr="008E6A88">
        <w:rPr>
          <w:rFonts w:ascii="Arial" w:hAnsi="Arial" w:cs="Arial"/>
        </w:rPr>
        <w:t xml:space="preserve">have been appropriate and proportionate systems in place during the structured programme of change.  </w:t>
      </w:r>
    </w:p>
    <w:p w:rsidR="002871E9" w:rsidRPr="008E6A88" w:rsidRDefault="002871E9" w:rsidP="001B7CCA">
      <w:pPr>
        <w:autoSpaceDE w:val="0"/>
        <w:autoSpaceDN w:val="0"/>
        <w:adjustRightInd w:val="0"/>
        <w:spacing w:after="0" w:line="240" w:lineRule="auto"/>
        <w:rPr>
          <w:rFonts w:ascii="Arial" w:hAnsi="Arial" w:cs="Arial"/>
        </w:rPr>
      </w:pPr>
    </w:p>
    <w:p w:rsidR="009F5B88" w:rsidRPr="00905E04" w:rsidRDefault="00905E04" w:rsidP="005548C7">
      <w:pPr>
        <w:rPr>
          <w:rFonts w:ascii="Arial" w:hAnsi="Arial" w:cs="Arial"/>
        </w:rPr>
      </w:pPr>
      <w:r w:rsidRPr="008E6A88">
        <w:rPr>
          <w:rFonts w:ascii="Arial" w:hAnsi="Arial" w:cs="Arial"/>
        </w:rPr>
        <w:t xml:space="preserve"> - The HRA has continued work to develop and strengthen accountability (e.g. via appointment of new Non-Executive Directors), including roles and responsibilities.  This aims to strengthen accountability </w:t>
      </w:r>
      <w:r w:rsidR="00EB5FB2">
        <w:rPr>
          <w:rFonts w:ascii="Arial" w:hAnsi="Arial" w:cs="Arial"/>
        </w:rPr>
        <w:t xml:space="preserve">and the depth of stakeholder contacts and influence </w:t>
      </w:r>
      <w:r w:rsidRPr="008E6A88">
        <w:rPr>
          <w:rFonts w:ascii="Arial" w:hAnsi="Arial" w:cs="Arial"/>
        </w:rPr>
        <w:t>across HRA for business delivery, core controls and related risk management.</w:t>
      </w:r>
    </w:p>
    <w:p w:rsidR="005548C7" w:rsidRPr="003F1782" w:rsidRDefault="006D22C0" w:rsidP="005548C7">
      <w:pPr>
        <w:keepNext/>
        <w:keepLines/>
        <w:pBdr>
          <w:top w:val="single" w:sz="4" w:space="1" w:color="D9D9D9" w:themeColor="background1" w:themeShade="D9"/>
          <w:left w:val="single" w:sz="4" w:space="1"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t>Section 8 – External Audit</w:t>
      </w:r>
    </w:p>
    <w:p w:rsidR="005548C7" w:rsidRDefault="005548C7" w:rsidP="005548C7">
      <w:pPr>
        <w:spacing w:after="0"/>
      </w:pPr>
    </w:p>
    <w:p w:rsidR="005B575C" w:rsidRDefault="00425062" w:rsidP="005B575C">
      <w:pPr>
        <w:autoSpaceDE w:val="0"/>
        <w:autoSpaceDN w:val="0"/>
        <w:adjustRightInd w:val="0"/>
        <w:spacing w:after="0" w:line="240" w:lineRule="auto"/>
        <w:rPr>
          <w:rFonts w:ascii="Arial" w:hAnsi="Arial" w:cs="Arial"/>
        </w:rPr>
      </w:pPr>
      <w:r>
        <w:rPr>
          <w:rFonts w:ascii="Arial" w:hAnsi="Arial" w:cs="Arial"/>
        </w:rPr>
        <w:t xml:space="preserve">Since </w:t>
      </w:r>
      <w:r w:rsidR="005B575C">
        <w:rPr>
          <w:rFonts w:ascii="Arial" w:hAnsi="Arial" w:cs="Arial"/>
        </w:rPr>
        <w:t>2012-13 the NAO have sub-contracted detai</w:t>
      </w:r>
      <w:r w:rsidR="0013779E">
        <w:rPr>
          <w:rFonts w:ascii="Arial" w:hAnsi="Arial" w:cs="Arial"/>
        </w:rPr>
        <w:t>led audit work to Moore Stephens</w:t>
      </w:r>
      <w:r w:rsidR="005B575C">
        <w:rPr>
          <w:rFonts w:ascii="Arial" w:hAnsi="Arial" w:cs="Arial"/>
        </w:rPr>
        <w:t xml:space="preserve">.  </w:t>
      </w:r>
      <w:r w:rsidR="0013779E">
        <w:rPr>
          <w:rFonts w:ascii="Arial" w:hAnsi="Arial" w:cs="Arial"/>
        </w:rPr>
        <w:t xml:space="preserve">The </w:t>
      </w:r>
      <w:r w:rsidR="005B575C">
        <w:rPr>
          <w:rFonts w:ascii="Arial" w:hAnsi="Arial" w:cs="Arial"/>
        </w:rPr>
        <w:t>NAO remain solely responsible for the audit opinion.</w:t>
      </w:r>
    </w:p>
    <w:p w:rsidR="005B575C" w:rsidRDefault="005B575C" w:rsidP="005B575C">
      <w:pPr>
        <w:autoSpaceDE w:val="0"/>
        <w:autoSpaceDN w:val="0"/>
        <w:adjustRightInd w:val="0"/>
        <w:spacing w:after="0" w:line="240" w:lineRule="auto"/>
        <w:rPr>
          <w:rFonts w:ascii="Arial" w:hAnsi="Arial" w:cs="Arial"/>
        </w:rPr>
      </w:pPr>
    </w:p>
    <w:p w:rsidR="005B575C" w:rsidRDefault="005B575C" w:rsidP="005B575C">
      <w:pPr>
        <w:autoSpaceDE w:val="0"/>
        <w:autoSpaceDN w:val="0"/>
        <w:adjustRightInd w:val="0"/>
        <w:spacing w:after="0" w:line="240" w:lineRule="auto"/>
        <w:rPr>
          <w:rFonts w:ascii="Arial" w:hAnsi="Arial" w:cs="Arial"/>
        </w:rPr>
      </w:pPr>
      <w:r>
        <w:rPr>
          <w:rFonts w:ascii="Arial" w:hAnsi="Arial" w:cs="Arial"/>
        </w:rPr>
        <w:t xml:space="preserve">NAO officials and </w:t>
      </w:r>
      <w:r w:rsidR="00026AAA">
        <w:rPr>
          <w:rFonts w:ascii="Arial" w:hAnsi="Arial" w:cs="Arial"/>
        </w:rPr>
        <w:t xml:space="preserve">Moore Stephens </w:t>
      </w:r>
      <w:r>
        <w:rPr>
          <w:rFonts w:ascii="Arial" w:hAnsi="Arial" w:cs="Arial"/>
        </w:rPr>
        <w:t>staff attend all Committee meetings and to make a valuable contribution to our discussions. The NAO gave an unqualified opinion</w:t>
      </w:r>
    </w:p>
    <w:p w:rsidR="005B575C" w:rsidRDefault="0013779E" w:rsidP="005B575C">
      <w:pPr>
        <w:autoSpaceDE w:val="0"/>
        <w:autoSpaceDN w:val="0"/>
        <w:adjustRightInd w:val="0"/>
        <w:spacing w:after="0" w:line="240" w:lineRule="auto"/>
        <w:rPr>
          <w:rFonts w:ascii="Arial" w:hAnsi="Arial" w:cs="Arial"/>
        </w:rPr>
      </w:pPr>
      <w:proofErr w:type="gramStart"/>
      <w:r>
        <w:rPr>
          <w:rFonts w:ascii="Arial" w:hAnsi="Arial" w:cs="Arial"/>
        </w:rPr>
        <w:t>on</w:t>
      </w:r>
      <w:proofErr w:type="gramEnd"/>
      <w:r>
        <w:rPr>
          <w:rFonts w:ascii="Arial" w:hAnsi="Arial" w:cs="Arial"/>
        </w:rPr>
        <w:t xml:space="preserve"> the 201</w:t>
      </w:r>
      <w:r w:rsidR="00425062">
        <w:rPr>
          <w:rFonts w:ascii="Arial" w:hAnsi="Arial" w:cs="Arial"/>
        </w:rPr>
        <w:t>4</w:t>
      </w:r>
      <w:r>
        <w:rPr>
          <w:rFonts w:ascii="Arial" w:hAnsi="Arial" w:cs="Arial"/>
        </w:rPr>
        <w:t>/1</w:t>
      </w:r>
      <w:r w:rsidR="00425062">
        <w:rPr>
          <w:rFonts w:ascii="Arial" w:hAnsi="Arial" w:cs="Arial"/>
        </w:rPr>
        <w:t>5</w:t>
      </w:r>
      <w:r>
        <w:rPr>
          <w:rFonts w:ascii="Arial" w:hAnsi="Arial" w:cs="Arial"/>
        </w:rPr>
        <w:t xml:space="preserve"> accounts</w:t>
      </w:r>
      <w:r w:rsidR="00425062">
        <w:rPr>
          <w:rFonts w:ascii="Arial" w:hAnsi="Arial" w:cs="Arial"/>
        </w:rPr>
        <w:t>, the month 9 accounts to December 2014</w:t>
      </w:r>
      <w:r>
        <w:rPr>
          <w:rFonts w:ascii="Arial" w:hAnsi="Arial" w:cs="Arial"/>
        </w:rPr>
        <w:t xml:space="preserve"> and</w:t>
      </w:r>
      <w:r w:rsidR="005B575C">
        <w:rPr>
          <w:rFonts w:ascii="Arial" w:hAnsi="Arial" w:cs="Arial"/>
        </w:rPr>
        <w:t xml:space="preserve"> agreed the Annual Governance Statement.</w:t>
      </w:r>
      <w:r w:rsidR="00425062">
        <w:rPr>
          <w:rFonts w:ascii="Arial" w:hAnsi="Arial" w:cs="Arial"/>
        </w:rPr>
        <w:t xml:space="preserve">  </w:t>
      </w:r>
    </w:p>
    <w:p w:rsidR="005B575C" w:rsidRDefault="005B575C" w:rsidP="005548C7">
      <w:pPr>
        <w:rPr>
          <w:rFonts w:ascii="Arial" w:hAnsi="Arial" w:cs="Arial"/>
        </w:rPr>
      </w:pPr>
    </w:p>
    <w:p w:rsidR="005548C7" w:rsidRPr="003F1782" w:rsidRDefault="006D22C0" w:rsidP="005548C7">
      <w:pPr>
        <w:keepNext/>
        <w:keepLines/>
        <w:pBdr>
          <w:top w:val="single" w:sz="4" w:space="1" w:color="D9D9D9" w:themeColor="background1" w:themeShade="D9"/>
          <w:left w:val="single" w:sz="4" w:space="1"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t>Section 9 – Assurance Processes</w:t>
      </w:r>
    </w:p>
    <w:p w:rsidR="005548C7" w:rsidRDefault="005548C7" w:rsidP="005548C7">
      <w:pPr>
        <w:spacing w:after="0"/>
      </w:pPr>
    </w:p>
    <w:p w:rsidR="0013779E" w:rsidRDefault="0013779E" w:rsidP="0013779E">
      <w:pPr>
        <w:autoSpaceDE w:val="0"/>
        <w:autoSpaceDN w:val="0"/>
        <w:adjustRightInd w:val="0"/>
        <w:spacing w:after="0" w:line="240" w:lineRule="auto"/>
        <w:rPr>
          <w:rFonts w:ascii="Arial" w:hAnsi="Arial" w:cs="Arial"/>
        </w:rPr>
      </w:pPr>
      <w:r>
        <w:rPr>
          <w:rFonts w:ascii="Arial" w:hAnsi="Arial" w:cs="Arial"/>
        </w:rPr>
        <w:t>The Chief Executive meets Directors at least monthly individually to review the delivery</w:t>
      </w:r>
      <w:r w:rsidR="001B7CCA">
        <w:rPr>
          <w:rFonts w:ascii="Arial" w:hAnsi="Arial" w:cs="Arial"/>
        </w:rPr>
        <w:t xml:space="preserve"> </w:t>
      </w:r>
      <w:r>
        <w:rPr>
          <w:rFonts w:ascii="Arial" w:hAnsi="Arial" w:cs="Arial"/>
        </w:rPr>
        <w:t>of their responsibilities. Directors hold similar meetings with their staff and ensure that</w:t>
      </w:r>
      <w:r w:rsidR="001B7CCA">
        <w:rPr>
          <w:rFonts w:ascii="Arial" w:hAnsi="Arial" w:cs="Arial"/>
        </w:rPr>
        <w:t xml:space="preserve"> </w:t>
      </w:r>
      <w:r>
        <w:rPr>
          <w:rFonts w:ascii="Arial" w:hAnsi="Arial" w:cs="Arial"/>
        </w:rPr>
        <w:t xml:space="preserve">controls are in place on an ongoing basis. The </w:t>
      </w:r>
      <w:r w:rsidR="00026AAA">
        <w:rPr>
          <w:rFonts w:ascii="Arial" w:hAnsi="Arial" w:cs="Arial"/>
        </w:rPr>
        <w:t xml:space="preserve">Executive </w:t>
      </w:r>
      <w:r>
        <w:rPr>
          <w:rFonts w:ascii="Arial" w:hAnsi="Arial" w:cs="Arial"/>
        </w:rPr>
        <w:t>Management Team of the Chief</w:t>
      </w:r>
    </w:p>
    <w:p w:rsidR="0013779E" w:rsidRDefault="0013779E" w:rsidP="0013779E">
      <w:pPr>
        <w:autoSpaceDE w:val="0"/>
        <w:autoSpaceDN w:val="0"/>
        <w:adjustRightInd w:val="0"/>
        <w:spacing w:after="0" w:line="240" w:lineRule="auto"/>
        <w:rPr>
          <w:rFonts w:ascii="Arial" w:hAnsi="Arial" w:cs="Arial"/>
        </w:rPr>
      </w:pPr>
      <w:r>
        <w:rPr>
          <w:rFonts w:ascii="Arial" w:hAnsi="Arial" w:cs="Arial"/>
        </w:rPr>
        <w:t>Executive and Directors meet monthly to approve policies, review exceptions, identify</w:t>
      </w:r>
      <w:r w:rsidR="001B7CCA">
        <w:rPr>
          <w:rFonts w:ascii="Arial" w:hAnsi="Arial" w:cs="Arial"/>
        </w:rPr>
        <w:t xml:space="preserve"> </w:t>
      </w:r>
      <w:r>
        <w:rPr>
          <w:rFonts w:ascii="Arial" w:hAnsi="Arial" w:cs="Arial"/>
        </w:rPr>
        <w:t>and act on lessons learned.</w:t>
      </w:r>
    </w:p>
    <w:p w:rsidR="004E786B" w:rsidRDefault="004E786B" w:rsidP="0013779E">
      <w:pPr>
        <w:autoSpaceDE w:val="0"/>
        <w:autoSpaceDN w:val="0"/>
        <w:adjustRightInd w:val="0"/>
        <w:spacing w:after="0" w:line="240" w:lineRule="auto"/>
        <w:rPr>
          <w:rFonts w:ascii="Arial" w:hAnsi="Arial" w:cs="Arial"/>
        </w:rPr>
      </w:pPr>
    </w:p>
    <w:p w:rsidR="004E786B" w:rsidRDefault="004E786B" w:rsidP="0013779E">
      <w:pPr>
        <w:autoSpaceDE w:val="0"/>
        <w:autoSpaceDN w:val="0"/>
        <w:adjustRightInd w:val="0"/>
        <w:spacing w:after="0" w:line="240" w:lineRule="auto"/>
        <w:rPr>
          <w:rFonts w:ascii="Arial" w:hAnsi="Arial" w:cs="Arial"/>
        </w:rPr>
      </w:pPr>
      <w:r>
        <w:rPr>
          <w:rFonts w:ascii="Arial" w:hAnsi="Arial" w:cs="Arial"/>
        </w:rPr>
        <w:t>The Chief Executive supports and attends the Audit Committee on a regular basis.</w:t>
      </w:r>
    </w:p>
    <w:p w:rsidR="0013779E" w:rsidRDefault="0013779E" w:rsidP="0013779E">
      <w:pPr>
        <w:autoSpaceDE w:val="0"/>
        <w:autoSpaceDN w:val="0"/>
        <w:adjustRightInd w:val="0"/>
        <w:spacing w:after="0" w:line="240" w:lineRule="auto"/>
        <w:rPr>
          <w:rFonts w:ascii="Arial" w:hAnsi="Arial" w:cs="Arial"/>
        </w:rPr>
      </w:pPr>
    </w:p>
    <w:p w:rsidR="0013779E" w:rsidRDefault="0013779E" w:rsidP="0013779E">
      <w:pPr>
        <w:autoSpaceDE w:val="0"/>
        <w:autoSpaceDN w:val="0"/>
        <w:adjustRightInd w:val="0"/>
        <w:spacing w:after="0" w:line="240" w:lineRule="auto"/>
        <w:rPr>
          <w:rFonts w:ascii="Arial" w:hAnsi="Arial" w:cs="Arial"/>
        </w:rPr>
      </w:pPr>
      <w:r>
        <w:rPr>
          <w:rFonts w:ascii="Arial" w:hAnsi="Arial" w:cs="Arial"/>
        </w:rPr>
        <w:t>I believe that ongoing management review and communication, supported by the</w:t>
      </w:r>
      <w:r w:rsidR="001B7CCA">
        <w:rPr>
          <w:rFonts w:ascii="Arial" w:hAnsi="Arial" w:cs="Arial"/>
        </w:rPr>
        <w:t xml:space="preserve"> </w:t>
      </w:r>
      <w:r>
        <w:rPr>
          <w:rFonts w:ascii="Arial" w:hAnsi="Arial" w:cs="Arial"/>
        </w:rPr>
        <w:t>findings of audits and DH gives sufficient evidence to provide the Chief Executive with</w:t>
      </w:r>
      <w:r w:rsidR="001B7CCA">
        <w:rPr>
          <w:rFonts w:ascii="Arial" w:hAnsi="Arial" w:cs="Arial"/>
        </w:rPr>
        <w:t xml:space="preserve"> </w:t>
      </w:r>
      <w:r>
        <w:rPr>
          <w:rFonts w:ascii="Arial" w:hAnsi="Arial" w:cs="Arial"/>
        </w:rPr>
        <w:t>assurance that the systems are sufficiently robust, and that the exceptions are relatively</w:t>
      </w:r>
      <w:r w:rsidR="001B7CCA">
        <w:rPr>
          <w:rFonts w:ascii="Arial" w:hAnsi="Arial" w:cs="Arial"/>
        </w:rPr>
        <w:t xml:space="preserve"> </w:t>
      </w:r>
      <w:r>
        <w:rPr>
          <w:rFonts w:ascii="Arial" w:hAnsi="Arial" w:cs="Arial"/>
        </w:rPr>
        <w:t>insignificant.</w:t>
      </w:r>
    </w:p>
    <w:p w:rsidR="0013779E" w:rsidRDefault="0013779E" w:rsidP="005548C7">
      <w:pPr>
        <w:rPr>
          <w:rFonts w:ascii="Arial" w:hAnsi="Arial" w:cs="Arial"/>
        </w:rPr>
      </w:pPr>
    </w:p>
    <w:p w:rsidR="0005040F" w:rsidRDefault="0005040F" w:rsidP="005548C7">
      <w:pPr>
        <w:rPr>
          <w:rFonts w:ascii="Arial" w:hAnsi="Arial" w:cs="Arial"/>
        </w:rPr>
      </w:pPr>
    </w:p>
    <w:p w:rsidR="005548C7" w:rsidRPr="003F1782" w:rsidRDefault="006D22C0" w:rsidP="005548C7">
      <w:pPr>
        <w:keepNext/>
        <w:keepLines/>
        <w:pBdr>
          <w:top w:val="single" w:sz="4" w:space="1" w:color="D9D9D9" w:themeColor="background1" w:themeShade="D9"/>
          <w:left w:val="single" w:sz="4" w:space="1"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lastRenderedPageBreak/>
        <w:t>Section 10 – Annual Governance Statement</w:t>
      </w:r>
    </w:p>
    <w:p w:rsidR="005548C7" w:rsidRDefault="005548C7" w:rsidP="005548C7">
      <w:pPr>
        <w:spacing w:after="0"/>
      </w:pPr>
    </w:p>
    <w:p w:rsidR="0013779E" w:rsidRDefault="0013779E" w:rsidP="0013779E">
      <w:pPr>
        <w:autoSpaceDE w:val="0"/>
        <w:autoSpaceDN w:val="0"/>
        <w:adjustRightInd w:val="0"/>
        <w:spacing w:after="0" w:line="240" w:lineRule="auto"/>
        <w:rPr>
          <w:rFonts w:ascii="Arial" w:hAnsi="Arial" w:cs="Arial"/>
        </w:rPr>
      </w:pPr>
      <w:r>
        <w:rPr>
          <w:rFonts w:ascii="Arial" w:hAnsi="Arial" w:cs="Arial"/>
        </w:rPr>
        <w:t>The Annual Governance Statement is a key part of the Annual Report and Accounts. It</w:t>
      </w:r>
      <w:r w:rsidR="001B7CCA">
        <w:rPr>
          <w:rFonts w:ascii="Arial" w:hAnsi="Arial" w:cs="Arial"/>
        </w:rPr>
        <w:t xml:space="preserve"> </w:t>
      </w:r>
      <w:r>
        <w:rPr>
          <w:rFonts w:ascii="Arial" w:hAnsi="Arial" w:cs="Arial"/>
        </w:rPr>
        <w:t>is signed by the Chief Executive and explains how governance responsibilities have</w:t>
      </w:r>
      <w:r w:rsidR="001B7CCA">
        <w:rPr>
          <w:rFonts w:ascii="Arial" w:hAnsi="Arial" w:cs="Arial"/>
        </w:rPr>
        <w:t xml:space="preserve"> </w:t>
      </w:r>
      <w:r>
        <w:rPr>
          <w:rFonts w:ascii="Arial" w:hAnsi="Arial" w:cs="Arial"/>
        </w:rPr>
        <w:t>been discharged.  There was sufficient evidence of effective governance</w:t>
      </w:r>
      <w:r w:rsidR="001B7CCA">
        <w:rPr>
          <w:rFonts w:ascii="Arial" w:hAnsi="Arial" w:cs="Arial"/>
        </w:rPr>
        <w:t xml:space="preserve"> </w:t>
      </w:r>
      <w:r>
        <w:rPr>
          <w:rFonts w:ascii="Arial" w:hAnsi="Arial" w:cs="Arial"/>
        </w:rPr>
        <w:t>processes to support the signing of the Annual Governance Statement for 201</w:t>
      </w:r>
      <w:r w:rsidR="00425062">
        <w:rPr>
          <w:rFonts w:ascii="Arial" w:hAnsi="Arial" w:cs="Arial"/>
        </w:rPr>
        <w:t>4</w:t>
      </w:r>
      <w:r>
        <w:rPr>
          <w:rFonts w:ascii="Arial" w:hAnsi="Arial" w:cs="Arial"/>
        </w:rPr>
        <w:t>-1</w:t>
      </w:r>
      <w:r w:rsidR="00425062">
        <w:rPr>
          <w:rFonts w:ascii="Arial" w:hAnsi="Arial" w:cs="Arial"/>
        </w:rPr>
        <w:t>5 and for the 9 months to December 2014</w:t>
      </w:r>
      <w:r>
        <w:rPr>
          <w:rFonts w:ascii="Arial" w:hAnsi="Arial" w:cs="Arial"/>
        </w:rPr>
        <w:t xml:space="preserve">. Internal and External audit work </w:t>
      </w:r>
      <w:r w:rsidR="00ED1999">
        <w:rPr>
          <w:rFonts w:ascii="Arial" w:hAnsi="Arial" w:cs="Arial"/>
        </w:rPr>
        <w:t xml:space="preserve">also </w:t>
      </w:r>
      <w:r>
        <w:rPr>
          <w:rFonts w:ascii="Arial" w:hAnsi="Arial" w:cs="Arial"/>
        </w:rPr>
        <w:t>form</w:t>
      </w:r>
      <w:r w:rsidR="00ED1999">
        <w:rPr>
          <w:rFonts w:ascii="Arial" w:hAnsi="Arial" w:cs="Arial"/>
        </w:rPr>
        <w:t>s</w:t>
      </w:r>
      <w:r>
        <w:rPr>
          <w:rFonts w:ascii="Arial" w:hAnsi="Arial" w:cs="Arial"/>
        </w:rPr>
        <w:t xml:space="preserve"> a significant part of the assurance around governance for 201</w:t>
      </w:r>
      <w:r w:rsidR="00425062">
        <w:rPr>
          <w:rFonts w:ascii="Arial" w:hAnsi="Arial" w:cs="Arial"/>
        </w:rPr>
        <w:t>4</w:t>
      </w:r>
      <w:r>
        <w:rPr>
          <w:rFonts w:ascii="Arial" w:hAnsi="Arial" w:cs="Arial"/>
        </w:rPr>
        <w:t>-1</w:t>
      </w:r>
      <w:r w:rsidR="00425062">
        <w:rPr>
          <w:rFonts w:ascii="Arial" w:hAnsi="Arial" w:cs="Arial"/>
        </w:rPr>
        <w:t>5</w:t>
      </w:r>
      <w:r>
        <w:rPr>
          <w:rFonts w:ascii="Arial" w:hAnsi="Arial" w:cs="Arial"/>
        </w:rPr>
        <w:t>.</w:t>
      </w:r>
    </w:p>
    <w:p w:rsidR="006D22C0" w:rsidRDefault="006D22C0" w:rsidP="005548C7">
      <w:pPr>
        <w:rPr>
          <w:rFonts w:ascii="Arial" w:hAnsi="Arial" w:cs="Arial"/>
        </w:rPr>
      </w:pPr>
    </w:p>
    <w:p w:rsidR="006D22C0" w:rsidRPr="003F1782" w:rsidRDefault="006D22C0" w:rsidP="006D22C0">
      <w:pPr>
        <w:keepNext/>
        <w:keepLines/>
        <w:pBdr>
          <w:top w:val="single" w:sz="4" w:space="1" w:color="D9D9D9" w:themeColor="background1" w:themeShade="D9"/>
          <w:left w:val="single" w:sz="4" w:space="1"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t>Section 11 – Summary</w:t>
      </w:r>
    </w:p>
    <w:p w:rsidR="006D22C0" w:rsidRDefault="006D22C0" w:rsidP="006D22C0">
      <w:pPr>
        <w:spacing w:after="0"/>
      </w:pPr>
    </w:p>
    <w:p w:rsidR="00BA39F1" w:rsidRDefault="00BA39F1" w:rsidP="00BA39F1">
      <w:pPr>
        <w:autoSpaceDE w:val="0"/>
        <w:autoSpaceDN w:val="0"/>
        <w:adjustRightInd w:val="0"/>
        <w:spacing w:after="0" w:line="240" w:lineRule="auto"/>
        <w:rPr>
          <w:rFonts w:ascii="Arial" w:hAnsi="Arial" w:cs="Arial"/>
        </w:rPr>
      </w:pPr>
      <w:r>
        <w:rPr>
          <w:rFonts w:ascii="Arial" w:hAnsi="Arial" w:cs="Arial"/>
        </w:rPr>
        <w:t xml:space="preserve">The HRA’s governance systems are </w:t>
      </w:r>
      <w:r w:rsidR="00ED1999">
        <w:rPr>
          <w:rFonts w:ascii="Arial" w:hAnsi="Arial" w:cs="Arial"/>
        </w:rPr>
        <w:t xml:space="preserve">becoming more embedded and </w:t>
      </w:r>
      <w:r>
        <w:rPr>
          <w:rFonts w:ascii="Arial" w:hAnsi="Arial" w:cs="Arial"/>
        </w:rPr>
        <w:t>established and we look to make continuous</w:t>
      </w:r>
      <w:r w:rsidR="00ED1999">
        <w:rPr>
          <w:rFonts w:ascii="Arial" w:hAnsi="Arial" w:cs="Arial"/>
        </w:rPr>
        <w:t xml:space="preserve"> </w:t>
      </w:r>
      <w:r>
        <w:rPr>
          <w:rFonts w:ascii="Arial" w:hAnsi="Arial" w:cs="Arial"/>
        </w:rPr>
        <w:t>improvements. I am satisfied with the arrangements for risk management and the</w:t>
      </w:r>
      <w:r w:rsidR="00ED1999">
        <w:rPr>
          <w:rFonts w:ascii="Arial" w:hAnsi="Arial" w:cs="Arial"/>
        </w:rPr>
        <w:t xml:space="preserve"> </w:t>
      </w:r>
      <w:r>
        <w:rPr>
          <w:rFonts w:ascii="Arial" w:hAnsi="Arial" w:cs="Arial"/>
        </w:rPr>
        <w:t>assurance processes.</w:t>
      </w:r>
    </w:p>
    <w:p w:rsidR="0013779E" w:rsidRDefault="0013779E" w:rsidP="006D22C0"/>
    <w:p w:rsidR="00BA39F1" w:rsidRDefault="00905E04" w:rsidP="00BA39F1">
      <w:pPr>
        <w:autoSpaceDE w:val="0"/>
        <w:autoSpaceDN w:val="0"/>
        <w:adjustRightInd w:val="0"/>
        <w:spacing w:after="0" w:line="240" w:lineRule="auto"/>
        <w:rPr>
          <w:rFonts w:ascii="Arial" w:hAnsi="Arial" w:cs="Arial"/>
          <w:b/>
          <w:bCs/>
        </w:rPr>
      </w:pPr>
      <w:r>
        <w:rPr>
          <w:rFonts w:ascii="Arial" w:hAnsi="Arial" w:cs="Arial"/>
          <w:b/>
          <w:bCs/>
        </w:rPr>
        <w:t>Graham Clarke</w:t>
      </w:r>
    </w:p>
    <w:p w:rsidR="00BA39F1" w:rsidRDefault="00BA39F1" w:rsidP="00BA39F1">
      <w:pPr>
        <w:autoSpaceDE w:val="0"/>
        <w:autoSpaceDN w:val="0"/>
        <w:adjustRightInd w:val="0"/>
        <w:spacing w:after="0" w:line="240" w:lineRule="auto"/>
        <w:rPr>
          <w:rFonts w:ascii="Arial" w:hAnsi="Arial" w:cs="Arial"/>
          <w:b/>
          <w:bCs/>
        </w:rPr>
      </w:pPr>
      <w:r>
        <w:rPr>
          <w:rFonts w:ascii="Arial" w:hAnsi="Arial" w:cs="Arial"/>
          <w:b/>
          <w:bCs/>
        </w:rPr>
        <w:t>Chair, Audit Committee</w:t>
      </w:r>
    </w:p>
    <w:p w:rsidR="00BA39F1" w:rsidRDefault="0005040F" w:rsidP="00BA39F1">
      <w:r>
        <w:rPr>
          <w:rFonts w:ascii="Arial" w:hAnsi="Arial" w:cs="Arial"/>
          <w:b/>
          <w:bCs/>
        </w:rPr>
        <w:t>06 July</w:t>
      </w:r>
      <w:r w:rsidR="00905E04">
        <w:rPr>
          <w:rFonts w:ascii="Arial" w:hAnsi="Arial" w:cs="Arial"/>
          <w:b/>
          <w:bCs/>
        </w:rPr>
        <w:t xml:space="preserve"> 2015</w:t>
      </w:r>
    </w:p>
    <w:p w:rsidR="00BA39F1" w:rsidRDefault="00BA39F1" w:rsidP="006D22C0"/>
    <w:p w:rsidR="0005040F" w:rsidRDefault="0005040F">
      <w:r>
        <w:br w:type="page"/>
      </w:r>
    </w:p>
    <w:p w:rsidR="00F92A1B" w:rsidRPr="00F92A1B" w:rsidRDefault="00F92A1B" w:rsidP="00F92A1B">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bookmarkStart w:id="6" w:name="_Toc346881230"/>
      <w:bookmarkStart w:id="7" w:name="_Toc348714001"/>
      <w:bookmarkStart w:id="8" w:name="_Toc351312394"/>
      <w:bookmarkStart w:id="9" w:name="_Toc356999987"/>
      <w:bookmarkStart w:id="10" w:name="_Toc368489517"/>
      <w:r w:rsidRPr="00F92A1B">
        <w:rPr>
          <w:rFonts w:ascii="Arial" w:eastAsia="Calibri" w:hAnsi="Arial" w:cs="Arial"/>
          <w:b/>
          <w:color w:val="1F497D" w:themeColor="text2"/>
          <w:sz w:val="28"/>
          <w:szCs w:val="24"/>
          <w:lang w:eastAsia="en-GB"/>
        </w:rPr>
        <w:lastRenderedPageBreak/>
        <w:t>Document Control</w:t>
      </w:r>
      <w:bookmarkEnd w:id="6"/>
      <w:bookmarkEnd w:id="7"/>
      <w:bookmarkEnd w:id="8"/>
      <w:bookmarkEnd w:id="9"/>
      <w:bookmarkEnd w:id="10"/>
    </w:p>
    <w:p w:rsidR="00F92A1B" w:rsidRPr="00F92A1B" w:rsidRDefault="00F92A1B" w:rsidP="00F92A1B">
      <w:pPr>
        <w:keepNext/>
        <w:keepLines/>
        <w:spacing w:after="0" w:line="240" w:lineRule="auto"/>
        <w:ind w:left="-709" w:firstLine="709"/>
        <w:rPr>
          <w:rFonts w:ascii="Arial" w:eastAsia="Calibri" w:hAnsi="Arial" w:cs="Calibri"/>
          <w:b/>
        </w:rPr>
      </w:pPr>
    </w:p>
    <w:p w:rsidR="00F92A1B" w:rsidRPr="00F92A1B" w:rsidRDefault="00F92A1B" w:rsidP="00F92A1B">
      <w:pPr>
        <w:keepNext/>
        <w:keepLines/>
        <w:spacing w:after="0" w:line="240" w:lineRule="auto"/>
        <w:ind w:left="-709" w:firstLine="709"/>
        <w:rPr>
          <w:rFonts w:ascii="Arial" w:eastAsia="Calibri" w:hAnsi="Arial" w:cs="Calibri"/>
          <w:b/>
        </w:rPr>
      </w:pPr>
      <w:r w:rsidRPr="00F92A1B">
        <w:rPr>
          <w:rFonts w:ascii="Arial" w:eastAsia="Calibri" w:hAnsi="Arial" w:cs="Calibri"/>
          <w:b/>
        </w:rPr>
        <w:t>Change Record</w:t>
      </w:r>
    </w:p>
    <w:p w:rsidR="00F92A1B" w:rsidRPr="00F92A1B" w:rsidRDefault="00F92A1B" w:rsidP="00F92A1B">
      <w:pPr>
        <w:keepNext/>
        <w:keepLines/>
        <w:spacing w:after="0" w:line="240" w:lineRule="auto"/>
        <w:ind w:left="-709" w:firstLine="709"/>
        <w:rPr>
          <w:rFonts w:ascii="Arial" w:eastAsia="Calibri" w:hAnsi="Arial" w:cs="Calibri"/>
          <w:b/>
        </w:rPr>
      </w:pP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1809"/>
        <w:gridCol w:w="4851"/>
      </w:tblGrid>
      <w:tr w:rsidR="00F92A1B" w:rsidRPr="00F92A1B" w:rsidTr="00F92A1B">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Version Status</w:t>
            </w:r>
          </w:p>
        </w:tc>
        <w:tc>
          <w:tcPr>
            <w:tcW w:w="1809" w:type="dxa"/>
            <w:tcBorders>
              <w:top w:val="single" w:sz="12" w:space="0" w:color="auto"/>
              <w:left w:val="single" w:sz="4"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Date of Change</w:t>
            </w:r>
          </w:p>
        </w:tc>
        <w:tc>
          <w:tcPr>
            <w:tcW w:w="4851" w:type="dxa"/>
            <w:tcBorders>
              <w:top w:val="single" w:sz="12" w:space="0" w:color="auto"/>
              <w:left w:val="single" w:sz="4" w:space="0" w:color="auto"/>
              <w:bottom w:val="nil"/>
              <w:right w:val="single" w:sz="12"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Reason for Change</w:t>
            </w:r>
          </w:p>
        </w:tc>
      </w:tr>
      <w:tr w:rsidR="00F92A1B" w:rsidRPr="00F92A1B" w:rsidTr="00F92A1B">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1809"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4851"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r>
      <w:tr w:rsidR="00F92A1B" w:rsidRPr="00F92A1B" w:rsidTr="00F92A1B">
        <w:trPr>
          <w:cantSplit/>
        </w:trPr>
        <w:tc>
          <w:tcPr>
            <w:tcW w:w="2160" w:type="dxa"/>
            <w:tcBorders>
              <w:top w:val="single" w:sz="6" w:space="0" w:color="auto"/>
              <w:left w:val="single" w:sz="12" w:space="0" w:color="auto"/>
              <w:bottom w:val="single" w:sz="4" w:space="0" w:color="auto"/>
              <w:right w:val="single" w:sz="6" w:space="0" w:color="auto"/>
            </w:tcBorders>
          </w:tcPr>
          <w:p w:rsidR="00F92A1B" w:rsidRPr="00F92A1B" w:rsidRDefault="00F92A1B" w:rsidP="00AA1442">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sidRPr="00F92A1B">
              <w:rPr>
                <w:rFonts w:ascii="Calibri" w:eastAsia="Times New Roman" w:hAnsi="Calibri" w:cs="Calibri"/>
                <w:sz w:val="20"/>
                <w:szCs w:val="20"/>
                <w:lang w:eastAsia="en-GB"/>
              </w:rPr>
              <w:t>Draft v 1.</w:t>
            </w:r>
            <w:r w:rsidR="00AA1442">
              <w:rPr>
                <w:rFonts w:ascii="Calibri" w:eastAsia="Times New Roman" w:hAnsi="Calibri" w:cs="Calibri"/>
                <w:sz w:val="20"/>
                <w:szCs w:val="20"/>
                <w:lang w:eastAsia="en-GB"/>
              </w:rPr>
              <w:t>0</w:t>
            </w:r>
          </w:p>
        </w:tc>
        <w:tc>
          <w:tcPr>
            <w:tcW w:w="1809" w:type="dxa"/>
            <w:tcBorders>
              <w:top w:val="single" w:sz="6" w:space="0" w:color="auto"/>
              <w:left w:val="single" w:sz="6" w:space="0" w:color="auto"/>
              <w:bottom w:val="single" w:sz="4" w:space="0" w:color="auto"/>
              <w:right w:val="single" w:sz="6" w:space="0" w:color="auto"/>
            </w:tcBorders>
          </w:tcPr>
          <w:p w:rsidR="00F92A1B" w:rsidRPr="00F92A1B" w:rsidRDefault="00AA1442" w:rsidP="00AA1442">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9</w:t>
            </w:r>
            <w:r w:rsidR="005C3841" w:rsidRPr="005C3841">
              <w:rPr>
                <w:rFonts w:ascii="Calibri" w:eastAsia="Times New Roman" w:hAnsi="Calibri" w:cs="Calibri"/>
                <w:sz w:val="20"/>
                <w:szCs w:val="20"/>
                <w:vertAlign w:val="superscript"/>
                <w:lang w:eastAsia="en-GB"/>
              </w:rPr>
              <w:t>th</w:t>
            </w:r>
            <w:r w:rsidR="005C3841">
              <w:rPr>
                <w:rFonts w:ascii="Calibri" w:eastAsia="Times New Roman" w:hAnsi="Calibri" w:cs="Calibri"/>
                <w:sz w:val="20"/>
                <w:szCs w:val="20"/>
                <w:lang w:eastAsia="en-GB"/>
              </w:rPr>
              <w:t xml:space="preserve"> J</w:t>
            </w:r>
            <w:r>
              <w:rPr>
                <w:rFonts w:ascii="Calibri" w:eastAsia="Times New Roman" w:hAnsi="Calibri" w:cs="Calibri"/>
                <w:sz w:val="20"/>
                <w:szCs w:val="20"/>
                <w:lang w:eastAsia="en-GB"/>
              </w:rPr>
              <w:t>anuary 2014</w:t>
            </w:r>
          </w:p>
        </w:tc>
        <w:tc>
          <w:tcPr>
            <w:tcW w:w="4851" w:type="dxa"/>
            <w:tcBorders>
              <w:top w:val="single" w:sz="6" w:space="0" w:color="auto"/>
              <w:left w:val="single" w:sz="6" w:space="0" w:color="auto"/>
              <w:bottom w:val="single" w:sz="4" w:space="0" w:color="auto"/>
              <w:right w:val="single" w:sz="12" w:space="0" w:color="auto"/>
            </w:tcBorders>
          </w:tcPr>
          <w:p w:rsidR="00F92A1B" w:rsidRPr="00F92A1B" w:rsidRDefault="005C3841" w:rsidP="001B7CCA">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Initial draft for comments from audit committee </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4E786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Draft V 1.2</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4E786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14</w:t>
            </w:r>
            <w:r w:rsidRPr="004E786B">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xml:space="preserve"> January 2014</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4E786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Minor amendments to draft</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905E04" w:rsidP="00EB5FB2">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Draft V </w:t>
            </w:r>
            <w:r w:rsidR="00EB5FB2">
              <w:rPr>
                <w:rFonts w:ascii="Calibri" w:eastAsia="Times New Roman" w:hAnsi="Calibri" w:cs="Calibri"/>
                <w:sz w:val="20"/>
                <w:szCs w:val="20"/>
                <w:lang w:eastAsia="en-GB"/>
              </w:rPr>
              <w:t>2</w:t>
            </w:r>
            <w:r>
              <w:rPr>
                <w:rFonts w:ascii="Calibri" w:eastAsia="Times New Roman" w:hAnsi="Calibri" w:cs="Calibri"/>
                <w:sz w:val="20"/>
                <w:szCs w:val="20"/>
                <w:lang w:eastAsia="en-GB"/>
              </w:rPr>
              <w:t>.</w:t>
            </w:r>
            <w:r w:rsidR="00EB5FB2">
              <w:rPr>
                <w:rFonts w:ascii="Calibri" w:eastAsia="Times New Roman" w:hAnsi="Calibri" w:cs="Calibri"/>
                <w:sz w:val="20"/>
                <w:szCs w:val="20"/>
                <w:lang w:eastAsia="en-GB"/>
              </w:rPr>
              <w:t>1</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905E04"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28 May 2015</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905E04"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Updated for 2014/15</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05040F"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Final </w:t>
            </w:r>
            <w:r w:rsidR="001B7CCA">
              <w:rPr>
                <w:rFonts w:ascii="Calibri" w:eastAsia="Times New Roman" w:hAnsi="Calibri" w:cs="Calibri"/>
                <w:sz w:val="20"/>
                <w:szCs w:val="20"/>
                <w:lang w:eastAsia="en-GB"/>
              </w:rPr>
              <w:t>V2.2</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1B7CCA"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06 July 2015</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1B7CCA"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Updated following Audit Committee comments</w:t>
            </w:r>
          </w:p>
        </w:tc>
      </w:tr>
      <w:tr w:rsidR="00F92A1B" w:rsidRPr="00F92A1B" w:rsidTr="00F92A1B">
        <w:trPr>
          <w:cantSplit/>
        </w:trPr>
        <w:tc>
          <w:tcPr>
            <w:tcW w:w="2160" w:type="dxa"/>
            <w:tcBorders>
              <w:top w:val="single" w:sz="4" w:space="0" w:color="auto"/>
              <w:left w:val="single" w:sz="12" w:space="0" w:color="auto"/>
              <w:bottom w:val="single" w:sz="12"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1809" w:type="dxa"/>
            <w:tcBorders>
              <w:top w:val="single" w:sz="4" w:space="0" w:color="auto"/>
              <w:left w:val="single" w:sz="6" w:space="0" w:color="auto"/>
              <w:bottom w:val="single" w:sz="12"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851" w:type="dxa"/>
            <w:tcBorders>
              <w:top w:val="single" w:sz="4" w:space="0" w:color="auto"/>
              <w:left w:val="single" w:sz="6" w:space="0" w:color="auto"/>
              <w:bottom w:val="single" w:sz="12"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bl>
    <w:p w:rsidR="00F92A1B" w:rsidRPr="00F92A1B" w:rsidRDefault="00F92A1B" w:rsidP="00F92A1B">
      <w:pPr>
        <w:keepNext/>
        <w:keepLines/>
        <w:spacing w:after="0" w:line="240" w:lineRule="auto"/>
        <w:ind w:left="-709" w:firstLine="709"/>
        <w:rPr>
          <w:rFonts w:ascii="Arial" w:eastAsia="Calibri" w:hAnsi="Arial" w:cs="Calibri"/>
          <w:b/>
        </w:rPr>
      </w:pPr>
    </w:p>
    <w:p w:rsidR="00F92A1B" w:rsidRPr="00F92A1B" w:rsidRDefault="00F92A1B" w:rsidP="00F92A1B">
      <w:pPr>
        <w:keepNext/>
        <w:keepLines/>
        <w:spacing w:after="0" w:line="240" w:lineRule="auto"/>
        <w:ind w:left="-709" w:firstLine="709"/>
        <w:rPr>
          <w:rFonts w:ascii="Arial" w:eastAsia="Calibri" w:hAnsi="Arial" w:cs="Calibri"/>
          <w:b/>
        </w:rPr>
      </w:pPr>
    </w:p>
    <w:p w:rsidR="00F92A1B" w:rsidRPr="00F92A1B" w:rsidRDefault="00F92A1B" w:rsidP="00F92A1B">
      <w:pPr>
        <w:keepNext/>
        <w:keepLines/>
        <w:spacing w:after="0" w:line="240" w:lineRule="auto"/>
        <w:ind w:left="-709" w:firstLine="709"/>
        <w:rPr>
          <w:rFonts w:ascii="Arial" w:eastAsia="Calibri" w:hAnsi="Arial" w:cs="Calibri"/>
          <w:b/>
        </w:rPr>
      </w:pPr>
      <w:r w:rsidRPr="00F92A1B">
        <w:rPr>
          <w:rFonts w:ascii="Arial" w:eastAsia="Calibri" w:hAnsi="Arial" w:cs="Calibri"/>
          <w:b/>
        </w:rPr>
        <w:t>Reviewers</w:t>
      </w:r>
    </w:p>
    <w:p w:rsidR="00F92A1B" w:rsidRPr="00F92A1B" w:rsidRDefault="00F92A1B" w:rsidP="00F92A1B">
      <w:pPr>
        <w:keepNext/>
        <w:keepLines/>
        <w:spacing w:after="0" w:line="240" w:lineRule="auto"/>
        <w:ind w:left="-709" w:firstLine="709"/>
        <w:rPr>
          <w:rFonts w:ascii="Arial" w:eastAsia="Calibri" w:hAnsi="Arial" w:cs="Calibri"/>
          <w:b/>
        </w:rPr>
      </w:pPr>
    </w:p>
    <w:tbl>
      <w:tblPr>
        <w:tblW w:w="88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2160"/>
      </w:tblGrid>
      <w:tr w:rsidR="00F92A1B"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Position</w:t>
            </w:r>
          </w:p>
        </w:tc>
        <w:tc>
          <w:tcPr>
            <w:tcW w:w="2160" w:type="dxa"/>
            <w:tcBorders>
              <w:top w:val="single" w:sz="12" w:space="0" w:color="auto"/>
              <w:left w:val="single" w:sz="4" w:space="0" w:color="auto"/>
              <w:bottom w:val="nil"/>
              <w:right w:val="single" w:sz="12"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Version Reviewed</w:t>
            </w:r>
          </w:p>
        </w:tc>
      </w:tr>
      <w:tr w:rsidR="00F92A1B"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F92A1B" w:rsidRPr="00F92A1B" w:rsidRDefault="006E7A5A" w:rsidP="006E7A5A">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Audit Committee</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p>
        </w:tc>
        <w:tc>
          <w:tcPr>
            <w:tcW w:w="2160" w:type="dxa"/>
            <w:tcBorders>
              <w:top w:val="single" w:sz="12" w:space="0" w:color="auto"/>
              <w:left w:val="single" w:sz="4" w:space="0" w:color="auto"/>
              <w:bottom w:val="nil"/>
              <w:right w:val="single" w:sz="12" w:space="0" w:color="auto"/>
            </w:tcBorders>
            <w:shd w:val="clear" w:color="auto" w:fill="auto"/>
          </w:tcPr>
          <w:p w:rsidR="00F92A1B" w:rsidRPr="00F92A1B" w:rsidRDefault="006E7A5A" w:rsidP="00AA1442">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V1.</w:t>
            </w:r>
            <w:r w:rsidR="00AA1442">
              <w:rPr>
                <w:rFonts w:ascii="Calibri" w:eastAsia="Times New Roman" w:hAnsi="Calibri" w:cs="Calibri"/>
                <w:b/>
                <w:szCs w:val="16"/>
                <w:lang w:eastAsia="en-GB"/>
              </w:rPr>
              <w:t>0</w:t>
            </w:r>
          </w:p>
        </w:tc>
      </w:tr>
      <w:tr w:rsidR="00F92A1B"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F92A1B" w:rsidRPr="00F92A1B" w:rsidRDefault="001B7CCA"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Audit Committee</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p>
        </w:tc>
        <w:tc>
          <w:tcPr>
            <w:tcW w:w="2160" w:type="dxa"/>
            <w:tcBorders>
              <w:top w:val="single" w:sz="12" w:space="0" w:color="auto"/>
              <w:left w:val="single" w:sz="4" w:space="0" w:color="auto"/>
              <w:bottom w:val="nil"/>
              <w:right w:val="single" w:sz="12" w:space="0" w:color="auto"/>
            </w:tcBorders>
            <w:shd w:val="clear" w:color="auto" w:fill="auto"/>
          </w:tcPr>
          <w:p w:rsidR="00F92A1B" w:rsidRPr="00F92A1B" w:rsidRDefault="001B7CCA"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V2.1</w:t>
            </w:r>
          </w:p>
        </w:tc>
      </w:tr>
      <w:tr w:rsidR="00F92A1B" w:rsidRPr="00F92A1B" w:rsidTr="00F92A1B">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2974" w:type="dxa"/>
            <w:tcBorders>
              <w:top w:val="single" w:sz="6" w:space="0" w:color="auto"/>
              <w:left w:val="nil"/>
              <w:bottom w:val="single" w:sz="6" w:space="0" w:color="auto"/>
              <w:right w:val="single" w:sz="4" w:space="0" w:color="auto"/>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2160" w:type="dxa"/>
            <w:tcBorders>
              <w:top w:val="single" w:sz="6" w:space="0" w:color="auto"/>
              <w:left w:val="single" w:sz="4" w:space="0" w:color="auto"/>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r>
    </w:tbl>
    <w:p w:rsidR="00F92A1B" w:rsidRPr="00F92A1B" w:rsidRDefault="00F92A1B" w:rsidP="00F92A1B">
      <w:pPr>
        <w:spacing w:after="0" w:line="240" w:lineRule="auto"/>
        <w:ind w:left="-709" w:firstLine="709"/>
        <w:rPr>
          <w:rFonts w:ascii="Arial" w:eastAsia="Calibri" w:hAnsi="Arial" w:cs="Calibri"/>
        </w:rPr>
      </w:pPr>
    </w:p>
    <w:p w:rsidR="00F92A1B" w:rsidRPr="00F92A1B" w:rsidRDefault="00F92A1B" w:rsidP="00F92A1B">
      <w:pPr>
        <w:spacing w:after="0" w:line="240" w:lineRule="auto"/>
        <w:ind w:left="-709" w:firstLine="709"/>
        <w:rPr>
          <w:rFonts w:ascii="Arial" w:eastAsia="Calibri" w:hAnsi="Arial" w:cs="Calibri"/>
        </w:rPr>
      </w:pPr>
    </w:p>
    <w:p w:rsidR="00F92A1B" w:rsidRPr="00F92A1B" w:rsidRDefault="00F92A1B" w:rsidP="00F92A1B">
      <w:pPr>
        <w:spacing w:after="0" w:line="240" w:lineRule="auto"/>
        <w:ind w:left="-709" w:firstLine="709"/>
        <w:rPr>
          <w:rFonts w:ascii="Arial" w:eastAsia="Calibri" w:hAnsi="Arial" w:cs="Calibri"/>
          <w:b/>
        </w:rPr>
      </w:pPr>
      <w:r w:rsidRPr="00F92A1B">
        <w:rPr>
          <w:rFonts w:ascii="Arial" w:eastAsia="Calibri" w:hAnsi="Arial" w:cs="Calibri"/>
          <w:b/>
        </w:rPr>
        <w:t>Distribution of Approved Version</w:t>
      </w:r>
    </w:p>
    <w:p w:rsidR="00F92A1B" w:rsidRPr="00F92A1B" w:rsidRDefault="00F92A1B" w:rsidP="00F92A1B">
      <w:pPr>
        <w:spacing w:after="0" w:line="240" w:lineRule="auto"/>
        <w:ind w:left="-709" w:firstLine="709"/>
        <w:rPr>
          <w:rFonts w:ascii="Arial" w:eastAsia="Calibri" w:hAnsi="Arial" w:cs="Calibri"/>
          <w:b/>
        </w:rPr>
      </w:pP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4581"/>
      </w:tblGrid>
      <w:tr w:rsidR="00F92A1B" w:rsidRPr="00F92A1B" w:rsidTr="00F92A1B">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Name of person or group</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Position</w:t>
            </w:r>
          </w:p>
        </w:tc>
        <w:tc>
          <w:tcPr>
            <w:tcW w:w="4581" w:type="dxa"/>
            <w:tcBorders>
              <w:top w:val="single" w:sz="12" w:space="0" w:color="auto"/>
              <w:left w:val="single" w:sz="4" w:space="0" w:color="auto"/>
              <w:bottom w:val="nil"/>
              <w:right w:val="single" w:sz="12"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Version Released</w:t>
            </w:r>
          </w:p>
        </w:tc>
      </w:tr>
      <w:tr w:rsidR="00F92A1B" w:rsidRPr="00F92A1B" w:rsidTr="00F92A1B">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2079"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4581"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r>
      <w:tr w:rsidR="00F92A1B" w:rsidRPr="00F92A1B" w:rsidTr="00F92A1B">
        <w:trPr>
          <w:cantSplit/>
        </w:trPr>
        <w:tc>
          <w:tcPr>
            <w:tcW w:w="2160" w:type="dxa"/>
            <w:tcBorders>
              <w:top w:val="single" w:sz="6" w:space="0" w:color="auto"/>
              <w:left w:val="single" w:sz="12" w:space="0" w:color="auto"/>
              <w:bottom w:val="single" w:sz="4" w:space="0" w:color="auto"/>
              <w:right w:val="single" w:sz="6" w:space="0" w:color="auto"/>
            </w:tcBorders>
          </w:tcPr>
          <w:p w:rsidR="00F92A1B" w:rsidRPr="00F92A1B" w:rsidRDefault="00AA1442"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Board</w:t>
            </w:r>
          </w:p>
        </w:tc>
        <w:tc>
          <w:tcPr>
            <w:tcW w:w="2079" w:type="dxa"/>
            <w:tcBorders>
              <w:top w:val="single" w:sz="6"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6"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12"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12"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12"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bl>
    <w:p w:rsidR="00F92A1B" w:rsidRPr="00F92A1B" w:rsidRDefault="00F92A1B" w:rsidP="00F92A1B">
      <w:pPr>
        <w:spacing w:after="0" w:line="240" w:lineRule="auto"/>
        <w:ind w:left="-709" w:firstLine="709"/>
        <w:rPr>
          <w:rFonts w:ascii="Arial" w:eastAsia="Calibri" w:hAnsi="Arial" w:cs="Calibri"/>
          <w:b/>
        </w:rPr>
      </w:pPr>
    </w:p>
    <w:p w:rsidR="00F92A1B" w:rsidRPr="00F92A1B" w:rsidRDefault="00F92A1B" w:rsidP="00F92A1B">
      <w:pPr>
        <w:spacing w:after="0" w:line="240" w:lineRule="auto"/>
        <w:rPr>
          <w:rFonts w:ascii="Arial" w:eastAsia="Calibri" w:hAnsi="Arial" w:cs="Times New Roman"/>
        </w:rPr>
      </w:pPr>
    </w:p>
    <w:p w:rsidR="00BC37A7" w:rsidRDefault="00BC37A7" w:rsidP="008E6A88"/>
    <w:sectPr w:rsidR="00BC37A7" w:rsidSect="00AA144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AD" w:rsidRDefault="00494BAD" w:rsidP="003F1782">
      <w:pPr>
        <w:spacing w:after="0" w:line="240" w:lineRule="auto"/>
      </w:pPr>
      <w:r>
        <w:separator/>
      </w:r>
    </w:p>
  </w:endnote>
  <w:endnote w:type="continuationSeparator" w:id="0">
    <w:p w:rsidR="00494BAD" w:rsidRDefault="00494BAD" w:rsidP="003F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B2" w:rsidRDefault="00063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260191"/>
      <w:docPartObj>
        <w:docPartGallery w:val="Page Numbers (Bottom of Page)"/>
        <w:docPartUnique/>
      </w:docPartObj>
    </w:sdtPr>
    <w:sdtEndPr>
      <w:rPr>
        <w:color w:val="808080" w:themeColor="background1" w:themeShade="80"/>
        <w:spacing w:val="60"/>
      </w:rPr>
    </w:sdtEndPr>
    <w:sdtContent>
      <w:p w:rsidR="000639B2" w:rsidRDefault="00823E69">
        <w:pPr>
          <w:pStyle w:val="Footer"/>
          <w:pBdr>
            <w:top w:val="single" w:sz="4" w:space="1" w:color="D9D9D9" w:themeColor="background1" w:themeShade="D9"/>
          </w:pBdr>
          <w:rPr>
            <w:b/>
            <w:bCs/>
          </w:rPr>
        </w:pPr>
        <w:r>
          <w:fldChar w:fldCharType="begin"/>
        </w:r>
        <w:r w:rsidR="000639B2">
          <w:instrText xml:space="preserve"> PAGE   \* MERGEFORMAT </w:instrText>
        </w:r>
        <w:r>
          <w:fldChar w:fldCharType="separate"/>
        </w:r>
        <w:r w:rsidR="0005040F" w:rsidRPr="0005040F">
          <w:rPr>
            <w:b/>
            <w:bCs/>
            <w:noProof/>
          </w:rPr>
          <w:t>1</w:t>
        </w:r>
        <w:r>
          <w:rPr>
            <w:b/>
            <w:bCs/>
            <w:noProof/>
          </w:rPr>
          <w:fldChar w:fldCharType="end"/>
        </w:r>
        <w:r w:rsidR="000639B2">
          <w:rPr>
            <w:b/>
            <w:bCs/>
          </w:rPr>
          <w:t xml:space="preserve"> | </w:t>
        </w:r>
        <w:r w:rsidR="000639B2">
          <w:rPr>
            <w:color w:val="808080" w:themeColor="background1" w:themeShade="80"/>
            <w:spacing w:val="60"/>
          </w:rPr>
          <w:t>Page</w:t>
        </w:r>
      </w:p>
    </w:sdtContent>
  </w:sdt>
  <w:p w:rsidR="000639B2" w:rsidRDefault="000639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B2" w:rsidRDefault="0006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AD" w:rsidRDefault="00494BAD" w:rsidP="003F1782">
      <w:pPr>
        <w:spacing w:after="0" w:line="240" w:lineRule="auto"/>
      </w:pPr>
      <w:r>
        <w:separator/>
      </w:r>
    </w:p>
  </w:footnote>
  <w:footnote w:type="continuationSeparator" w:id="0">
    <w:p w:rsidR="00494BAD" w:rsidRDefault="00494BAD" w:rsidP="003F1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B2" w:rsidRDefault="00063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B2" w:rsidRDefault="00063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B2" w:rsidRDefault="00063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D17"/>
    <w:multiLevelType w:val="hybridMultilevel"/>
    <w:tmpl w:val="96F8132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B4D45A2"/>
    <w:multiLevelType w:val="hybridMultilevel"/>
    <w:tmpl w:val="5F1074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12A2085"/>
    <w:multiLevelType w:val="hybridMultilevel"/>
    <w:tmpl w:val="254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E6B2F"/>
    <w:multiLevelType w:val="hybridMultilevel"/>
    <w:tmpl w:val="00143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72754E"/>
    <w:multiLevelType w:val="hybridMultilevel"/>
    <w:tmpl w:val="26EEFE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A964607"/>
    <w:multiLevelType w:val="hybridMultilevel"/>
    <w:tmpl w:val="6D8870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D337E0B"/>
    <w:multiLevelType w:val="hybridMultilevel"/>
    <w:tmpl w:val="F29AC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4B172D9"/>
    <w:multiLevelType w:val="hybridMultilevel"/>
    <w:tmpl w:val="85A6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CBD43B0"/>
    <w:multiLevelType w:val="hybridMultilevel"/>
    <w:tmpl w:val="076042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0A17526"/>
    <w:multiLevelType w:val="hybridMultilevel"/>
    <w:tmpl w:val="24BC9B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571B75E0"/>
    <w:multiLevelType w:val="hybridMultilevel"/>
    <w:tmpl w:val="E35E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5F423E"/>
    <w:multiLevelType w:val="hybridMultilevel"/>
    <w:tmpl w:val="962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757731"/>
    <w:multiLevelType w:val="hybridMultilevel"/>
    <w:tmpl w:val="C6C2A5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755E78FD"/>
    <w:multiLevelType w:val="hybridMultilevel"/>
    <w:tmpl w:val="A908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0B5B2C"/>
    <w:multiLevelType w:val="multilevel"/>
    <w:tmpl w:val="D7D0D3A2"/>
    <w:lvl w:ilvl="0">
      <w:start w:val="1"/>
      <w:numFmt w:val="decimal"/>
      <w:lvlText w:val="%1"/>
      <w:lvlJc w:val="left"/>
      <w:pPr>
        <w:ind w:left="1080" w:hanging="720"/>
      </w:pPr>
      <w:rPr>
        <w:rFonts w:hint="default"/>
      </w:rPr>
    </w:lvl>
    <w:lvl w:ilvl="1">
      <w:start w:val="1"/>
      <w:numFmt w:val="decimal"/>
      <w:isLgl/>
      <w:lvlText w:val="%1.%2"/>
      <w:lvlJc w:val="left"/>
      <w:pPr>
        <w:ind w:left="1021" w:hanging="737"/>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B6D6581"/>
    <w:multiLevelType w:val="hybridMultilevel"/>
    <w:tmpl w:val="C84ED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8"/>
  </w:num>
  <w:num w:numId="5">
    <w:abstractNumId w:val="7"/>
  </w:num>
  <w:num w:numId="6">
    <w:abstractNumId w:val="6"/>
  </w:num>
  <w:num w:numId="7">
    <w:abstractNumId w:val="14"/>
    <w:lvlOverride w:ilvl="0">
      <w:lvl w:ilvl="0">
        <w:start w:val="1"/>
        <w:numFmt w:val="decimal"/>
        <w:lvlText w:val="%1"/>
        <w:lvlJc w:val="left"/>
        <w:pPr>
          <w:ind w:left="1080" w:hanging="720"/>
        </w:pPr>
        <w:rPr>
          <w:rFonts w:hint="default"/>
        </w:rPr>
      </w:lvl>
    </w:lvlOverride>
    <w:lvlOverride w:ilvl="1">
      <w:lvl w:ilvl="1">
        <w:start w:val="1"/>
        <w:numFmt w:val="decimal"/>
        <w:isLgl/>
        <w:lvlText w:val="%1.%2"/>
        <w:lvlJc w:val="left"/>
        <w:pPr>
          <w:ind w:left="709" w:hanging="425"/>
        </w:pPr>
        <w:rPr>
          <w:rFonts w:hint="default"/>
          <w:b w:val="0"/>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8">
    <w:abstractNumId w:val="14"/>
    <w:lvlOverride w:ilvl="0">
      <w:lvl w:ilvl="0">
        <w:start w:val="1"/>
        <w:numFmt w:val="decimal"/>
        <w:lvlText w:val="%1"/>
        <w:lvlJc w:val="left"/>
        <w:pPr>
          <w:ind w:left="1080" w:hanging="720"/>
        </w:pPr>
        <w:rPr>
          <w:rFonts w:hint="default"/>
        </w:rPr>
      </w:lvl>
    </w:lvlOverride>
    <w:lvlOverride w:ilvl="1">
      <w:lvl w:ilvl="1">
        <w:start w:val="1"/>
        <w:numFmt w:val="decimal"/>
        <w:isLgl/>
        <w:lvlText w:val="%1.%2"/>
        <w:lvlJc w:val="left"/>
        <w:pPr>
          <w:ind w:left="709" w:hanging="425"/>
        </w:pPr>
        <w:rPr>
          <w:rFonts w:hint="default"/>
          <w:b w:val="0"/>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9">
    <w:abstractNumId w:val="2"/>
  </w:num>
  <w:num w:numId="10">
    <w:abstractNumId w:val="11"/>
  </w:num>
  <w:num w:numId="11">
    <w:abstractNumId w:val="0"/>
  </w:num>
  <w:num w:numId="12">
    <w:abstractNumId w:val="1"/>
  </w:num>
  <w:num w:numId="13">
    <w:abstractNumId w:val="15"/>
  </w:num>
  <w:num w:numId="14">
    <w:abstractNumId w:val="3"/>
  </w:num>
  <w:num w:numId="15">
    <w:abstractNumId w:val="9"/>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5A"/>
    <w:rsid w:val="00002A0C"/>
    <w:rsid w:val="00026AAA"/>
    <w:rsid w:val="00040FB3"/>
    <w:rsid w:val="0005040F"/>
    <w:rsid w:val="000639B2"/>
    <w:rsid w:val="00065078"/>
    <w:rsid w:val="00077C06"/>
    <w:rsid w:val="0013779E"/>
    <w:rsid w:val="00170E44"/>
    <w:rsid w:val="001A75AA"/>
    <w:rsid w:val="001B7CCA"/>
    <w:rsid w:val="001C6D5A"/>
    <w:rsid w:val="002103A6"/>
    <w:rsid w:val="00281644"/>
    <w:rsid w:val="00284197"/>
    <w:rsid w:val="002871E9"/>
    <w:rsid w:val="00295FB1"/>
    <w:rsid w:val="002A7C32"/>
    <w:rsid w:val="00384C11"/>
    <w:rsid w:val="003B4B75"/>
    <w:rsid w:val="003D3BF4"/>
    <w:rsid w:val="003F0636"/>
    <w:rsid w:val="003F1782"/>
    <w:rsid w:val="00420F7C"/>
    <w:rsid w:val="00425062"/>
    <w:rsid w:val="004664B1"/>
    <w:rsid w:val="004721E1"/>
    <w:rsid w:val="00484777"/>
    <w:rsid w:val="00494BAD"/>
    <w:rsid w:val="004E786B"/>
    <w:rsid w:val="00510DF6"/>
    <w:rsid w:val="00533382"/>
    <w:rsid w:val="00550C3A"/>
    <w:rsid w:val="005548C7"/>
    <w:rsid w:val="00565E22"/>
    <w:rsid w:val="005A3EC5"/>
    <w:rsid w:val="005B575C"/>
    <w:rsid w:val="005C3841"/>
    <w:rsid w:val="005C54B2"/>
    <w:rsid w:val="005E1EB5"/>
    <w:rsid w:val="005E3775"/>
    <w:rsid w:val="005F03F5"/>
    <w:rsid w:val="00620B96"/>
    <w:rsid w:val="0065138C"/>
    <w:rsid w:val="00653441"/>
    <w:rsid w:val="0066725B"/>
    <w:rsid w:val="006A64DA"/>
    <w:rsid w:val="006D22C0"/>
    <w:rsid w:val="006E7A5A"/>
    <w:rsid w:val="006F38DD"/>
    <w:rsid w:val="00706FCD"/>
    <w:rsid w:val="007321EC"/>
    <w:rsid w:val="007650E3"/>
    <w:rsid w:val="00776C64"/>
    <w:rsid w:val="00776D85"/>
    <w:rsid w:val="00806B05"/>
    <w:rsid w:val="00823E69"/>
    <w:rsid w:val="00857759"/>
    <w:rsid w:val="00864D0C"/>
    <w:rsid w:val="008E6A88"/>
    <w:rsid w:val="00905E04"/>
    <w:rsid w:val="00937E70"/>
    <w:rsid w:val="00965ACC"/>
    <w:rsid w:val="009F5B88"/>
    <w:rsid w:val="00A23E9C"/>
    <w:rsid w:val="00A2623B"/>
    <w:rsid w:val="00A700F8"/>
    <w:rsid w:val="00AA1442"/>
    <w:rsid w:val="00B12C3C"/>
    <w:rsid w:val="00B55476"/>
    <w:rsid w:val="00B71515"/>
    <w:rsid w:val="00BA39F1"/>
    <w:rsid w:val="00BC37A7"/>
    <w:rsid w:val="00C13C7D"/>
    <w:rsid w:val="00C912DE"/>
    <w:rsid w:val="00C92257"/>
    <w:rsid w:val="00C94BAC"/>
    <w:rsid w:val="00CA7555"/>
    <w:rsid w:val="00CB0E66"/>
    <w:rsid w:val="00CF1ECB"/>
    <w:rsid w:val="00D0761D"/>
    <w:rsid w:val="00D12658"/>
    <w:rsid w:val="00D821A5"/>
    <w:rsid w:val="00DA46C0"/>
    <w:rsid w:val="00EA6BA5"/>
    <w:rsid w:val="00EB1559"/>
    <w:rsid w:val="00EB456E"/>
    <w:rsid w:val="00EB5FB2"/>
    <w:rsid w:val="00ED1999"/>
    <w:rsid w:val="00EE63FB"/>
    <w:rsid w:val="00F0354F"/>
    <w:rsid w:val="00F81469"/>
    <w:rsid w:val="00F92A1B"/>
    <w:rsid w:val="00FB20CE"/>
    <w:rsid w:val="00FC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82"/>
    <w:rPr>
      <w:rFonts w:ascii="Tahoma" w:hAnsi="Tahoma" w:cs="Tahoma"/>
      <w:sz w:val="16"/>
      <w:szCs w:val="16"/>
    </w:rPr>
  </w:style>
  <w:style w:type="paragraph" w:customStyle="1" w:styleId="RouteTitle">
    <w:name w:val="Route Title"/>
    <w:basedOn w:val="Normal"/>
    <w:next w:val="Subtitle"/>
    <w:rsid w:val="003F1782"/>
    <w:pPr>
      <w:keepLines/>
      <w:overflowPunct w:val="0"/>
      <w:autoSpaceDE w:val="0"/>
      <w:autoSpaceDN w:val="0"/>
      <w:adjustRightInd w:val="0"/>
      <w:spacing w:after="360" w:line="240" w:lineRule="auto"/>
      <w:ind w:left="1134" w:right="720"/>
      <w:textAlignment w:val="baseline"/>
    </w:pPr>
    <w:rPr>
      <w:rFonts w:ascii="Times New Roman" w:eastAsia="Times New Roman" w:hAnsi="Times New Roman" w:cs="Times New Roman"/>
      <w:b/>
      <w:sz w:val="40"/>
      <w:szCs w:val="36"/>
      <w:lang w:eastAsia="en-GB"/>
    </w:rPr>
  </w:style>
  <w:style w:type="paragraph" w:styleId="Subtitle">
    <w:name w:val="Subtitle"/>
    <w:basedOn w:val="Normal"/>
    <w:link w:val="SubtitleChar"/>
    <w:qFormat/>
    <w:rsid w:val="003F178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F1782"/>
    <w:rPr>
      <w:rFonts w:ascii="Arial" w:eastAsia="Times New Roman" w:hAnsi="Arial" w:cs="Arial"/>
      <w:sz w:val="24"/>
      <w:szCs w:val="24"/>
    </w:rPr>
  </w:style>
  <w:style w:type="paragraph" w:styleId="Header">
    <w:name w:val="header"/>
    <w:basedOn w:val="Normal"/>
    <w:link w:val="HeaderChar"/>
    <w:uiPriority w:val="99"/>
    <w:unhideWhenUsed/>
    <w:rsid w:val="003F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782"/>
  </w:style>
  <w:style w:type="paragraph" w:styleId="Footer">
    <w:name w:val="footer"/>
    <w:basedOn w:val="Normal"/>
    <w:link w:val="FooterChar"/>
    <w:uiPriority w:val="99"/>
    <w:unhideWhenUsed/>
    <w:rsid w:val="003F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782"/>
  </w:style>
  <w:style w:type="character" w:styleId="CommentReference">
    <w:name w:val="annotation reference"/>
    <w:basedOn w:val="DefaultParagraphFont"/>
    <w:uiPriority w:val="99"/>
    <w:semiHidden/>
    <w:unhideWhenUsed/>
    <w:rsid w:val="00F92A1B"/>
    <w:rPr>
      <w:sz w:val="16"/>
      <w:szCs w:val="16"/>
    </w:rPr>
  </w:style>
  <w:style w:type="paragraph" w:styleId="CommentText">
    <w:name w:val="annotation text"/>
    <w:basedOn w:val="Normal"/>
    <w:link w:val="CommentTextChar"/>
    <w:uiPriority w:val="99"/>
    <w:semiHidden/>
    <w:unhideWhenUsed/>
    <w:rsid w:val="00F92A1B"/>
    <w:pPr>
      <w:spacing w:line="240" w:lineRule="auto"/>
    </w:pPr>
    <w:rPr>
      <w:sz w:val="20"/>
      <w:szCs w:val="20"/>
    </w:rPr>
  </w:style>
  <w:style w:type="character" w:customStyle="1" w:styleId="CommentTextChar">
    <w:name w:val="Comment Text Char"/>
    <w:basedOn w:val="DefaultParagraphFont"/>
    <w:link w:val="CommentText"/>
    <w:uiPriority w:val="99"/>
    <w:semiHidden/>
    <w:rsid w:val="00F92A1B"/>
    <w:rPr>
      <w:sz w:val="20"/>
      <w:szCs w:val="20"/>
    </w:rPr>
  </w:style>
  <w:style w:type="paragraph" w:styleId="CommentSubject">
    <w:name w:val="annotation subject"/>
    <w:basedOn w:val="CommentText"/>
    <w:next w:val="CommentText"/>
    <w:link w:val="CommentSubjectChar"/>
    <w:uiPriority w:val="99"/>
    <w:semiHidden/>
    <w:unhideWhenUsed/>
    <w:rsid w:val="00F92A1B"/>
    <w:rPr>
      <w:b/>
      <w:bCs/>
    </w:rPr>
  </w:style>
  <w:style w:type="character" w:customStyle="1" w:styleId="CommentSubjectChar">
    <w:name w:val="Comment Subject Char"/>
    <w:basedOn w:val="CommentTextChar"/>
    <w:link w:val="CommentSubject"/>
    <w:uiPriority w:val="99"/>
    <w:semiHidden/>
    <w:rsid w:val="00F92A1B"/>
    <w:rPr>
      <w:b/>
      <w:bCs/>
      <w:sz w:val="20"/>
      <w:szCs w:val="20"/>
    </w:rPr>
  </w:style>
  <w:style w:type="paragraph" w:styleId="ListParagraph">
    <w:name w:val="List Paragraph"/>
    <w:basedOn w:val="Normal"/>
    <w:uiPriority w:val="34"/>
    <w:qFormat/>
    <w:rsid w:val="00F92A1B"/>
    <w:pPr>
      <w:ind w:left="720"/>
      <w:contextualSpacing/>
    </w:pPr>
    <w:rPr>
      <w:rFonts w:ascii="Calibri" w:eastAsia="Calibri" w:hAnsi="Calibri" w:cs="Times New Roman"/>
    </w:rPr>
  </w:style>
  <w:style w:type="character" w:styleId="Hyperlink">
    <w:name w:val="Hyperlink"/>
    <w:basedOn w:val="DefaultParagraphFont"/>
    <w:uiPriority w:val="99"/>
    <w:unhideWhenUsed/>
    <w:rsid w:val="00D12658"/>
    <w:rPr>
      <w:color w:val="0000FF" w:themeColor="hyperlink"/>
      <w:u w:val="single"/>
    </w:rPr>
  </w:style>
  <w:style w:type="character" w:customStyle="1" w:styleId="Heading1Char">
    <w:name w:val="Heading 1 Char"/>
    <w:basedOn w:val="DefaultParagraphFont"/>
    <w:link w:val="Heading1"/>
    <w:uiPriority w:val="9"/>
    <w:rsid w:val="00C912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912DE"/>
    <w:pPr>
      <w:outlineLvl w:val="9"/>
    </w:pPr>
    <w:rPr>
      <w:lang w:val="en-US" w:eastAsia="ja-JP"/>
    </w:rPr>
  </w:style>
  <w:style w:type="paragraph" w:styleId="TOC1">
    <w:name w:val="toc 1"/>
    <w:basedOn w:val="Normal"/>
    <w:next w:val="Normal"/>
    <w:autoRedefine/>
    <w:uiPriority w:val="39"/>
    <w:unhideWhenUsed/>
    <w:rsid w:val="00C912DE"/>
    <w:pPr>
      <w:spacing w:after="100"/>
    </w:pPr>
  </w:style>
  <w:style w:type="paragraph" w:styleId="BodyText">
    <w:name w:val="Body Text"/>
    <w:basedOn w:val="Normal"/>
    <w:link w:val="BodyTextChar"/>
    <w:rsid w:val="00EA6BA5"/>
    <w:pPr>
      <w:overflowPunct w:val="0"/>
      <w:autoSpaceDE w:val="0"/>
      <w:autoSpaceDN w:val="0"/>
      <w:adjustRightInd w:val="0"/>
      <w:spacing w:before="120" w:after="120" w:line="240" w:lineRule="auto"/>
      <w:ind w:left="2520"/>
      <w:textAlignment w:val="baseline"/>
    </w:pPr>
    <w:rPr>
      <w:rFonts w:ascii="Arial" w:eastAsia="Times New Roman" w:hAnsi="Arial" w:cs="Arial"/>
      <w:lang w:eastAsia="en-GB"/>
    </w:rPr>
  </w:style>
  <w:style w:type="character" w:customStyle="1" w:styleId="BodyTextChar">
    <w:name w:val="Body Text Char"/>
    <w:basedOn w:val="DefaultParagraphFont"/>
    <w:link w:val="BodyText"/>
    <w:rsid w:val="00EA6BA5"/>
    <w:rPr>
      <w:rFonts w:ascii="Arial" w:eastAsia="Times New Roman" w:hAnsi="Arial" w:cs="Arial"/>
      <w:lang w:eastAsia="en-GB"/>
    </w:rPr>
  </w:style>
  <w:style w:type="paragraph" w:styleId="NoSpacing">
    <w:name w:val="No Spacing"/>
    <w:uiPriority w:val="99"/>
    <w:qFormat/>
    <w:rsid w:val="00EA6BA5"/>
    <w:pPr>
      <w:spacing w:after="0" w:line="240" w:lineRule="auto"/>
    </w:pPr>
    <w:rPr>
      <w:rFonts w:ascii="Calibri" w:eastAsia="Times New Roman" w:hAnsi="Calibri" w:cs="Times New Roman"/>
      <w:lang w:val="en-US"/>
    </w:rPr>
  </w:style>
  <w:style w:type="paragraph" w:customStyle="1" w:styleId="Default">
    <w:name w:val="Default"/>
    <w:rsid w:val="00484777"/>
    <w:pPr>
      <w:autoSpaceDE w:val="0"/>
      <w:autoSpaceDN w:val="0"/>
      <w:adjustRightInd w:val="0"/>
      <w:spacing w:after="0" w:line="240" w:lineRule="auto"/>
    </w:pPr>
    <w:rPr>
      <w:rFonts w:ascii="Arial" w:hAnsi="Arial" w:cs="Arial"/>
      <w:color w:val="000000"/>
      <w:sz w:val="24"/>
      <w:szCs w:val="24"/>
    </w:rPr>
  </w:style>
  <w:style w:type="paragraph" w:customStyle="1" w:styleId="CharChar1">
    <w:name w:val="Char Char1"/>
    <w:basedOn w:val="Normal"/>
    <w:rsid w:val="00170E44"/>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82"/>
    <w:rPr>
      <w:rFonts w:ascii="Tahoma" w:hAnsi="Tahoma" w:cs="Tahoma"/>
      <w:sz w:val="16"/>
      <w:szCs w:val="16"/>
    </w:rPr>
  </w:style>
  <w:style w:type="paragraph" w:customStyle="1" w:styleId="RouteTitle">
    <w:name w:val="Route Title"/>
    <w:basedOn w:val="Normal"/>
    <w:next w:val="Subtitle"/>
    <w:rsid w:val="003F1782"/>
    <w:pPr>
      <w:keepLines/>
      <w:overflowPunct w:val="0"/>
      <w:autoSpaceDE w:val="0"/>
      <w:autoSpaceDN w:val="0"/>
      <w:adjustRightInd w:val="0"/>
      <w:spacing w:after="360" w:line="240" w:lineRule="auto"/>
      <w:ind w:left="1134" w:right="720"/>
      <w:textAlignment w:val="baseline"/>
    </w:pPr>
    <w:rPr>
      <w:rFonts w:ascii="Times New Roman" w:eastAsia="Times New Roman" w:hAnsi="Times New Roman" w:cs="Times New Roman"/>
      <w:b/>
      <w:sz w:val="40"/>
      <w:szCs w:val="36"/>
      <w:lang w:eastAsia="en-GB"/>
    </w:rPr>
  </w:style>
  <w:style w:type="paragraph" w:styleId="Subtitle">
    <w:name w:val="Subtitle"/>
    <w:basedOn w:val="Normal"/>
    <w:link w:val="SubtitleChar"/>
    <w:qFormat/>
    <w:rsid w:val="003F178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F1782"/>
    <w:rPr>
      <w:rFonts w:ascii="Arial" w:eastAsia="Times New Roman" w:hAnsi="Arial" w:cs="Arial"/>
      <w:sz w:val="24"/>
      <w:szCs w:val="24"/>
    </w:rPr>
  </w:style>
  <w:style w:type="paragraph" w:styleId="Header">
    <w:name w:val="header"/>
    <w:basedOn w:val="Normal"/>
    <w:link w:val="HeaderChar"/>
    <w:uiPriority w:val="99"/>
    <w:unhideWhenUsed/>
    <w:rsid w:val="003F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782"/>
  </w:style>
  <w:style w:type="paragraph" w:styleId="Footer">
    <w:name w:val="footer"/>
    <w:basedOn w:val="Normal"/>
    <w:link w:val="FooterChar"/>
    <w:uiPriority w:val="99"/>
    <w:unhideWhenUsed/>
    <w:rsid w:val="003F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782"/>
  </w:style>
  <w:style w:type="character" w:styleId="CommentReference">
    <w:name w:val="annotation reference"/>
    <w:basedOn w:val="DefaultParagraphFont"/>
    <w:uiPriority w:val="99"/>
    <w:semiHidden/>
    <w:unhideWhenUsed/>
    <w:rsid w:val="00F92A1B"/>
    <w:rPr>
      <w:sz w:val="16"/>
      <w:szCs w:val="16"/>
    </w:rPr>
  </w:style>
  <w:style w:type="paragraph" w:styleId="CommentText">
    <w:name w:val="annotation text"/>
    <w:basedOn w:val="Normal"/>
    <w:link w:val="CommentTextChar"/>
    <w:uiPriority w:val="99"/>
    <w:semiHidden/>
    <w:unhideWhenUsed/>
    <w:rsid w:val="00F92A1B"/>
    <w:pPr>
      <w:spacing w:line="240" w:lineRule="auto"/>
    </w:pPr>
    <w:rPr>
      <w:sz w:val="20"/>
      <w:szCs w:val="20"/>
    </w:rPr>
  </w:style>
  <w:style w:type="character" w:customStyle="1" w:styleId="CommentTextChar">
    <w:name w:val="Comment Text Char"/>
    <w:basedOn w:val="DefaultParagraphFont"/>
    <w:link w:val="CommentText"/>
    <w:uiPriority w:val="99"/>
    <w:semiHidden/>
    <w:rsid w:val="00F92A1B"/>
    <w:rPr>
      <w:sz w:val="20"/>
      <w:szCs w:val="20"/>
    </w:rPr>
  </w:style>
  <w:style w:type="paragraph" w:styleId="CommentSubject">
    <w:name w:val="annotation subject"/>
    <w:basedOn w:val="CommentText"/>
    <w:next w:val="CommentText"/>
    <w:link w:val="CommentSubjectChar"/>
    <w:uiPriority w:val="99"/>
    <w:semiHidden/>
    <w:unhideWhenUsed/>
    <w:rsid w:val="00F92A1B"/>
    <w:rPr>
      <w:b/>
      <w:bCs/>
    </w:rPr>
  </w:style>
  <w:style w:type="character" w:customStyle="1" w:styleId="CommentSubjectChar">
    <w:name w:val="Comment Subject Char"/>
    <w:basedOn w:val="CommentTextChar"/>
    <w:link w:val="CommentSubject"/>
    <w:uiPriority w:val="99"/>
    <w:semiHidden/>
    <w:rsid w:val="00F92A1B"/>
    <w:rPr>
      <w:b/>
      <w:bCs/>
      <w:sz w:val="20"/>
      <w:szCs w:val="20"/>
    </w:rPr>
  </w:style>
  <w:style w:type="paragraph" w:styleId="ListParagraph">
    <w:name w:val="List Paragraph"/>
    <w:basedOn w:val="Normal"/>
    <w:uiPriority w:val="34"/>
    <w:qFormat/>
    <w:rsid w:val="00F92A1B"/>
    <w:pPr>
      <w:ind w:left="720"/>
      <w:contextualSpacing/>
    </w:pPr>
    <w:rPr>
      <w:rFonts w:ascii="Calibri" w:eastAsia="Calibri" w:hAnsi="Calibri" w:cs="Times New Roman"/>
    </w:rPr>
  </w:style>
  <w:style w:type="character" w:styleId="Hyperlink">
    <w:name w:val="Hyperlink"/>
    <w:basedOn w:val="DefaultParagraphFont"/>
    <w:uiPriority w:val="99"/>
    <w:unhideWhenUsed/>
    <w:rsid w:val="00D12658"/>
    <w:rPr>
      <w:color w:val="0000FF" w:themeColor="hyperlink"/>
      <w:u w:val="single"/>
    </w:rPr>
  </w:style>
  <w:style w:type="character" w:customStyle="1" w:styleId="Heading1Char">
    <w:name w:val="Heading 1 Char"/>
    <w:basedOn w:val="DefaultParagraphFont"/>
    <w:link w:val="Heading1"/>
    <w:uiPriority w:val="9"/>
    <w:rsid w:val="00C912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912DE"/>
    <w:pPr>
      <w:outlineLvl w:val="9"/>
    </w:pPr>
    <w:rPr>
      <w:lang w:val="en-US" w:eastAsia="ja-JP"/>
    </w:rPr>
  </w:style>
  <w:style w:type="paragraph" w:styleId="TOC1">
    <w:name w:val="toc 1"/>
    <w:basedOn w:val="Normal"/>
    <w:next w:val="Normal"/>
    <w:autoRedefine/>
    <w:uiPriority w:val="39"/>
    <w:unhideWhenUsed/>
    <w:rsid w:val="00C912DE"/>
    <w:pPr>
      <w:spacing w:after="100"/>
    </w:pPr>
  </w:style>
  <w:style w:type="paragraph" w:styleId="BodyText">
    <w:name w:val="Body Text"/>
    <w:basedOn w:val="Normal"/>
    <w:link w:val="BodyTextChar"/>
    <w:rsid w:val="00EA6BA5"/>
    <w:pPr>
      <w:overflowPunct w:val="0"/>
      <w:autoSpaceDE w:val="0"/>
      <w:autoSpaceDN w:val="0"/>
      <w:adjustRightInd w:val="0"/>
      <w:spacing w:before="120" w:after="120" w:line="240" w:lineRule="auto"/>
      <w:ind w:left="2520"/>
      <w:textAlignment w:val="baseline"/>
    </w:pPr>
    <w:rPr>
      <w:rFonts w:ascii="Arial" w:eastAsia="Times New Roman" w:hAnsi="Arial" w:cs="Arial"/>
      <w:lang w:eastAsia="en-GB"/>
    </w:rPr>
  </w:style>
  <w:style w:type="character" w:customStyle="1" w:styleId="BodyTextChar">
    <w:name w:val="Body Text Char"/>
    <w:basedOn w:val="DefaultParagraphFont"/>
    <w:link w:val="BodyText"/>
    <w:rsid w:val="00EA6BA5"/>
    <w:rPr>
      <w:rFonts w:ascii="Arial" w:eastAsia="Times New Roman" w:hAnsi="Arial" w:cs="Arial"/>
      <w:lang w:eastAsia="en-GB"/>
    </w:rPr>
  </w:style>
  <w:style w:type="paragraph" w:styleId="NoSpacing">
    <w:name w:val="No Spacing"/>
    <w:uiPriority w:val="99"/>
    <w:qFormat/>
    <w:rsid w:val="00EA6BA5"/>
    <w:pPr>
      <w:spacing w:after="0" w:line="240" w:lineRule="auto"/>
    </w:pPr>
    <w:rPr>
      <w:rFonts w:ascii="Calibri" w:eastAsia="Times New Roman" w:hAnsi="Calibri" w:cs="Times New Roman"/>
      <w:lang w:val="en-US"/>
    </w:rPr>
  </w:style>
  <w:style w:type="paragraph" w:customStyle="1" w:styleId="Default">
    <w:name w:val="Default"/>
    <w:rsid w:val="00484777"/>
    <w:pPr>
      <w:autoSpaceDE w:val="0"/>
      <w:autoSpaceDN w:val="0"/>
      <w:adjustRightInd w:val="0"/>
      <w:spacing w:after="0" w:line="240" w:lineRule="auto"/>
    </w:pPr>
    <w:rPr>
      <w:rFonts w:ascii="Arial" w:hAnsi="Arial" w:cs="Arial"/>
      <w:color w:val="000000"/>
      <w:sz w:val="24"/>
      <w:szCs w:val="24"/>
    </w:rPr>
  </w:style>
  <w:style w:type="paragraph" w:customStyle="1" w:styleId="CharChar1">
    <w:name w:val="Char Char1"/>
    <w:basedOn w:val="Normal"/>
    <w:rsid w:val="00170E4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57369">
      <w:bodyDiv w:val="1"/>
      <w:marLeft w:val="0"/>
      <w:marRight w:val="0"/>
      <w:marTop w:val="0"/>
      <w:marBottom w:val="0"/>
      <w:divBdr>
        <w:top w:val="none" w:sz="0" w:space="0" w:color="auto"/>
        <w:left w:val="none" w:sz="0" w:space="0" w:color="auto"/>
        <w:bottom w:val="none" w:sz="0" w:space="0" w:color="auto"/>
        <w:right w:val="none" w:sz="0" w:space="0" w:color="auto"/>
      </w:divBdr>
    </w:div>
    <w:div w:id="2017687859">
      <w:bodyDiv w:val="1"/>
      <w:marLeft w:val="0"/>
      <w:marRight w:val="0"/>
      <w:marTop w:val="0"/>
      <w:marBottom w:val="0"/>
      <w:divBdr>
        <w:top w:val="none" w:sz="0" w:space="0" w:color="auto"/>
        <w:left w:val="none" w:sz="0" w:space="0" w:color="auto"/>
        <w:bottom w:val="none" w:sz="0" w:space="0" w:color="auto"/>
        <w:right w:val="none" w:sz="0" w:space="0" w:color="auto"/>
      </w:divBdr>
    </w:div>
    <w:div w:id="20921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080A-E19B-414A-ABCD-D7F125A2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2</cp:revision>
  <cp:lastPrinted>2014-01-13T13:41:00Z</cp:lastPrinted>
  <dcterms:created xsi:type="dcterms:W3CDTF">2015-07-06T14:07:00Z</dcterms:created>
  <dcterms:modified xsi:type="dcterms:W3CDTF">2015-07-06T14:07:00Z</dcterms:modified>
</cp:coreProperties>
</file>