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0F6434" w:rsidP="000F643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0F643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0F6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2015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  <w:bookmarkStart w:id="0" w:name="_GoBack"/>
            <w:bookmarkEnd w:id="0"/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03F0D" w:rsidP="000F6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Corporate</w:t>
            </w:r>
            <w:r w:rsidR="006809F9">
              <w:rPr>
                <w:rFonts w:asciiTheme="minorHAnsi" w:hAnsiTheme="minorHAnsi" w:cstheme="minorHAnsi"/>
              </w:rPr>
              <w:t xml:space="preserve"> Risk Register 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F03F0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HRA Board with the Corporate Risk Register for Quarter </w:t>
            </w:r>
            <w:r w:rsidR="000F6434">
              <w:rPr>
                <w:rFonts w:asciiTheme="minorHAnsi" w:hAnsiTheme="minorHAnsi" w:cstheme="minorHAnsi"/>
              </w:rPr>
              <w:t>1</w:t>
            </w:r>
            <w:r w:rsidR="006809F9">
              <w:rPr>
                <w:rFonts w:asciiTheme="minorHAnsi" w:hAnsiTheme="minorHAnsi" w:cstheme="minorHAnsi"/>
              </w:rPr>
              <w:t xml:space="preserve"> for review showing the key risks the HRA currently faces.</w:t>
            </w:r>
          </w:p>
          <w:p w:rsidR="0000688A" w:rsidRPr="00C90060" w:rsidRDefault="0000688A" w:rsidP="000F6434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6809F9" w:rsidP="009B5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review and approval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9B5CCF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Corporate risk register highlights the high level risks </w:t>
            </w:r>
            <w:r w:rsidR="009B5CCF">
              <w:rPr>
                <w:rFonts w:asciiTheme="minorHAnsi" w:hAnsiTheme="minorHAnsi" w:cstheme="minorHAnsi"/>
              </w:rPr>
              <w:t>the HRA faces</w:t>
            </w:r>
            <w:r>
              <w:rPr>
                <w:rFonts w:asciiTheme="minorHAnsi" w:hAnsiTheme="minorHAnsi" w:cstheme="minorHAnsi"/>
              </w:rPr>
              <w:t>.</w:t>
            </w:r>
            <w:r w:rsidR="009B5CCF">
              <w:rPr>
                <w:rFonts w:asciiTheme="minorHAnsi" w:hAnsiTheme="minorHAnsi" w:cstheme="minorHAnsi"/>
              </w:rPr>
              <w:t xml:space="preserve"> A number of i</w:t>
            </w:r>
            <w:r>
              <w:rPr>
                <w:rFonts w:asciiTheme="minorHAnsi" w:hAnsiTheme="minorHAnsi" w:cstheme="minorHAnsi"/>
              </w:rPr>
              <w:t>ndividual directorate risk</w:t>
            </w:r>
            <w:r w:rsidR="009B5CCF">
              <w:rPr>
                <w:rFonts w:asciiTheme="minorHAnsi" w:hAnsiTheme="minorHAnsi" w:cstheme="minorHAnsi"/>
              </w:rPr>
              <w:t xml:space="preserve"> registers</w:t>
            </w:r>
            <w:r>
              <w:rPr>
                <w:rFonts w:asciiTheme="minorHAnsi" w:hAnsiTheme="minorHAnsi" w:cstheme="minorHAnsi"/>
              </w:rPr>
              <w:t xml:space="preserve"> are</w:t>
            </w:r>
            <w:r w:rsidR="009B5CCF">
              <w:rPr>
                <w:rFonts w:asciiTheme="minorHAnsi" w:hAnsiTheme="minorHAnsi" w:cstheme="minorHAnsi"/>
              </w:rPr>
              <w:t xml:space="preserve"> also</w:t>
            </w:r>
            <w:r>
              <w:rPr>
                <w:rFonts w:asciiTheme="minorHAnsi" w:hAnsiTheme="minorHAnsi" w:cstheme="minorHAnsi"/>
              </w:rPr>
              <w:t xml:space="preserve"> held across the </w:t>
            </w:r>
            <w:r w:rsidR="009B5CCF">
              <w:rPr>
                <w:rFonts w:asciiTheme="minorHAnsi" w:hAnsiTheme="minorHAnsi" w:cstheme="minorHAnsi"/>
              </w:rPr>
              <w:t>organisation which contain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5CCF">
              <w:rPr>
                <w:rFonts w:asciiTheme="minorHAnsi" w:hAnsiTheme="minorHAnsi" w:cstheme="minorHAnsi"/>
              </w:rPr>
              <w:t xml:space="preserve">lower scoring risks. These are reviewed on a regular basis by management teams and relevant programme boards. </w:t>
            </w:r>
          </w:p>
          <w:p w:rsidR="009B5CCF" w:rsidRDefault="009B5CCF" w:rsidP="00AE2C5E">
            <w:pPr>
              <w:rPr>
                <w:rFonts w:asciiTheme="minorHAnsi" w:hAnsiTheme="minorHAnsi" w:cstheme="minorHAnsi"/>
              </w:rPr>
            </w:pPr>
          </w:p>
          <w:p w:rsidR="006809F9" w:rsidRDefault="009B5CC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Executive Management Team receives all risks scored 12 and above on individual directorate risk registers on a quarterly basis and agrees which risks should be escalated to the Board on the Corporate Risk Register and also to the Department of Health Sponsor Team.</w:t>
            </w:r>
          </w:p>
          <w:p w:rsidR="00880568" w:rsidRDefault="00880568" w:rsidP="00AE2C5E">
            <w:pPr>
              <w:rPr>
                <w:rFonts w:asciiTheme="minorHAnsi" w:hAnsiTheme="minorHAnsi" w:cstheme="minorHAnsi"/>
              </w:rPr>
            </w:pPr>
          </w:p>
          <w:p w:rsidR="00880568" w:rsidRPr="00880568" w:rsidRDefault="00880568" w:rsidP="00AE2C5E">
            <w:pPr>
              <w:rPr>
                <w:rFonts w:asciiTheme="minorHAnsi" w:hAnsiTheme="minorHAnsi" w:cstheme="minorHAnsi"/>
                <w:i/>
              </w:rPr>
            </w:pPr>
            <w:r w:rsidRPr="00880568">
              <w:rPr>
                <w:rFonts w:asciiTheme="minorHAnsi" w:hAnsiTheme="minorHAnsi" w:cstheme="minorHAnsi"/>
                <w:i/>
              </w:rPr>
              <w:t>If printing out a hard copy of the risk register please change the orientation to landscape on the print screen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0F6434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6809F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6809F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F6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13/05</w:t>
            </w:r>
            <w:r w:rsidR="006809F9">
              <w:rPr>
                <w:rFonts w:asciiTheme="minorHAnsi" w:hAnsiTheme="minorHAnsi" w:cstheme="minorHAnsi"/>
              </w:rPr>
              <w:t>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0F6434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09F9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0568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5CCF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03F0D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28FC4E-894B-4EB6-996E-2215120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2014-10-10T10:09:00Z</dcterms:created>
  <dcterms:modified xsi:type="dcterms:W3CDTF">2015-05-13T15:24:00Z</dcterms:modified>
</cp:coreProperties>
</file>