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Default="00DF0DDE" w:rsidP="006B3203">
      <w:pPr>
        <w:ind w:right="-188"/>
        <w:jc w:val="center"/>
        <w:rPr>
          <w:rFonts w:cs="Arial"/>
          <w:b/>
          <w:sz w:val="28"/>
          <w:szCs w:val="28"/>
        </w:rPr>
      </w:pPr>
      <w:r>
        <w:rPr>
          <w:rFonts w:cs="Arial"/>
          <w:b/>
          <w:sz w:val="28"/>
          <w:szCs w:val="28"/>
        </w:rPr>
        <w:t>BOARD MEETING</w:t>
      </w:r>
    </w:p>
    <w:p w:rsidR="000B5923" w:rsidRPr="004617DB" w:rsidRDefault="000B5923" w:rsidP="006B3203">
      <w:pPr>
        <w:ind w:right="-188"/>
        <w:jc w:val="center"/>
        <w:rPr>
          <w:rFonts w:cs="Arial"/>
          <w:b/>
          <w:sz w:val="28"/>
          <w:szCs w:val="28"/>
        </w:rPr>
      </w:pPr>
    </w:p>
    <w:p w:rsidR="000B5923" w:rsidRDefault="000B5923" w:rsidP="000B5923">
      <w:pPr>
        <w:ind w:right="-188"/>
        <w:jc w:val="center"/>
        <w:rPr>
          <w:rFonts w:cs="Arial"/>
          <w:b/>
          <w:sz w:val="24"/>
          <w:szCs w:val="24"/>
        </w:rPr>
      </w:pPr>
      <w:r>
        <w:rPr>
          <w:rFonts w:cs="Arial"/>
          <w:b/>
          <w:sz w:val="24"/>
          <w:szCs w:val="24"/>
        </w:rPr>
        <w:t>Part 1 – Public session</w:t>
      </w:r>
    </w:p>
    <w:p w:rsidR="006B3203" w:rsidRPr="00201179" w:rsidRDefault="006B3203" w:rsidP="006B3203">
      <w:pPr>
        <w:jc w:val="center"/>
        <w:rPr>
          <w:rFonts w:cs="Arial"/>
          <w:b/>
          <w:sz w:val="16"/>
          <w:szCs w:val="16"/>
        </w:rPr>
      </w:pPr>
    </w:p>
    <w:p w:rsidR="00D94169" w:rsidRPr="00C9722B" w:rsidRDefault="00D94169" w:rsidP="00D94169">
      <w:pPr>
        <w:ind w:right="-188"/>
        <w:jc w:val="center"/>
        <w:rPr>
          <w:rFonts w:cs="Arial"/>
          <w:b/>
          <w:sz w:val="24"/>
          <w:szCs w:val="24"/>
        </w:rPr>
      </w:pPr>
      <w:r w:rsidRPr="00C9722B">
        <w:rPr>
          <w:rFonts w:cs="Arial"/>
          <w:b/>
          <w:sz w:val="24"/>
          <w:szCs w:val="24"/>
        </w:rPr>
        <w:t xml:space="preserve">Agenda for the Health Research Authority Board Meeting, to be held on </w:t>
      </w:r>
      <w:r w:rsidR="00942CA1">
        <w:rPr>
          <w:rFonts w:cs="Arial"/>
          <w:b/>
          <w:sz w:val="24"/>
          <w:szCs w:val="24"/>
        </w:rPr>
        <w:t xml:space="preserve">Wednesday </w:t>
      </w:r>
      <w:r w:rsidR="00121247">
        <w:rPr>
          <w:rFonts w:cs="Arial"/>
          <w:b/>
          <w:sz w:val="24"/>
          <w:szCs w:val="24"/>
        </w:rPr>
        <w:t>15 April</w:t>
      </w:r>
      <w:r w:rsidR="00664A6C">
        <w:rPr>
          <w:rFonts w:cs="Arial"/>
          <w:b/>
          <w:sz w:val="24"/>
          <w:szCs w:val="24"/>
        </w:rPr>
        <w:t xml:space="preserve"> 2015</w:t>
      </w:r>
      <w:r w:rsidRPr="00C9722B">
        <w:rPr>
          <w:rFonts w:cs="Arial"/>
          <w:b/>
          <w:sz w:val="24"/>
          <w:szCs w:val="24"/>
        </w:rPr>
        <w:t xml:space="preserve"> from </w:t>
      </w:r>
      <w:r w:rsidR="00664A6C">
        <w:rPr>
          <w:rFonts w:cs="Arial"/>
          <w:b/>
          <w:sz w:val="24"/>
          <w:szCs w:val="24"/>
        </w:rPr>
        <w:t>1.</w:t>
      </w:r>
      <w:r w:rsidR="00EC1AF7">
        <w:rPr>
          <w:rFonts w:cs="Arial"/>
          <w:b/>
          <w:sz w:val="24"/>
          <w:szCs w:val="24"/>
        </w:rPr>
        <w:t>0</w:t>
      </w:r>
      <w:r w:rsidR="00664A6C">
        <w:rPr>
          <w:rFonts w:cs="Arial"/>
          <w:b/>
          <w:sz w:val="24"/>
          <w:szCs w:val="24"/>
        </w:rPr>
        <w:t>0pm</w:t>
      </w:r>
      <w:r w:rsidR="00876A26" w:rsidRPr="00C9722B">
        <w:rPr>
          <w:rFonts w:asciiTheme="minorHAnsi" w:hAnsiTheme="minorHAnsi" w:cstheme="minorHAnsi"/>
          <w:b/>
          <w:sz w:val="24"/>
          <w:szCs w:val="24"/>
        </w:rPr>
        <w:t xml:space="preserve"> – </w:t>
      </w:r>
      <w:r w:rsidR="00664A6C">
        <w:rPr>
          <w:rFonts w:asciiTheme="minorHAnsi" w:hAnsiTheme="minorHAnsi" w:cstheme="minorHAnsi"/>
          <w:b/>
          <w:sz w:val="24"/>
          <w:szCs w:val="24"/>
        </w:rPr>
        <w:t>4.00pm</w:t>
      </w:r>
      <w:r w:rsidRPr="00C9722B">
        <w:rPr>
          <w:rFonts w:asciiTheme="minorHAnsi" w:hAnsiTheme="minorHAnsi" w:cstheme="minorHAnsi"/>
          <w:b/>
          <w:sz w:val="24"/>
          <w:szCs w:val="24"/>
        </w:rPr>
        <w:t xml:space="preserve"> </w:t>
      </w:r>
      <w:r w:rsidR="00664A6C">
        <w:rPr>
          <w:rFonts w:asciiTheme="minorHAnsi" w:hAnsiTheme="minorHAnsi" w:cstheme="minorHAnsi"/>
          <w:b/>
          <w:sz w:val="24"/>
          <w:szCs w:val="24"/>
        </w:rPr>
        <w:t xml:space="preserve">at </w:t>
      </w:r>
      <w:r w:rsidR="00121247">
        <w:rPr>
          <w:rFonts w:asciiTheme="minorHAnsi" w:hAnsiTheme="minorHAnsi" w:cstheme="minorHAnsi"/>
          <w:b/>
          <w:sz w:val="24"/>
          <w:szCs w:val="24"/>
        </w:rPr>
        <w:t>HRA 1, Skipton House / Via Videoconference from other HRA Centres</w:t>
      </w:r>
    </w:p>
    <w:p w:rsidR="000B5923" w:rsidRDefault="000B5923" w:rsidP="000B5923">
      <w:pPr>
        <w:ind w:right="-188"/>
        <w:jc w:val="center"/>
        <w:rPr>
          <w:rFonts w:asciiTheme="minorHAnsi" w:hAnsiTheme="minorHAnsi" w:cstheme="minorHAnsi"/>
          <w:sz w:val="24"/>
          <w:szCs w:val="24"/>
        </w:rPr>
      </w:pPr>
    </w:p>
    <w:p w:rsidR="000B5923" w:rsidRPr="00C857CB" w:rsidRDefault="000B5923" w:rsidP="000B5923">
      <w:pPr>
        <w:ind w:right="-188"/>
        <w:jc w:val="center"/>
        <w:rPr>
          <w:rFonts w:asciiTheme="minorHAnsi" w:hAnsiTheme="minorHAnsi" w:cstheme="minorHAnsi"/>
          <w:sz w:val="24"/>
          <w:szCs w:val="24"/>
        </w:rPr>
      </w:pPr>
      <w:r w:rsidRPr="00C857CB">
        <w:rPr>
          <w:rFonts w:asciiTheme="minorHAnsi" w:hAnsiTheme="minorHAnsi" w:cstheme="minorHAnsi"/>
          <w:sz w:val="24"/>
          <w:szCs w:val="24"/>
        </w:rPr>
        <w:t xml:space="preserve">Teleconference facilities </w:t>
      </w:r>
      <w:r>
        <w:rPr>
          <w:rFonts w:asciiTheme="minorHAnsi" w:hAnsiTheme="minorHAnsi" w:cstheme="minorHAnsi"/>
          <w:sz w:val="24"/>
          <w:szCs w:val="24"/>
        </w:rPr>
        <w:t>also</w:t>
      </w:r>
      <w:r w:rsidRPr="00C857CB">
        <w:rPr>
          <w:rFonts w:asciiTheme="minorHAnsi" w:hAnsiTheme="minorHAnsi" w:cstheme="minorHAnsi"/>
          <w:sz w:val="24"/>
          <w:szCs w:val="24"/>
        </w:rPr>
        <w:t xml:space="preserve"> available:</w:t>
      </w:r>
    </w:p>
    <w:p w:rsidR="000B5923" w:rsidRDefault="000B5923" w:rsidP="000B5923">
      <w:pPr>
        <w:ind w:right="-188"/>
        <w:jc w:val="center"/>
        <w:rPr>
          <w:rFonts w:asciiTheme="minorHAnsi" w:hAnsiTheme="minorHAnsi" w:cstheme="minorHAnsi"/>
          <w:b/>
          <w:sz w:val="24"/>
          <w:szCs w:val="24"/>
        </w:rPr>
      </w:pPr>
    </w:p>
    <w:tbl>
      <w:tblPr>
        <w:tblW w:w="9416" w:type="dxa"/>
        <w:tblCellSpacing w:w="15" w:type="dxa"/>
        <w:tblBorders>
          <w:top w:val="double" w:sz="4" w:space="0" w:color="808080"/>
          <w:left w:val="double" w:sz="4" w:space="0" w:color="808080"/>
          <w:bottom w:val="double" w:sz="4" w:space="0" w:color="808080"/>
          <w:right w:val="double" w:sz="4" w:space="0" w:color="808080"/>
        </w:tblBorders>
        <w:tblCellMar>
          <w:left w:w="0" w:type="dxa"/>
          <w:right w:w="0" w:type="dxa"/>
        </w:tblCellMar>
        <w:tblLook w:val="04A0" w:firstRow="1" w:lastRow="0" w:firstColumn="1" w:lastColumn="0" w:noHBand="0" w:noVBand="1"/>
      </w:tblPr>
      <w:tblGrid>
        <w:gridCol w:w="4545"/>
        <w:gridCol w:w="4871"/>
      </w:tblGrid>
      <w:tr w:rsidR="000B5923" w:rsidTr="004F1DE8">
        <w:trPr>
          <w:tblCellSpacing w:w="15" w:type="dxa"/>
        </w:trPr>
        <w:tc>
          <w:tcPr>
            <w:tcW w:w="4500" w:type="dxa"/>
            <w:tcBorders>
              <w:top w:val="double" w:sz="2" w:space="0" w:color="808080"/>
              <w:left w:val="double" w:sz="2" w:space="0" w:color="808080"/>
              <w:bottom w:val="double" w:sz="2" w:space="0" w:color="808080"/>
              <w:right w:val="double" w:sz="2" w:space="0" w:color="808080"/>
            </w:tcBorders>
            <w:shd w:val="clear" w:color="auto" w:fill="FFFFFF"/>
            <w:tcMar>
              <w:top w:w="15" w:type="dxa"/>
              <w:left w:w="15" w:type="dxa"/>
              <w:bottom w:w="15" w:type="dxa"/>
              <w:right w:w="15" w:type="dxa"/>
            </w:tcMar>
            <w:vAlign w:val="center"/>
            <w:hideMark/>
          </w:tcPr>
          <w:p w:rsidR="000B5923" w:rsidRDefault="000B5923" w:rsidP="004F1DE8">
            <w:pPr>
              <w:spacing w:line="240" w:lineRule="atLeast"/>
              <w:rPr>
                <w:rFonts w:ascii="Arial" w:hAnsi="Arial" w:cs="Arial"/>
                <w:color w:val="000000"/>
                <w:sz w:val="18"/>
                <w:szCs w:val="18"/>
              </w:rPr>
            </w:pPr>
            <w:r>
              <w:rPr>
                <w:rFonts w:ascii="Arial" w:hAnsi="Arial" w:cs="Arial"/>
                <w:color w:val="000000"/>
                <w:sz w:val="18"/>
                <w:szCs w:val="18"/>
              </w:rPr>
              <w:t>Conferencing Number:</w:t>
            </w:r>
          </w:p>
        </w:tc>
        <w:tc>
          <w:tcPr>
            <w:tcW w:w="4826" w:type="dxa"/>
            <w:tcBorders>
              <w:top w:val="double" w:sz="2" w:space="0" w:color="808080"/>
              <w:left w:val="double" w:sz="2" w:space="0" w:color="808080"/>
              <w:bottom w:val="double" w:sz="2" w:space="0" w:color="808080"/>
              <w:right w:val="double" w:sz="2" w:space="0" w:color="808080"/>
            </w:tcBorders>
            <w:shd w:val="clear" w:color="auto" w:fill="FFFFFF"/>
            <w:tcMar>
              <w:top w:w="15" w:type="dxa"/>
              <w:left w:w="15" w:type="dxa"/>
              <w:bottom w:w="15" w:type="dxa"/>
              <w:right w:w="15" w:type="dxa"/>
            </w:tcMar>
            <w:vAlign w:val="center"/>
            <w:hideMark/>
          </w:tcPr>
          <w:p w:rsidR="000B5923" w:rsidRDefault="000B5923" w:rsidP="004F1DE8">
            <w:pPr>
              <w:spacing w:line="240" w:lineRule="atLeast"/>
              <w:rPr>
                <w:rFonts w:ascii="Arial" w:hAnsi="Arial" w:cs="Arial"/>
                <w:color w:val="000000"/>
                <w:sz w:val="18"/>
                <w:szCs w:val="18"/>
              </w:rPr>
            </w:pPr>
            <w:r>
              <w:rPr>
                <w:rFonts w:ascii="Arial" w:hAnsi="Arial" w:cs="Arial"/>
                <w:color w:val="000000"/>
                <w:sz w:val="18"/>
                <w:szCs w:val="18"/>
              </w:rPr>
              <w:t xml:space="preserve">08004962856 </w:t>
            </w:r>
          </w:p>
        </w:tc>
      </w:tr>
      <w:tr w:rsidR="000B5923" w:rsidTr="004F1DE8">
        <w:trPr>
          <w:tblCellSpacing w:w="15" w:type="dxa"/>
        </w:trPr>
        <w:tc>
          <w:tcPr>
            <w:tcW w:w="4500" w:type="dxa"/>
            <w:tcBorders>
              <w:top w:val="double" w:sz="2" w:space="0" w:color="808080"/>
              <w:left w:val="double" w:sz="2" w:space="0" w:color="808080"/>
              <w:bottom w:val="double" w:sz="2" w:space="0" w:color="808080"/>
              <w:right w:val="double" w:sz="2" w:space="0" w:color="808080"/>
            </w:tcBorders>
            <w:shd w:val="clear" w:color="auto" w:fill="FFFFFF"/>
            <w:tcMar>
              <w:top w:w="15" w:type="dxa"/>
              <w:left w:w="15" w:type="dxa"/>
              <w:bottom w:w="15" w:type="dxa"/>
              <w:right w:w="15" w:type="dxa"/>
            </w:tcMar>
            <w:vAlign w:val="center"/>
            <w:hideMark/>
          </w:tcPr>
          <w:p w:rsidR="000B5923" w:rsidRDefault="000B5923" w:rsidP="004F1DE8">
            <w:pPr>
              <w:spacing w:line="240" w:lineRule="atLeast"/>
              <w:rPr>
                <w:rFonts w:ascii="Arial" w:hAnsi="Arial" w:cs="Arial"/>
                <w:color w:val="000000"/>
                <w:sz w:val="18"/>
                <w:szCs w:val="18"/>
              </w:rPr>
            </w:pPr>
            <w:r>
              <w:rPr>
                <w:rFonts w:ascii="Arial" w:hAnsi="Arial" w:cs="Arial"/>
                <w:color w:val="000000"/>
                <w:sz w:val="18"/>
                <w:szCs w:val="18"/>
              </w:rPr>
              <w:t xml:space="preserve">Secondary Conferencing Number: </w:t>
            </w:r>
          </w:p>
        </w:tc>
        <w:tc>
          <w:tcPr>
            <w:tcW w:w="4826" w:type="dxa"/>
            <w:tcBorders>
              <w:top w:val="double" w:sz="2" w:space="0" w:color="808080"/>
              <w:left w:val="double" w:sz="2" w:space="0" w:color="808080"/>
              <w:bottom w:val="double" w:sz="2" w:space="0" w:color="808080"/>
              <w:right w:val="double" w:sz="2" w:space="0" w:color="808080"/>
            </w:tcBorders>
            <w:shd w:val="clear" w:color="auto" w:fill="FFFFFF"/>
            <w:tcMar>
              <w:top w:w="15" w:type="dxa"/>
              <w:left w:w="15" w:type="dxa"/>
              <w:bottom w:w="15" w:type="dxa"/>
              <w:right w:w="15" w:type="dxa"/>
            </w:tcMar>
            <w:vAlign w:val="center"/>
            <w:hideMark/>
          </w:tcPr>
          <w:p w:rsidR="000B5923" w:rsidRDefault="000B5923" w:rsidP="004F1DE8">
            <w:pPr>
              <w:spacing w:line="240" w:lineRule="atLeast"/>
              <w:rPr>
                <w:rFonts w:ascii="Arial" w:hAnsi="Arial" w:cs="Arial"/>
                <w:color w:val="000000"/>
                <w:sz w:val="18"/>
                <w:szCs w:val="18"/>
              </w:rPr>
            </w:pPr>
            <w:r>
              <w:rPr>
                <w:rFonts w:ascii="Arial" w:hAnsi="Arial" w:cs="Arial"/>
                <w:color w:val="000000"/>
                <w:sz w:val="18"/>
                <w:szCs w:val="18"/>
              </w:rPr>
              <w:t>+44 02079041860</w:t>
            </w:r>
          </w:p>
        </w:tc>
      </w:tr>
      <w:tr w:rsidR="000B5923" w:rsidTr="004F1DE8">
        <w:trPr>
          <w:tblCellSpacing w:w="15" w:type="dxa"/>
        </w:trPr>
        <w:tc>
          <w:tcPr>
            <w:tcW w:w="4500" w:type="dxa"/>
            <w:tcBorders>
              <w:top w:val="double" w:sz="2" w:space="0" w:color="808080"/>
              <w:left w:val="double" w:sz="2" w:space="0" w:color="808080"/>
              <w:bottom w:val="double" w:sz="2" w:space="0" w:color="808080"/>
              <w:right w:val="double" w:sz="2" w:space="0" w:color="808080"/>
            </w:tcBorders>
            <w:shd w:val="clear" w:color="auto" w:fill="FFFFFF"/>
            <w:tcMar>
              <w:top w:w="15" w:type="dxa"/>
              <w:left w:w="15" w:type="dxa"/>
              <w:bottom w:w="15" w:type="dxa"/>
              <w:right w:w="15" w:type="dxa"/>
            </w:tcMar>
            <w:vAlign w:val="center"/>
            <w:hideMark/>
          </w:tcPr>
          <w:p w:rsidR="000B5923" w:rsidRDefault="000B5923" w:rsidP="004F1DE8">
            <w:pPr>
              <w:spacing w:line="240" w:lineRule="atLeast"/>
              <w:rPr>
                <w:rFonts w:ascii="Arial" w:hAnsi="Arial" w:cs="Arial"/>
                <w:color w:val="000000"/>
                <w:sz w:val="18"/>
                <w:szCs w:val="18"/>
              </w:rPr>
            </w:pPr>
            <w:r>
              <w:rPr>
                <w:rFonts w:ascii="Arial" w:hAnsi="Arial" w:cs="Arial"/>
                <w:color w:val="000000"/>
                <w:sz w:val="18"/>
                <w:szCs w:val="18"/>
              </w:rPr>
              <w:t>Access Code:</w:t>
            </w:r>
          </w:p>
        </w:tc>
        <w:tc>
          <w:tcPr>
            <w:tcW w:w="4826" w:type="dxa"/>
            <w:tcBorders>
              <w:top w:val="double" w:sz="2" w:space="0" w:color="808080"/>
              <w:left w:val="double" w:sz="2" w:space="0" w:color="808080"/>
              <w:bottom w:val="double" w:sz="2" w:space="0" w:color="808080"/>
              <w:right w:val="double" w:sz="2" w:space="0" w:color="808080"/>
            </w:tcBorders>
            <w:shd w:val="clear" w:color="auto" w:fill="FFFFFF"/>
            <w:tcMar>
              <w:top w:w="15" w:type="dxa"/>
              <w:left w:w="15" w:type="dxa"/>
              <w:bottom w:w="15" w:type="dxa"/>
              <w:right w:w="15" w:type="dxa"/>
            </w:tcMar>
            <w:vAlign w:val="center"/>
            <w:hideMark/>
          </w:tcPr>
          <w:p w:rsidR="000B5923" w:rsidRDefault="000B5923" w:rsidP="004F1DE8">
            <w:pPr>
              <w:spacing w:line="240" w:lineRule="atLeast"/>
              <w:rPr>
                <w:rFonts w:ascii="Arial" w:hAnsi="Arial" w:cs="Arial"/>
                <w:color w:val="000000"/>
                <w:sz w:val="18"/>
                <w:szCs w:val="18"/>
              </w:rPr>
            </w:pPr>
            <w:r>
              <w:rPr>
                <w:rFonts w:ascii="Arial" w:hAnsi="Arial" w:cs="Arial"/>
                <w:color w:val="000000"/>
                <w:sz w:val="18"/>
                <w:szCs w:val="18"/>
              </w:rPr>
              <w:t>7380284#</w:t>
            </w:r>
          </w:p>
        </w:tc>
      </w:tr>
    </w:tbl>
    <w:p w:rsidR="006B3203" w:rsidRPr="00CF6547" w:rsidRDefault="006B3203" w:rsidP="006B3203">
      <w:pPr>
        <w:jc w:val="center"/>
        <w:rPr>
          <w:rFonts w:cs="Arial"/>
          <w:b/>
        </w:rPr>
      </w:pPr>
      <w:bookmarkStart w:id="0" w:name="_GoBack"/>
      <w:bookmarkEnd w:id="0"/>
    </w:p>
    <w:tbl>
      <w:tblPr>
        <w:tblStyle w:val="TableGrid"/>
        <w:tblW w:w="9738" w:type="dxa"/>
        <w:tblLook w:val="04A0" w:firstRow="1" w:lastRow="0" w:firstColumn="1" w:lastColumn="0" w:noHBand="0" w:noVBand="1"/>
      </w:tblPr>
      <w:tblGrid>
        <w:gridCol w:w="710"/>
        <w:gridCol w:w="6780"/>
        <w:gridCol w:w="943"/>
        <w:gridCol w:w="1305"/>
      </w:tblGrid>
      <w:tr w:rsidR="00AF19D5" w:rsidTr="00F72F2F">
        <w:tc>
          <w:tcPr>
            <w:tcW w:w="710" w:type="dxa"/>
            <w:shd w:val="clear" w:color="auto" w:fill="D9D9D9" w:themeFill="background1" w:themeFillShade="D9"/>
          </w:tcPr>
          <w:p w:rsidR="00AF19D5" w:rsidRPr="004617DB" w:rsidRDefault="00AF19D5" w:rsidP="006B3203">
            <w:pPr>
              <w:rPr>
                <w:rFonts w:cs="Arial"/>
                <w:b/>
              </w:rPr>
            </w:pPr>
            <w:r w:rsidRPr="004617DB">
              <w:rPr>
                <w:rFonts w:cs="Arial"/>
                <w:b/>
              </w:rPr>
              <w:t>Item</w:t>
            </w:r>
          </w:p>
        </w:tc>
        <w:tc>
          <w:tcPr>
            <w:tcW w:w="6780" w:type="dxa"/>
            <w:shd w:val="clear" w:color="auto" w:fill="D9D9D9" w:themeFill="background1" w:themeFillShade="D9"/>
          </w:tcPr>
          <w:p w:rsidR="00AF19D5" w:rsidRDefault="00AF19D5" w:rsidP="006B3203">
            <w:pPr>
              <w:rPr>
                <w:rFonts w:cs="Arial"/>
                <w:b/>
              </w:rPr>
            </w:pPr>
            <w:r w:rsidRPr="004617DB">
              <w:rPr>
                <w:rFonts w:cs="Arial"/>
                <w:b/>
              </w:rPr>
              <w:t>Item details</w:t>
            </w:r>
          </w:p>
          <w:p w:rsidR="00AF19D5" w:rsidRPr="004617DB" w:rsidRDefault="00AF19D5" w:rsidP="006B3203">
            <w:pPr>
              <w:rPr>
                <w:rFonts w:cs="Arial"/>
                <w:b/>
              </w:rPr>
            </w:pPr>
          </w:p>
        </w:tc>
        <w:tc>
          <w:tcPr>
            <w:tcW w:w="943" w:type="dxa"/>
            <w:shd w:val="clear" w:color="auto" w:fill="D9D9D9" w:themeFill="background1" w:themeFillShade="D9"/>
          </w:tcPr>
          <w:p w:rsidR="00AF19D5" w:rsidRDefault="00AF19D5" w:rsidP="00AF19D5">
            <w:pPr>
              <w:jc w:val="center"/>
              <w:rPr>
                <w:rFonts w:cs="Arial"/>
                <w:b/>
              </w:rPr>
            </w:pPr>
            <w:r>
              <w:rPr>
                <w:rFonts w:cs="Arial"/>
                <w:b/>
              </w:rPr>
              <w:t>Time</w:t>
            </w:r>
          </w:p>
          <w:p w:rsidR="00F95E26" w:rsidRPr="004617DB" w:rsidRDefault="00F95E26" w:rsidP="00AF19D5">
            <w:pPr>
              <w:jc w:val="center"/>
              <w:rPr>
                <w:rFonts w:cs="Arial"/>
                <w:b/>
              </w:rPr>
            </w:pPr>
            <w:r>
              <w:rPr>
                <w:rFonts w:cs="Arial"/>
                <w:b/>
              </w:rPr>
              <w:t>(mins)</w:t>
            </w:r>
          </w:p>
        </w:tc>
        <w:tc>
          <w:tcPr>
            <w:tcW w:w="1305" w:type="dxa"/>
            <w:shd w:val="clear" w:color="auto" w:fill="D9D9D9" w:themeFill="background1" w:themeFillShade="D9"/>
          </w:tcPr>
          <w:p w:rsidR="00AF19D5" w:rsidRPr="004617DB" w:rsidRDefault="00AF19D5" w:rsidP="00AF19D5">
            <w:pPr>
              <w:jc w:val="center"/>
              <w:rPr>
                <w:rFonts w:cs="Arial"/>
                <w:b/>
              </w:rPr>
            </w:pPr>
            <w:r>
              <w:rPr>
                <w:rFonts w:cs="Arial"/>
                <w:b/>
              </w:rPr>
              <w:t>Attachment</w:t>
            </w:r>
          </w:p>
        </w:tc>
      </w:tr>
      <w:tr w:rsidR="00986603" w:rsidTr="00A349D7">
        <w:tc>
          <w:tcPr>
            <w:tcW w:w="710" w:type="dxa"/>
          </w:tcPr>
          <w:p w:rsidR="00986603" w:rsidRPr="00415B4C" w:rsidRDefault="00986603" w:rsidP="00AF19D5">
            <w:pPr>
              <w:pStyle w:val="ListParagraph"/>
              <w:numPr>
                <w:ilvl w:val="0"/>
                <w:numId w:val="3"/>
              </w:numPr>
              <w:tabs>
                <w:tab w:val="left" w:pos="360"/>
              </w:tabs>
              <w:ind w:left="0" w:firstLine="0"/>
              <w:jc w:val="center"/>
              <w:rPr>
                <w:rFonts w:cs="Arial"/>
                <w:b/>
              </w:rPr>
            </w:pPr>
          </w:p>
        </w:tc>
        <w:tc>
          <w:tcPr>
            <w:tcW w:w="6780" w:type="dxa"/>
          </w:tcPr>
          <w:p w:rsidR="00986603" w:rsidRDefault="00986603" w:rsidP="00664A6C">
            <w:pPr>
              <w:rPr>
                <w:rFonts w:cs="Arial"/>
                <w:b/>
              </w:rPr>
            </w:pPr>
            <w:r>
              <w:rPr>
                <w:rFonts w:cs="Arial"/>
                <w:b/>
              </w:rPr>
              <w:t>Apologies</w:t>
            </w:r>
          </w:p>
          <w:p w:rsidR="00986603" w:rsidRDefault="00986603" w:rsidP="00121247">
            <w:pPr>
              <w:rPr>
                <w:rFonts w:cs="Arial"/>
                <w:b/>
              </w:rPr>
            </w:pPr>
          </w:p>
          <w:p w:rsidR="00F775F1" w:rsidRDefault="00F775F1" w:rsidP="00121247">
            <w:pPr>
              <w:rPr>
                <w:rFonts w:cs="Arial"/>
              </w:rPr>
            </w:pPr>
            <w:r w:rsidRPr="00F775F1">
              <w:rPr>
                <w:rFonts w:cs="Arial"/>
              </w:rPr>
              <w:t>Janet Messer</w:t>
            </w:r>
          </w:p>
          <w:p w:rsidR="00F775F1" w:rsidRPr="00EE0650" w:rsidRDefault="00F775F1" w:rsidP="00121247">
            <w:pPr>
              <w:rPr>
                <w:rFonts w:cs="Arial"/>
                <w:b/>
              </w:rPr>
            </w:pPr>
          </w:p>
        </w:tc>
        <w:tc>
          <w:tcPr>
            <w:tcW w:w="943" w:type="dxa"/>
            <w:vMerge w:val="restart"/>
            <w:vAlign w:val="center"/>
          </w:tcPr>
          <w:p w:rsidR="00986603" w:rsidRDefault="00986603" w:rsidP="00D71ACC">
            <w:pPr>
              <w:jc w:val="center"/>
              <w:rPr>
                <w:rFonts w:cs="Arial"/>
              </w:rPr>
            </w:pPr>
            <w:r>
              <w:rPr>
                <w:rFonts w:cs="Arial"/>
              </w:rPr>
              <w:t>10</w:t>
            </w:r>
          </w:p>
        </w:tc>
        <w:tc>
          <w:tcPr>
            <w:tcW w:w="1305" w:type="dxa"/>
          </w:tcPr>
          <w:p w:rsidR="00471E7D" w:rsidRDefault="00471E7D" w:rsidP="00AF19D5">
            <w:pPr>
              <w:jc w:val="center"/>
              <w:rPr>
                <w:rFonts w:cs="Arial"/>
              </w:rPr>
            </w:pPr>
          </w:p>
          <w:p w:rsidR="00986603" w:rsidRDefault="00121247" w:rsidP="00AF19D5">
            <w:pPr>
              <w:jc w:val="center"/>
              <w:rPr>
                <w:rFonts w:cs="Arial"/>
              </w:rPr>
            </w:pPr>
            <w:r>
              <w:rPr>
                <w:rFonts w:cs="Arial"/>
              </w:rPr>
              <w:t>Verbal</w:t>
            </w:r>
          </w:p>
        </w:tc>
      </w:tr>
      <w:tr w:rsidR="00986603" w:rsidTr="00F72F2F">
        <w:tc>
          <w:tcPr>
            <w:tcW w:w="710" w:type="dxa"/>
          </w:tcPr>
          <w:p w:rsidR="00986603" w:rsidRPr="00415B4C" w:rsidRDefault="00986603" w:rsidP="00AF19D5">
            <w:pPr>
              <w:pStyle w:val="ListParagraph"/>
              <w:numPr>
                <w:ilvl w:val="0"/>
                <w:numId w:val="3"/>
              </w:numPr>
              <w:tabs>
                <w:tab w:val="left" w:pos="360"/>
              </w:tabs>
              <w:ind w:left="0" w:firstLine="0"/>
              <w:jc w:val="center"/>
              <w:rPr>
                <w:rFonts w:cs="Arial"/>
                <w:b/>
              </w:rPr>
            </w:pPr>
          </w:p>
        </w:tc>
        <w:tc>
          <w:tcPr>
            <w:tcW w:w="6780" w:type="dxa"/>
          </w:tcPr>
          <w:p w:rsidR="00986603" w:rsidRPr="00EC1AF7" w:rsidRDefault="00986603" w:rsidP="00EC1AF7">
            <w:pPr>
              <w:rPr>
                <w:rFonts w:cs="Arial"/>
                <w:b/>
              </w:rPr>
            </w:pPr>
            <w:r w:rsidRPr="00EE0650">
              <w:rPr>
                <w:rFonts w:cs="Arial"/>
                <w:b/>
              </w:rPr>
              <w:t>Conflicts of interest</w:t>
            </w:r>
          </w:p>
        </w:tc>
        <w:tc>
          <w:tcPr>
            <w:tcW w:w="943" w:type="dxa"/>
            <w:vMerge/>
          </w:tcPr>
          <w:p w:rsidR="00986603" w:rsidRDefault="00986603" w:rsidP="00D71ACC">
            <w:pPr>
              <w:jc w:val="center"/>
              <w:rPr>
                <w:rFonts w:cs="Arial"/>
              </w:rPr>
            </w:pPr>
          </w:p>
        </w:tc>
        <w:tc>
          <w:tcPr>
            <w:tcW w:w="1305" w:type="dxa"/>
          </w:tcPr>
          <w:p w:rsidR="00986603" w:rsidRDefault="00986603" w:rsidP="00AF19D5">
            <w:pPr>
              <w:jc w:val="center"/>
              <w:rPr>
                <w:rFonts w:cs="Arial"/>
                <w:b/>
              </w:rPr>
            </w:pPr>
          </w:p>
          <w:p w:rsidR="00986603" w:rsidRPr="00D71ACC" w:rsidRDefault="00121247" w:rsidP="00AF19D5">
            <w:pPr>
              <w:jc w:val="center"/>
              <w:rPr>
                <w:rFonts w:cs="Arial"/>
                <w:b/>
              </w:rPr>
            </w:pPr>
            <w:r>
              <w:rPr>
                <w:rFonts w:cs="Arial"/>
              </w:rPr>
              <w:t>Verbal</w:t>
            </w:r>
          </w:p>
        </w:tc>
      </w:tr>
      <w:tr w:rsidR="00986603" w:rsidTr="00D71ACC">
        <w:tc>
          <w:tcPr>
            <w:tcW w:w="710" w:type="dxa"/>
          </w:tcPr>
          <w:p w:rsidR="00986603" w:rsidRPr="00415B4C" w:rsidRDefault="00986603" w:rsidP="00AF19D5">
            <w:pPr>
              <w:pStyle w:val="ListParagraph"/>
              <w:numPr>
                <w:ilvl w:val="0"/>
                <w:numId w:val="3"/>
              </w:numPr>
              <w:tabs>
                <w:tab w:val="left" w:pos="360"/>
              </w:tabs>
              <w:ind w:left="0" w:firstLine="0"/>
              <w:jc w:val="center"/>
              <w:rPr>
                <w:rFonts w:cs="Arial"/>
                <w:b/>
              </w:rPr>
            </w:pPr>
          </w:p>
        </w:tc>
        <w:tc>
          <w:tcPr>
            <w:tcW w:w="6780" w:type="dxa"/>
          </w:tcPr>
          <w:p w:rsidR="00986603" w:rsidRPr="00EE0650" w:rsidRDefault="00986603" w:rsidP="006B3203">
            <w:pPr>
              <w:rPr>
                <w:rFonts w:cs="Arial"/>
                <w:b/>
              </w:rPr>
            </w:pPr>
            <w:r w:rsidRPr="00EE0650">
              <w:rPr>
                <w:rFonts w:cs="Arial"/>
                <w:b/>
              </w:rPr>
              <w:t>Minutes of last meeting</w:t>
            </w:r>
          </w:p>
          <w:p w:rsidR="00986603" w:rsidRPr="00EE0650" w:rsidRDefault="00986603" w:rsidP="006B3203">
            <w:pPr>
              <w:rPr>
                <w:rFonts w:cs="Arial"/>
                <w:b/>
              </w:rPr>
            </w:pPr>
          </w:p>
        </w:tc>
        <w:tc>
          <w:tcPr>
            <w:tcW w:w="943" w:type="dxa"/>
            <w:vMerge/>
            <w:vAlign w:val="center"/>
          </w:tcPr>
          <w:p w:rsidR="00986603" w:rsidRDefault="00986603" w:rsidP="00D71ACC">
            <w:pPr>
              <w:jc w:val="center"/>
              <w:rPr>
                <w:rFonts w:cs="Arial"/>
              </w:rPr>
            </w:pPr>
          </w:p>
        </w:tc>
        <w:tc>
          <w:tcPr>
            <w:tcW w:w="1305" w:type="dxa"/>
          </w:tcPr>
          <w:p w:rsidR="00986603" w:rsidRPr="00AF19D5" w:rsidRDefault="0030307B" w:rsidP="00AF19D5">
            <w:pPr>
              <w:jc w:val="center"/>
              <w:rPr>
                <w:rFonts w:cs="Arial"/>
                <w:b/>
              </w:rPr>
            </w:pPr>
            <w:r>
              <w:rPr>
                <w:rFonts w:cs="Arial"/>
                <w:b/>
              </w:rPr>
              <w:t>A</w:t>
            </w:r>
          </w:p>
        </w:tc>
      </w:tr>
      <w:tr w:rsidR="00986603" w:rsidTr="00F72F2F">
        <w:tc>
          <w:tcPr>
            <w:tcW w:w="710" w:type="dxa"/>
          </w:tcPr>
          <w:p w:rsidR="00986603" w:rsidRPr="00415B4C" w:rsidRDefault="00986603" w:rsidP="00AF19D5">
            <w:pPr>
              <w:pStyle w:val="ListParagraph"/>
              <w:numPr>
                <w:ilvl w:val="0"/>
                <w:numId w:val="3"/>
              </w:numPr>
              <w:tabs>
                <w:tab w:val="left" w:pos="360"/>
              </w:tabs>
              <w:ind w:left="0" w:firstLine="0"/>
              <w:jc w:val="center"/>
              <w:rPr>
                <w:rFonts w:cs="Arial"/>
                <w:b/>
              </w:rPr>
            </w:pPr>
          </w:p>
        </w:tc>
        <w:tc>
          <w:tcPr>
            <w:tcW w:w="6780" w:type="dxa"/>
          </w:tcPr>
          <w:p w:rsidR="00986603" w:rsidRPr="00EE0650" w:rsidRDefault="00986603" w:rsidP="006B3203">
            <w:pPr>
              <w:rPr>
                <w:rFonts w:cs="Arial"/>
                <w:b/>
              </w:rPr>
            </w:pPr>
            <w:r w:rsidRPr="00EE0650">
              <w:rPr>
                <w:rFonts w:cs="Arial"/>
                <w:b/>
              </w:rPr>
              <w:t>Matters arising</w:t>
            </w:r>
          </w:p>
          <w:p w:rsidR="00986603" w:rsidRPr="00EE0650" w:rsidRDefault="00986603" w:rsidP="006B3203">
            <w:pPr>
              <w:rPr>
                <w:rFonts w:cs="Arial"/>
                <w:b/>
              </w:rPr>
            </w:pPr>
          </w:p>
        </w:tc>
        <w:tc>
          <w:tcPr>
            <w:tcW w:w="943" w:type="dxa"/>
            <w:vMerge/>
          </w:tcPr>
          <w:p w:rsidR="00986603" w:rsidRDefault="00986603" w:rsidP="00AF19D5">
            <w:pPr>
              <w:jc w:val="center"/>
              <w:rPr>
                <w:rFonts w:cs="Arial"/>
              </w:rPr>
            </w:pPr>
          </w:p>
        </w:tc>
        <w:tc>
          <w:tcPr>
            <w:tcW w:w="1305" w:type="dxa"/>
          </w:tcPr>
          <w:p w:rsidR="00986603" w:rsidRDefault="00986603" w:rsidP="00AF19D5">
            <w:pPr>
              <w:jc w:val="center"/>
              <w:rPr>
                <w:rFonts w:cs="Arial"/>
              </w:rPr>
            </w:pPr>
            <w:r>
              <w:rPr>
                <w:rFonts w:cs="Arial"/>
              </w:rPr>
              <w:t>Verbal</w:t>
            </w:r>
          </w:p>
        </w:tc>
      </w:tr>
      <w:tr w:rsidR="00AF19D5" w:rsidTr="00F72F2F">
        <w:tc>
          <w:tcPr>
            <w:tcW w:w="710" w:type="dxa"/>
          </w:tcPr>
          <w:p w:rsidR="00AF19D5" w:rsidRPr="00415B4C" w:rsidRDefault="00AF19D5" w:rsidP="00AF19D5">
            <w:pPr>
              <w:pStyle w:val="ListParagraph"/>
              <w:numPr>
                <w:ilvl w:val="0"/>
                <w:numId w:val="3"/>
              </w:numPr>
              <w:tabs>
                <w:tab w:val="left" w:pos="360"/>
              </w:tabs>
              <w:ind w:left="0" w:firstLine="0"/>
              <w:jc w:val="center"/>
              <w:rPr>
                <w:rFonts w:cs="Arial"/>
                <w:b/>
              </w:rPr>
            </w:pPr>
          </w:p>
        </w:tc>
        <w:tc>
          <w:tcPr>
            <w:tcW w:w="6780" w:type="dxa"/>
          </w:tcPr>
          <w:p w:rsidR="00AF19D5" w:rsidRPr="00EE0650" w:rsidRDefault="00EC1AF7" w:rsidP="006B3203">
            <w:pPr>
              <w:rPr>
                <w:rFonts w:cs="Arial"/>
                <w:b/>
              </w:rPr>
            </w:pPr>
            <w:r>
              <w:rPr>
                <w:rFonts w:cs="Arial"/>
                <w:b/>
              </w:rPr>
              <w:t>U</w:t>
            </w:r>
            <w:r w:rsidR="00AF19D5">
              <w:rPr>
                <w:rFonts w:cs="Arial"/>
                <w:b/>
              </w:rPr>
              <w:t>pdate from Chair</w:t>
            </w:r>
          </w:p>
          <w:p w:rsidR="00AF19D5" w:rsidRPr="00EE0650" w:rsidRDefault="00AF19D5" w:rsidP="006B3203">
            <w:pPr>
              <w:rPr>
                <w:rFonts w:cs="Arial"/>
                <w:b/>
              </w:rPr>
            </w:pPr>
          </w:p>
        </w:tc>
        <w:tc>
          <w:tcPr>
            <w:tcW w:w="943" w:type="dxa"/>
          </w:tcPr>
          <w:p w:rsidR="00AF19D5" w:rsidRDefault="00A17A3F" w:rsidP="00DE6C5B">
            <w:pPr>
              <w:jc w:val="center"/>
              <w:rPr>
                <w:rFonts w:cs="Arial"/>
              </w:rPr>
            </w:pPr>
            <w:r>
              <w:rPr>
                <w:rFonts w:cs="Arial"/>
              </w:rPr>
              <w:t>10</w:t>
            </w:r>
          </w:p>
        </w:tc>
        <w:tc>
          <w:tcPr>
            <w:tcW w:w="1305" w:type="dxa"/>
          </w:tcPr>
          <w:p w:rsidR="00AF19D5" w:rsidRDefault="00AF19D5" w:rsidP="00AF19D5">
            <w:pPr>
              <w:jc w:val="center"/>
              <w:rPr>
                <w:rFonts w:cs="Arial"/>
              </w:rPr>
            </w:pPr>
            <w:r>
              <w:rPr>
                <w:rFonts w:cs="Arial"/>
              </w:rPr>
              <w:t>Verbal</w:t>
            </w:r>
          </w:p>
        </w:tc>
      </w:tr>
      <w:tr w:rsidR="00C251FB" w:rsidTr="00F72F2F">
        <w:tc>
          <w:tcPr>
            <w:tcW w:w="710" w:type="dxa"/>
          </w:tcPr>
          <w:p w:rsidR="00C251FB" w:rsidRPr="00415B4C" w:rsidRDefault="00C251FB" w:rsidP="00AF19D5">
            <w:pPr>
              <w:pStyle w:val="ListParagraph"/>
              <w:numPr>
                <w:ilvl w:val="0"/>
                <w:numId w:val="3"/>
              </w:numPr>
              <w:tabs>
                <w:tab w:val="left" w:pos="360"/>
              </w:tabs>
              <w:ind w:left="0" w:firstLine="0"/>
              <w:jc w:val="center"/>
              <w:rPr>
                <w:rFonts w:cs="Arial"/>
                <w:b/>
              </w:rPr>
            </w:pPr>
          </w:p>
        </w:tc>
        <w:tc>
          <w:tcPr>
            <w:tcW w:w="6780" w:type="dxa"/>
          </w:tcPr>
          <w:p w:rsidR="00C251FB" w:rsidRDefault="00EC1AF7" w:rsidP="006E6D03">
            <w:pPr>
              <w:rPr>
                <w:rFonts w:cs="Arial"/>
                <w:b/>
              </w:rPr>
            </w:pPr>
            <w:r>
              <w:rPr>
                <w:rFonts w:cs="Arial"/>
                <w:b/>
              </w:rPr>
              <w:t>U</w:t>
            </w:r>
            <w:r w:rsidR="00C251FB">
              <w:rPr>
                <w:rFonts w:cs="Arial"/>
                <w:b/>
              </w:rPr>
              <w:t>pdate from Chief Executive</w:t>
            </w:r>
          </w:p>
          <w:p w:rsidR="00C251FB" w:rsidRPr="00EE0650" w:rsidRDefault="00C251FB" w:rsidP="006E6D03">
            <w:pPr>
              <w:rPr>
                <w:rFonts w:cs="Arial"/>
                <w:b/>
              </w:rPr>
            </w:pPr>
          </w:p>
        </w:tc>
        <w:tc>
          <w:tcPr>
            <w:tcW w:w="943" w:type="dxa"/>
          </w:tcPr>
          <w:p w:rsidR="00C251FB" w:rsidRDefault="00A17A3F" w:rsidP="006E6D03">
            <w:pPr>
              <w:jc w:val="center"/>
              <w:rPr>
                <w:rFonts w:cs="Arial"/>
              </w:rPr>
            </w:pPr>
            <w:r>
              <w:rPr>
                <w:rFonts w:cs="Arial"/>
              </w:rPr>
              <w:t>10</w:t>
            </w:r>
          </w:p>
        </w:tc>
        <w:tc>
          <w:tcPr>
            <w:tcW w:w="1305" w:type="dxa"/>
          </w:tcPr>
          <w:p w:rsidR="00C251FB" w:rsidRPr="00692E21" w:rsidRDefault="00692E21" w:rsidP="00AF19D5">
            <w:pPr>
              <w:jc w:val="center"/>
              <w:rPr>
                <w:rFonts w:cs="Arial"/>
              </w:rPr>
            </w:pPr>
            <w:r>
              <w:rPr>
                <w:rFonts w:cs="Arial"/>
              </w:rPr>
              <w:t>Verbal</w:t>
            </w:r>
          </w:p>
        </w:tc>
      </w:tr>
      <w:tr w:rsidR="00781EDE" w:rsidTr="00AA41A0">
        <w:tc>
          <w:tcPr>
            <w:tcW w:w="710" w:type="dxa"/>
          </w:tcPr>
          <w:p w:rsidR="00781EDE" w:rsidRPr="00415B4C" w:rsidRDefault="00781EDE" w:rsidP="00AF19D5">
            <w:pPr>
              <w:pStyle w:val="ListParagraph"/>
              <w:numPr>
                <w:ilvl w:val="0"/>
                <w:numId w:val="3"/>
              </w:numPr>
              <w:tabs>
                <w:tab w:val="left" w:pos="360"/>
              </w:tabs>
              <w:ind w:left="0" w:firstLine="0"/>
              <w:jc w:val="center"/>
              <w:rPr>
                <w:rFonts w:cs="Arial"/>
                <w:b/>
              </w:rPr>
            </w:pPr>
          </w:p>
        </w:tc>
        <w:tc>
          <w:tcPr>
            <w:tcW w:w="6780" w:type="dxa"/>
          </w:tcPr>
          <w:p w:rsidR="00A17A3F" w:rsidRDefault="00664A6C" w:rsidP="00664A6C">
            <w:pPr>
              <w:rPr>
                <w:rFonts w:cs="Arial"/>
                <w:b/>
              </w:rPr>
            </w:pPr>
            <w:r>
              <w:rPr>
                <w:rFonts w:cs="Arial"/>
                <w:b/>
              </w:rPr>
              <w:t>Establishment of the HRA as a Non Departmental Public Body</w:t>
            </w:r>
          </w:p>
          <w:p w:rsidR="00664A6C" w:rsidRDefault="00664A6C" w:rsidP="00664A6C">
            <w:pPr>
              <w:rPr>
                <w:rFonts w:cs="Arial"/>
                <w:b/>
              </w:rPr>
            </w:pPr>
          </w:p>
          <w:p w:rsidR="00664A6C" w:rsidRDefault="00664A6C" w:rsidP="00664A6C">
            <w:pPr>
              <w:pStyle w:val="ListParagraph"/>
              <w:numPr>
                <w:ilvl w:val="0"/>
                <w:numId w:val="22"/>
              </w:numPr>
              <w:rPr>
                <w:rFonts w:cs="Arial"/>
              </w:rPr>
            </w:pPr>
            <w:r>
              <w:rPr>
                <w:rFonts w:cs="Arial"/>
              </w:rPr>
              <w:t>Framework Agreement</w:t>
            </w:r>
          </w:p>
          <w:p w:rsidR="00DF635D" w:rsidRPr="00664A6C" w:rsidRDefault="00DF635D" w:rsidP="00EC1AF7">
            <w:pPr>
              <w:pStyle w:val="ListParagraph"/>
              <w:rPr>
                <w:rFonts w:cs="Arial"/>
              </w:rPr>
            </w:pPr>
          </w:p>
        </w:tc>
        <w:tc>
          <w:tcPr>
            <w:tcW w:w="943" w:type="dxa"/>
          </w:tcPr>
          <w:p w:rsidR="00AA41A0" w:rsidRDefault="00AA41A0" w:rsidP="00AA41A0">
            <w:pPr>
              <w:jc w:val="center"/>
              <w:rPr>
                <w:rFonts w:cs="Arial"/>
              </w:rPr>
            </w:pPr>
          </w:p>
          <w:p w:rsidR="00AA41A0" w:rsidRDefault="00AA41A0" w:rsidP="00AA41A0">
            <w:pPr>
              <w:jc w:val="center"/>
              <w:rPr>
                <w:rFonts w:cs="Arial"/>
              </w:rPr>
            </w:pPr>
          </w:p>
          <w:p w:rsidR="00781EDE" w:rsidRDefault="00EC1AF7" w:rsidP="00AA41A0">
            <w:pPr>
              <w:jc w:val="center"/>
              <w:rPr>
                <w:rFonts w:cs="Arial"/>
              </w:rPr>
            </w:pPr>
            <w:r>
              <w:rPr>
                <w:rFonts w:cs="Arial"/>
              </w:rPr>
              <w:t>5</w:t>
            </w:r>
          </w:p>
        </w:tc>
        <w:tc>
          <w:tcPr>
            <w:tcW w:w="1305" w:type="dxa"/>
          </w:tcPr>
          <w:p w:rsidR="00DF635D" w:rsidRDefault="00DF635D" w:rsidP="00AF19D5">
            <w:pPr>
              <w:jc w:val="center"/>
              <w:rPr>
                <w:rFonts w:cs="Arial"/>
                <w:b/>
              </w:rPr>
            </w:pPr>
          </w:p>
          <w:p w:rsidR="005C7A56" w:rsidRDefault="005C7A56" w:rsidP="00AF19D5">
            <w:pPr>
              <w:jc w:val="center"/>
              <w:rPr>
                <w:rFonts w:cs="Arial"/>
                <w:b/>
              </w:rPr>
            </w:pPr>
          </w:p>
          <w:p w:rsidR="005C7A56" w:rsidRPr="005C7A56" w:rsidRDefault="005C7A56" w:rsidP="00AF19D5">
            <w:pPr>
              <w:jc w:val="center"/>
              <w:rPr>
                <w:rFonts w:cs="Arial"/>
              </w:rPr>
            </w:pPr>
            <w:r w:rsidRPr="005C7A56">
              <w:rPr>
                <w:rFonts w:cs="Arial"/>
              </w:rPr>
              <w:t>Verbal</w:t>
            </w:r>
          </w:p>
          <w:p w:rsidR="005C7A56" w:rsidRPr="00121247" w:rsidRDefault="005C7A56" w:rsidP="00AF19D5">
            <w:pPr>
              <w:jc w:val="center"/>
              <w:rPr>
                <w:rFonts w:cs="Arial"/>
                <w:b/>
              </w:rPr>
            </w:pPr>
          </w:p>
        </w:tc>
      </w:tr>
      <w:tr w:rsidR="002F51E5" w:rsidTr="00AA41A0">
        <w:tc>
          <w:tcPr>
            <w:tcW w:w="710" w:type="dxa"/>
          </w:tcPr>
          <w:p w:rsidR="002F51E5" w:rsidRPr="00415B4C" w:rsidRDefault="002F51E5" w:rsidP="00AF19D5">
            <w:pPr>
              <w:pStyle w:val="ListParagraph"/>
              <w:numPr>
                <w:ilvl w:val="0"/>
                <w:numId w:val="3"/>
              </w:numPr>
              <w:tabs>
                <w:tab w:val="left" w:pos="360"/>
              </w:tabs>
              <w:ind w:left="0" w:firstLine="0"/>
              <w:jc w:val="center"/>
              <w:rPr>
                <w:rFonts w:cs="Arial"/>
                <w:b/>
              </w:rPr>
            </w:pPr>
          </w:p>
        </w:tc>
        <w:tc>
          <w:tcPr>
            <w:tcW w:w="6780" w:type="dxa"/>
          </w:tcPr>
          <w:p w:rsidR="002F51E5" w:rsidRPr="002F51E5" w:rsidRDefault="002F51E5" w:rsidP="002F51E5">
            <w:pPr>
              <w:rPr>
                <w:rFonts w:cs="Arial"/>
                <w:b/>
              </w:rPr>
            </w:pPr>
            <w:r w:rsidRPr="002F51E5">
              <w:rPr>
                <w:rFonts w:cs="Arial"/>
                <w:b/>
              </w:rPr>
              <w:t>HRA Business Plan 2015/16</w:t>
            </w:r>
          </w:p>
          <w:p w:rsidR="002F51E5" w:rsidRDefault="002F51E5" w:rsidP="00664A6C">
            <w:pPr>
              <w:rPr>
                <w:rFonts w:cs="Arial"/>
                <w:b/>
              </w:rPr>
            </w:pPr>
          </w:p>
        </w:tc>
        <w:tc>
          <w:tcPr>
            <w:tcW w:w="943" w:type="dxa"/>
          </w:tcPr>
          <w:p w:rsidR="002F51E5" w:rsidRDefault="002F51E5" w:rsidP="00AA41A0">
            <w:pPr>
              <w:jc w:val="center"/>
              <w:rPr>
                <w:rFonts w:cs="Arial"/>
              </w:rPr>
            </w:pPr>
            <w:r>
              <w:rPr>
                <w:rFonts w:cs="Arial"/>
              </w:rPr>
              <w:t>5</w:t>
            </w:r>
          </w:p>
        </w:tc>
        <w:tc>
          <w:tcPr>
            <w:tcW w:w="1305" w:type="dxa"/>
          </w:tcPr>
          <w:p w:rsidR="002F51E5" w:rsidRPr="005C7A56" w:rsidRDefault="005C7A56" w:rsidP="00AF19D5">
            <w:pPr>
              <w:jc w:val="center"/>
              <w:rPr>
                <w:rFonts w:cs="Arial"/>
              </w:rPr>
            </w:pPr>
            <w:r w:rsidRPr="005C7A56">
              <w:rPr>
                <w:rFonts w:cs="Arial"/>
              </w:rPr>
              <w:t>Verbal</w:t>
            </w:r>
          </w:p>
        </w:tc>
      </w:tr>
      <w:tr w:rsidR="00AA41A0" w:rsidTr="00AA41A0">
        <w:tc>
          <w:tcPr>
            <w:tcW w:w="710" w:type="dxa"/>
          </w:tcPr>
          <w:p w:rsidR="00AA41A0" w:rsidRPr="00415B4C" w:rsidRDefault="00AA41A0" w:rsidP="00AF19D5">
            <w:pPr>
              <w:pStyle w:val="ListParagraph"/>
              <w:numPr>
                <w:ilvl w:val="0"/>
                <w:numId w:val="3"/>
              </w:numPr>
              <w:tabs>
                <w:tab w:val="left" w:pos="360"/>
              </w:tabs>
              <w:ind w:left="0" w:firstLine="0"/>
              <w:jc w:val="center"/>
              <w:rPr>
                <w:rFonts w:cs="Arial"/>
                <w:b/>
              </w:rPr>
            </w:pPr>
          </w:p>
        </w:tc>
        <w:tc>
          <w:tcPr>
            <w:tcW w:w="6780" w:type="dxa"/>
          </w:tcPr>
          <w:p w:rsidR="008647AF" w:rsidRDefault="008647AF" w:rsidP="008647AF">
            <w:pPr>
              <w:rPr>
                <w:rFonts w:cs="Arial"/>
                <w:b/>
              </w:rPr>
            </w:pPr>
            <w:r>
              <w:rPr>
                <w:rFonts w:cs="Arial"/>
                <w:b/>
              </w:rPr>
              <w:t>HRA Financial Plan 2015/16</w:t>
            </w:r>
          </w:p>
          <w:p w:rsidR="002F51E5" w:rsidRPr="00121247" w:rsidRDefault="002F51E5" w:rsidP="008647AF">
            <w:pPr>
              <w:rPr>
                <w:rFonts w:cs="Arial"/>
                <w:b/>
              </w:rPr>
            </w:pPr>
          </w:p>
        </w:tc>
        <w:tc>
          <w:tcPr>
            <w:tcW w:w="943" w:type="dxa"/>
          </w:tcPr>
          <w:p w:rsidR="00AA41A0" w:rsidRDefault="005C7A56" w:rsidP="00AA41A0">
            <w:pPr>
              <w:jc w:val="center"/>
              <w:rPr>
                <w:rFonts w:cs="Arial"/>
              </w:rPr>
            </w:pPr>
            <w:r>
              <w:rPr>
                <w:rFonts w:cs="Arial"/>
              </w:rPr>
              <w:t>3</w:t>
            </w:r>
            <w:r w:rsidR="008647AF">
              <w:rPr>
                <w:rFonts w:cs="Arial"/>
              </w:rPr>
              <w:t>0</w:t>
            </w:r>
          </w:p>
        </w:tc>
        <w:tc>
          <w:tcPr>
            <w:tcW w:w="1305" w:type="dxa"/>
          </w:tcPr>
          <w:p w:rsidR="00C25F5A" w:rsidRPr="005C7A56" w:rsidRDefault="005C7A56" w:rsidP="00AF19D5">
            <w:pPr>
              <w:jc w:val="center"/>
              <w:rPr>
                <w:rFonts w:cs="Arial"/>
                <w:b/>
              </w:rPr>
            </w:pPr>
            <w:r w:rsidRPr="005C7A56">
              <w:rPr>
                <w:rFonts w:cs="Arial"/>
                <w:b/>
              </w:rPr>
              <w:t>B</w:t>
            </w:r>
          </w:p>
        </w:tc>
      </w:tr>
      <w:tr w:rsidR="008647AF" w:rsidTr="00AA41A0">
        <w:tc>
          <w:tcPr>
            <w:tcW w:w="710" w:type="dxa"/>
          </w:tcPr>
          <w:p w:rsidR="008647AF" w:rsidRPr="00415B4C" w:rsidRDefault="008647AF" w:rsidP="00AF19D5">
            <w:pPr>
              <w:pStyle w:val="ListParagraph"/>
              <w:numPr>
                <w:ilvl w:val="0"/>
                <w:numId w:val="3"/>
              </w:numPr>
              <w:tabs>
                <w:tab w:val="left" w:pos="360"/>
              </w:tabs>
              <w:ind w:left="0" w:firstLine="0"/>
              <w:jc w:val="center"/>
              <w:rPr>
                <w:rFonts w:cs="Arial"/>
                <w:b/>
              </w:rPr>
            </w:pPr>
          </w:p>
        </w:tc>
        <w:tc>
          <w:tcPr>
            <w:tcW w:w="6780" w:type="dxa"/>
          </w:tcPr>
          <w:p w:rsidR="008647AF" w:rsidRDefault="008647AF" w:rsidP="008647AF">
            <w:pPr>
              <w:rPr>
                <w:rFonts w:cs="Arial"/>
                <w:b/>
              </w:rPr>
            </w:pPr>
            <w:r>
              <w:rPr>
                <w:rFonts w:cs="Arial"/>
                <w:b/>
              </w:rPr>
              <w:t>Non-Executive Director portfolios</w:t>
            </w:r>
          </w:p>
          <w:p w:rsidR="008647AF" w:rsidRDefault="008647AF" w:rsidP="00121247">
            <w:pPr>
              <w:rPr>
                <w:rFonts w:cs="Arial"/>
                <w:b/>
              </w:rPr>
            </w:pPr>
          </w:p>
        </w:tc>
        <w:tc>
          <w:tcPr>
            <w:tcW w:w="943" w:type="dxa"/>
          </w:tcPr>
          <w:p w:rsidR="008647AF" w:rsidRDefault="008647AF" w:rsidP="00AA41A0">
            <w:pPr>
              <w:jc w:val="center"/>
              <w:rPr>
                <w:rFonts w:cs="Arial"/>
              </w:rPr>
            </w:pPr>
            <w:r>
              <w:rPr>
                <w:rFonts w:cs="Arial"/>
              </w:rPr>
              <w:t>20</w:t>
            </w:r>
          </w:p>
        </w:tc>
        <w:tc>
          <w:tcPr>
            <w:tcW w:w="1305" w:type="dxa"/>
          </w:tcPr>
          <w:p w:rsidR="008647AF" w:rsidRPr="005C7A56" w:rsidRDefault="005C7A56" w:rsidP="00AF19D5">
            <w:pPr>
              <w:jc w:val="center"/>
              <w:rPr>
                <w:rFonts w:cs="Arial"/>
                <w:b/>
              </w:rPr>
            </w:pPr>
            <w:r w:rsidRPr="005C7A56">
              <w:rPr>
                <w:rFonts w:cs="Arial"/>
                <w:b/>
              </w:rPr>
              <w:t>C</w:t>
            </w:r>
          </w:p>
        </w:tc>
      </w:tr>
      <w:tr w:rsidR="006338F2" w:rsidTr="00B61BEC">
        <w:trPr>
          <w:trHeight w:val="70"/>
        </w:trPr>
        <w:tc>
          <w:tcPr>
            <w:tcW w:w="710" w:type="dxa"/>
          </w:tcPr>
          <w:p w:rsidR="006338F2" w:rsidRPr="00415B4C" w:rsidRDefault="006338F2" w:rsidP="00AF19D5">
            <w:pPr>
              <w:pStyle w:val="ListParagraph"/>
              <w:numPr>
                <w:ilvl w:val="0"/>
                <w:numId w:val="3"/>
              </w:numPr>
              <w:tabs>
                <w:tab w:val="left" w:pos="360"/>
              </w:tabs>
              <w:ind w:left="0" w:firstLine="0"/>
              <w:jc w:val="center"/>
              <w:rPr>
                <w:rFonts w:cs="Arial"/>
                <w:b/>
              </w:rPr>
            </w:pPr>
          </w:p>
        </w:tc>
        <w:tc>
          <w:tcPr>
            <w:tcW w:w="6780" w:type="dxa"/>
          </w:tcPr>
          <w:p w:rsidR="00DF635D" w:rsidRDefault="0087304C" w:rsidP="00664A6C">
            <w:pPr>
              <w:rPr>
                <w:rFonts w:cs="Arial"/>
                <w:b/>
              </w:rPr>
            </w:pPr>
            <w:r>
              <w:rPr>
                <w:rFonts w:cs="Arial"/>
                <w:b/>
              </w:rPr>
              <w:t>CAG and NREAP membership extension proposals</w:t>
            </w:r>
          </w:p>
          <w:p w:rsidR="0087304C" w:rsidRPr="00B869CC" w:rsidRDefault="0087304C" w:rsidP="00664A6C">
            <w:pPr>
              <w:rPr>
                <w:rFonts w:cs="Arial"/>
                <w:b/>
              </w:rPr>
            </w:pPr>
          </w:p>
        </w:tc>
        <w:tc>
          <w:tcPr>
            <w:tcW w:w="943" w:type="dxa"/>
          </w:tcPr>
          <w:p w:rsidR="006338F2" w:rsidRDefault="002F51E5" w:rsidP="006E6D03">
            <w:pPr>
              <w:jc w:val="center"/>
              <w:rPr>
                <w:rFonts w:cs="Arial"/>
              </w:rPr>
            </w:pPr>
            <w:r>
              <w:rPr>
                <w:rFonts w:cs="Arial"/>
              </w:rPr>
              <w:t>15</w:t>
            </w:r>
          </w:p>
        </w:tc>
        <w:tc>
          <w:tcPr>
            <w:tcW w:w="1305" w:type="dxa"/>
          </w:tcPr>
          <w:p w:rsidR="006338F2" w:rsidRDefault="005C7A56" w:rsidP="00121E87">
            <w:pPr>
              <w:jc w:val="center"/>
              <w:rPr>
                <w:rFonts w:cs="Arial"/>
                <w:b/>
              </w:rPr>
            </w:pPr>
            <w:r>
              <w:rPr>
                <w:rFonts w:cs="Arial"/>
                <w:b/>
              </w:rPr>
              <w:t>D</w:t>
            </w:r>
          </w:p>
        </w:tc>
      </w:tr>
      <w:tr w:rsidR="00690D65" w:rsidTr="00471E7D">
        <w:tc>
          <w:tcPr>
            <w:tcW w:w="710" w:type="dxa"/>
          </w:tcPr>
          <w:p w:rsidR="00690D65" w:rsidRPr="00415B4C" w:rsidRDefault="00690D65" w:rsidP="00AF19D5">
            <w:pPr>
              <w:pStyle w:val="ListParagraph"/>
              <w:numPr>
                <w:ilvl w:val="0"/>
                <w:numId w:val="3"/>
              </w:numPr>
              <w:tabs>
                <w:tab w:val="left" w:pos="360"/>
              </w:tabs>
              <w:ind w:left="0" w:firstLine="0"/>
              <w:jc w:val="center"/>
              <w:rPr>
                <w:rFonts w:cs="Arial"/>
                <w:b/>
              </w:rPr>
            </w:pPr>
          </w:p>
        </w:tc>
        <w:tc>
          <w:tcPr>
            <w:tcW w:w="6780" w:type="dxa"/>
          </w:tcPr>
          <w:p w:rsidR="00B074B9" w:rsidRDefault="000B2532" w:rsidP="00690D65">
            <w:pPr>
              <w:rPr>
                <w:rFonts w:cstheme="minorHAnsi"/>
                <w:b/>
              </w:rPr>
            </w:pPr>
            <w:r>
              <w:rPr>
                <w:rFonts w:cstheme="minorHAnsi"/>
                <w:b/>
              </w:rPr>
              <w:t>Finance Report</w:t>
            </w:r>
            <w:r w:rsidR="00942CA1">
              <w:rPr>
                <w:rFonts w:cstheme="minorHAnsi"/>
                <w:b/>
              </w:rPr>
              <w:t xml:space="preserve"> </w:t>
            </w:r>
          </w:p>
          <w:p w:rsidR="00B074B9" w:rsidRDefault="00B074B9" w:rsidP="00690D65">
            <w:pPr>
              <w:rPr>
                <w:rFonts w:cstheme="minorHAnsi"/>
                <w:b/>
              </w:rPr>
            </w:pPr>
          </w:p>
          <w:p w:rsidR="00690D65" w:rsidRDefault="005C7A56" w:rsidP="00B074B9">
            <w:pPr>
              <w:pStyle w:val="ListParagraph"/>
              <w:numPr>
                <w:ilvl w:val="0"/>
                <w:numId w:val="22"/>
              </w:numPr>
              <w:rPr>
                <w:rFonts w:cstheme="minorHAnsi"/>
              </w:rPr>
            </w:pPr>
            <w:r>
              <w:rPr>
                <w:rFonts w:cstheme="minorHAnsi"/>
              </w:rPr>
              <w:t>February 2015</w:t>
            </w:r>
          </w:p>
          <w:p w:rsidR="00121247" w:rsidRPr="00B074B9" w:rsidRDefault="005C7A56" w:rsidP="00B074B9">
            <w:pPr>
              <w:pStyle w:val="ListParagraph"/>
              <w:numPr>
                <w:ilvl w:val="0"/>
                <w:numId w:val="22"/>
              </w:numPr>
              <w:rPr>
                <w:rFonts w:cstheme="minorHAnsi"/>
              </w:rPr>
            </w:pPr>
            <w:r>
              <w:rPr>
                <w:rFonts w:cstheme="minorHAnsi"/>
              </w:rPr>
              <w:t>March</w:t>
            </w:r>
            <w:r w:rsidR="00121247">
              <w:rPr>
                <w:rFonts w:cstheme="minorHAnsi"/>
              </w:rPr>
              <w:t xml:space="preserve"> 2015</w:t>
            </w:r>
          </w:p>
          <w:p w:rsidR="000B2532" w:rsidRPr="00F15E89" w:rsidRDefault="000B2532" w:rsidP="00EC1AF7">
            <w:pPr>
              <w:pStyle w:val="ListParagraph"/>
              <w:rPr>
                <w:rFonts w:cstheme="minorHAnsi"/>
                <w:b/>
              </w:rPr>
            </w:pPr>
          </w:p>
        </w:tc>
        <w:tc>
          <w:tcPr>
            <w:tcW w:w="943" w:type="dxa"/>
          </w:tcPr>
          <w:p w:rsidR="00471E7D" w:rsidRDefault="00471E7D" w:rsidP="00471E7D">
            <w:pPr>
              <w:jc w:val="center"/>
              <w:rPr>
                <w:rFonts w:cs="Arial"/>
              </w:rPr>
            </w:pPr>
          </w:p>
          <w:p w:rsidR="00471E7D" w:rsidRDefault="00471E7D" w:rsidP="00471E7D">
            <w:pPr>
              <w:jc w:val="center"/>
              <w:rPr>
                <w:rFonts w:cs="Arial"/>
              </w:rPr>
            </w:pPr>
          </w:p>
          <w:p w:rsidR="00690D65" w:rsidRDefault="002F51E5" w:rsidP="00471E7D">
            <w:pPr>
              <w:jc w:val="center"/>
              <w:rPr>
                <w:rFonts w:cs="Arial"/>
              </w:rPr>
            </w:pPr>
            <w:r>
              <w:rPr>
                <w:rFonts w:cs="Arial"/>
              </w:rPr>
              <w:t>15</w:t>
            </w:r>
          </w:p>
        </w:tc>
        <w:tc>
          <w:tcPr>
            <w:tcW w:w="1305" w:type="dxa"/>
          </w:tcPr>
          <w:p w:rsidR="00B074B9" w:rsidRDefault="00B074B9" w:rsidP="00121247">
            <w:pPr>
              <w:jc w:val="center"/>
              <w:rPr>
                <w:rFonts w:cs="Arial"/>
              </w:rPr>
            </w:pPr>
          </w:p>
          <w:p w:rsidR="005C7A56" w:rsidRDefault="005C7A56" w:rsidP="00121247">
            <w:pPr>
              <w:jc w:val="center"/>
              <w:rPr>
                <w:rFonts w:cs="Arial"/>
              </w:rPr>
            </w:pPr>
          </w:p>
          <w:p w:rsidR="005C7A56" w:rsidRPr="005C7A56" w:rsidRDefault="005C7A56" w:rsidP="00121247">
            <w:pPr>
              <w:jc w:val="center"/>
              <w:rPr>
                <w:rFonts w:cs="Arial"/>
                <w:b/>
              </w:rPr>
            </w:pPr>
            <w:r w:rsidRPr="005C7A56">
              <w:rPr>
                <w:rFonts w:cs="Arial"/>
                <w:b/>
              </w:rPr>
              <w:t>E</w:t>
            </w:r>
          </w:p>
          <w:p w:rsidR="005C7A56" w:rsidRPr="00B074B9" w:rsidRDefault="005C7A56" w:rsidP="00121247">
            <w:pPr>
              <w:jc w:val="center"/>
              <w:rPr>
                <w:rFonts w:cs="Arial"/>
              </w:rPr>
            </w:pPr>
            <w:r>
              <w:rPr>
                <w:rFonts w:cs="Arial"/>
              </w:rPr>
              <w:t>Verbal</w:t>
            </w:r>
          </w:p>
        </w:tc>
      </w:tr>
      <w:tr w:rsidR="002F51E5" w:rsidTr="00471E7D">
        <w:tc>
          <w:tcPr>
            <w:tcW w:w="710" w:type="dxa"/>
          </w:tcPr>
          <w:p w:rsidR="002F51E5" w:rsidRPr="00415B4C" w:rsidRDefault="002F51E5" w:rsidP="00AF19D5">
            <w:pPr>
              <w:pStyle w:val="ListParagraph"/>
              <w:numPr>
                <w:ilvl w:val="0"/>
                <w:numId w:val="3"/>
              </w:numPr>
              <w:tabs>
                <w:tab w:val="left" w:pos="360"/>
              </w:tabs>
              <w:ind w:left="0" w:firstLine="0"/>
              <w:jc w:val="center"/>
              <w:rPr>
                <w:rFonts w:cs="Arial"/>
                <w:b/>
              </w:rPr>
            </w:pPr>
          </w:p>
        </w:tc>
        <w:tc>
          <w:tcPr>
            <w:tcW w:w="6780" w:type="dxa"/>
          </w:tcPr>
          <w:p w:rsidR="002F51E5" w:rsidRDefault="00326982" w:rsidP="002F51E5">
            <w:pPr>
              <w:rPr>
                <w:rFonts w:asciiTheme="minorHAnsi" w:hAnsiTheme="minorHAnsi" w:cstheme="minorHAnsi"/>
                <w:b/>
              </w:rPr>
            </w:pPr>
            <w:r>
              <w:rPr>
                <w:rFonts w:asciiTheme="minorHAnsi" w:hAnsiTheme="minorHAnsi" w:cstheme="minorHAnsi"/>
                <w:b/>
              </w:rPr>
              <w:t>Research Ethics Committee Membership Report</w:t>
            </w:r>
          </w:p>
          <w:p w:rsidR="002F51E5" w:rsidRDefault="002F51E5" w:rsidP="00690D65">
            <w:pPr>
              <w:rPr>
                <w:rFonts w:cstheme="minorHAnsi"/>
                <w:b/>
              </w:rPr>
            </w:pPr>
          </w:p>
        </w:tc>
        <w:tc>
          <w:tcPr>
            <w:tcW w:w="943" w:type="dxa"/>
          </w:tcPr>
          <w:p w:rsidR="002F51E5" w:rsidRDefault="002F51E5" w:rsidP="00471E7D">
            <w:pPr>
              <w:jc w:val="center"/>
              <w:rPr>
                <w:rFonts w:cs="Arial"/>
              </w:rPr>
            </w:pPr>
            <w:r>
              <w:rPr>
                <w:rFonts w:cs="Arial"/>
              </w:rPr>
              <w:t>20</w:t>
            </w:r>
          </w:p>
        </w:tc>
        <w:tc>
          <w:tcPr>
            <w:tcW w:w="1305" w:type="dxa"/>
          </w:tcPr>
          <w:p w:rsidR="002F51E5" w:rsidRDefault="00A0755C" w:rsidP="00A0755C">
            <w:pPr>
              <w:jc w:val="center"/>
              <w:rPr>
                <w:rFonts w:cs="Arial"/>
                <w:b/>
              </w:rPr>
            </w:pPr>
            <w:r>
              <w:rPr>
                <w:rFonts w:cs="Arial"/>
                <w:b/>
              </w:rPr>
              <w:t>F</w:t>
            </w:r>
          </w:p>
        </w:tc>
      </w:tr>
      <w:tr w:rsidR="00026127" w:rsidTr="00736A4B">
        <w:tc>
          <w:tcPr>
            <w:tcW w:w="9738" w:type="dxa"/>
            <w:gridSpan w:val="4"/>
            <w:shd w:val="clear" w:color="auto" w:fill="D9D9D9" w:themeFill="background1" w:themeFillShade="D9"/>
          </w:tcPr>
          <w:p w:rsidR="00AB51B4" w:rsidRPr="00B218A0" w:rsidRDefault="00026127" w:rsidP="00DF635D">
            <w:pPr>
              <w:rPr>
                <w:rFonts w:cs="Arial"/>
                <w:i/>
              </w:rPr>
            </w:pPr>
            <w:r w:rsidRPr="00F47D2D">
              <w:rPr>
                <w:rFonts w:cs="Arial"/>
                <w:i/>
              </w:rPr>
              <w:t xml:space="preserve">Items </w:t>
            </w:r>
            <w:r w:rsidR="00DF635D">
              <w:rPr>
                <w:rFonts w:cs="Arial"/>
                <w:i/>
              </w:rPr>
              <w:t>for information</w:t>
            </w:r>
          </w:p>
        </w:tc>
      </w:tr>
      <w:tr w:rsidR="00546B5B" w:rsidTr="00A17A3F">
        <w:tc>
          <w:tcPr>
            <w:tcW w:w="710" w:type="dxa"/>
          </w:tcPr>
          <w:p w:rsidR="00546B5B" w:rsidRPr="00415B4C" w:rsidRDefault="00546B5B" w:rsidP="00907C37">
            <w:pPr>
              <w:pStyle w:val="ListParagraph"/>
              <w:numPr>
                <w:ilvl w:val="0"/>
                <w:numId w:val="3"/>
              </w:numPr>
              <w:tabs>
                <w:tab w:val="left" w:pos="360"/>
              </w:tabs>
              <w:ind w:left="0" w:firstLine="0"/>
              <w:jc w:val="center"/>
              <w:rPr>
                <w:rFonts w:cs="Arial"/>
                <w:b/>
              </w:rPr>
            </w:pPr>
          </w:p>
        </w:tc>
        <w:tc>
          <w:tcPr>
            <w:tcW w:w="6780" w:type="dxa"/>
          </w:tcPr>
          <w:p w:rsidR="00546B5B" w:rsidRDefault="00546B5B" w:rsidP="00907C37">
            <w:pPr>
              <w:rPr>
                <w:rFonts w:cs="Arial"/>
                <w:b/>
              </w:rPr>
            </w:pPr>
            <w:r>
              <w:rPr>
                <w:rFonts w:cs="Arial"/>
                <w:b/>
              </w:rPr>
              <w:t>Any other business</w:t>
            </w:r>
          </w:p>
          <w:p w:rsidR="00546B5B" w:rsidRPr="007902D5" w:rsidRDefault="00546B5B" w:rsidP="00907C37">
            <w:pPr>
              <w:rPr>
                <w:rFonts w:cs="Arial"/>
                <w:i/>
                <w:sz w:val="18"/>
                <w:szCs w:val="18"/>
              </w:rPr>
            </w:pPr>
            <w:r w:rsidRPr="007902D5">
              <w:rPr>
                <w:rFonts w:cs="Arial"/>
                <w:i/>
                <w:sz w:val="18"/>
                <w:szCs w:val="18"/>
              </w:rPr>
              <w:t xml:space="preserve">(Any </w:t>
            </w:r>
            <w:r>
              <w:rPr>
                <w:rFonts w:cs="Arial"/>
                <w:i/>
                <w:sz w:val="18"/>
                <w:szCs w:val="18"/>
              </w:rPr>
              <w:t>AOB items</w:t>
            </w:r>
            <w:r w:rsidRPr="007902D5">
              <w:rPr>
                <w:rFonts w:cs="Arial"/>
                <w:i/>
                <w:sz w:val="18"/>
                <w:szCs w:val="18"/>
              </w:rPr>
              <w:t xml:space="preserve"> should be notified to the Board Secretary no later than 24 hours prior to the Board meeting </w:t>
            </w:r>
            <w:r>
              <w:rPr>
                <w:rFonts w:cs="Arial"/>
                <w:i/>
                <w:sz w:val="18"/>
                <w:szCs w:val="18"/>
              </w:rPr>
              <w:t>barring</w:t>
            </w:r>
            <w:r w:rsidRPr="007902D5">
              <w:rPr>
                <w:rFonts w:cs="Arial"/>
                <w:i/>
                <w:sz w:val="18"/>
                <w:szCs w:val="18"/>
              </w:rPr>
              <w:t xml:space="preserve"> exceptional circumstances)</w:t>
            </w:r>
          </w:p>
          <w:p w:rsidR="00546B5B" w:rsidRDefault="00546B5B" w:rsidP="00907C37">
            <w:pPr>
              <w:rPr>
                <w:rFonts w:cs="Arial"/>
                <w:b/>
              </w:rPr>
            </w:pPr>
          </w:p>
        </w:tc>
        <w:tc>
          <w:tcPr>
            <w:tcW w:w="943" w:type="dxa"/>
          </w:tcPr>
          <w:p w:rsidR="00546B5B" w:rsidRDefault="00546B5B" w:rsidP="00907C37">
            <w:pPr>
              <w:jc w:val="center"/>
              <w:rPr>
                <w:rFonts w:cs="Arial"/>
              </w:rPr>
            </w:pPr>
            <w:r>
              <w:rPr>
                <w:rFonts w:cs="Arial"/>
              </w:rPr>
              <w:t>10</w:t>
            </w:r>
          </w:p>
        </w:tc>
        <w:tc>
          <w:tcPr>
            <w:tcW w:w="1305" w:type="dxa"/>
          </w:tcPr>
          <w:p w:rsidR="00546B5B" w:rsidRPr="00130ED3" w:rsidRDefault="00546B5B" w:rsidP="00907C37">
            <w:pPr>
              <w:jc w:val="center"/>
              <w:rPr>
                <w:rFonts w:cs="Arial"/>
              </w:rPr>
            </w:pPr>
            <w:r>
              <w:rPr>
                <w:rFonts w:cs="Arial"/>
              </w:rPr>
              <w:t>Verbal</w:t>
            </w:r>
          </w:p>
        </w:tc>
      </w:tr>
      <w:tr w:rsidR="00546B5B" w:rsidTr="00F72F2F">
        <w:tc>
          <w:tcPr>
            <w:tcW w:w="710" w:type="dxa"/>
          </w:tcPr>
          <w:p w:rsidR="00546B5B" w:rsidRPr="006E73FF" w:rsidRDefault="00546B5B" w:rsidP="006E6D03">
            <w:pPr>
              <w:pStyle w:val="ListParagraph"/>
              <w:numPr>
                <w:ilvl w:val="0"/>
                <w:numId w:val="3"/>
              </w:numPr>
              <w:tabs>
                <w:tab w:val="left" w:pos="360"/>
              </w:tabs>
              <w:ind w:left="0" w:firstLine="0"/>
              <w:jc w:val="center"/>
              <w:rPr>
                <w:rFonts w:cs="Arial"/>
                <w:b/>
              </w:rPr>
            </w:pPr>
          </w:p>
        </w:tc>
        <w:tc>
          <w:tcPr>
            <w:tcW w:w="6780" w:type="dxa"/>
          </w:tcPr>
          <w:p w:rsidR="00546B5B" w:rsidRPr="006E73FF" w:rsidRDefault="00546B5B" w:rsidP="006E6D03">
            <w:pPr>
              <w:rPr>
                <w:rFonts w:cs="Arial"/>
                <w:b/>
              </w:rPr>
            </w:pPr>
            <w:r w:rsidRPr="006E73FF">
              <w:rPr>
                <w:rFonts w:cs="Arial"/>
                <w:b/>
              </w:rPr>
              <w:t>Questions from the public</w:t>
            </w:r>
          </w:p>
          <w:p w:rsidR="00546B5B" w:rsidRPr="006E73FF" w:rsidRDefault="00546B5B" w:rsidP="006E6D03">
            <w:pPr>
              <w:rPr>
                <w:rFonts w:cs="Arial"/>
                <w:b/>
              </w:rPr>
            </w:pPr>
          </w:p>
        </w:tc>
        <w:tc>
          <w:tcPr>
            <w:tcW w:w="943" w:type="dxa"/>
          </w:tcPr>
          <w:p w:rsidR="00546B5B" w:rsidRPr="006E73FF" w:rsidRDefault="00546B5B" w:rsidP="006E6D03">
            <w:pPr>
              <w:jc w:val="center"/>
              <w:rPr>
                <w:rFonts w:cs="Arial"/>
              </w:rPr>
            </w:pPr>
            <w:r>
              <w:rPr>
                <w:rFonts w:cs="Arial"/>
              </w:rPr>
              <w:t>5</w:t>
            </w:r>
          </w:p>
        </w:tc>
        <w:tc>
          <w:tcPr>
            <w:tcW w:w="1305" w:type="dxa"/>
          </w:tcPr>
          <w:p w:rsidR="00546B5B" w:rsidRPr="006E73FF" w:rsidRDefault="00546B5B" w:rsidP="006E6D03">
            <w:pPr>
              <w:jc w:val="center"/>
              <w:rPr>
                <w:rFonts w:cs="Arial"/>
              </w:rPr>
            </w:pPr>
            <w:r w:rsidRPr="006E73FF">
              <w:rPr>
                <w:rFonts w:cs="Arial"/>
              </w:rPr>
              <w:t>Verbal</w:t>
            </w:r>
          </w:p>
          <w:p w:rsidR="00546B5B" w:rsidRPr="006E73FF" w:rsidRDefault="00546B5B" w:rsidP="006E6D03">
            <w:pPr>
              <w:jc w:val="center"/>
              <w:rPr>
                <w:rFonts w:cs="Arial"/>
              </w:rPr>
            </w:pPr>
          </w:p>
        </w:tc>
      </w:tr>
      <w:tr w:rsidR="00546B5B" w:rsidTr="00F72F2F">
        <w:tc>
          <w:tcPr>
            <w:tcW w:w="710" w:type="dxa"/>
          </w:tcPr>
          <w:p w:rsidR="00546B5B" w:rsidRPr="00415B4C" w:rsidRDefault="00546B5B" w:rsidP="00AF19D5">
            <w:pPr>
              <w:pStyle w:val="ListParagraph"/>
              <w:numPr>
                <w:ilvl w:val="0"/>
                <w:numId w:val="3"/>
              </w:numPr>
              <w:tabs>
                <w:tab w:val="left" w:pos="360"/>
              </w:tabs>
              <w:ind w:left="0" w:firstLine="0"/>
              <w:jc w:val="center"/>
              <w:rPr>
                <w:rFonts w:cs="Arial"/>
                <w:b/>
              </w:rPr>
            </w:pPr>
          </w:p>
        </w:tc>
        <w:tc>
          <w:tcPr>
            <w:tcW w:w="6780" w:type="dxa"/>
          </w:tcPr>
          <w:p w:rsidR="00546B5B" w:rsidRDefault="00546B5B" w:rsidP="004D68EA">
            <w:pPr>
              <w:rPr>
                <w:rFonts w:cs="Arial"/>
                <w:b/>
              </w:rPr>
            </w:pPr>
            <w:r>
              <w:rPr>
                <w:rFonts w:cs="Arial"/>
                <w:b/>
              </w:rPr>
              <w:t>Date of next meeting</w:t>
            </w:r>
          </w:p>
          <w:p w:rsidR="00546B5B" w:rsidRDefault="00546B5B" w:rsidP="004D68EA">
            <w:pPr>
              <w:rPr>
                <w:rFonts w:cs="Arial"/>
                <w:b/>
              </w:rPr>
            </w:pPr>
          </w:p>
          <w:p w:rsidR="00546B5B" w:rsidRPr="00664A6C" w:rsidRDefault="00121247" w:rsidP="00664A6C">
            <w:pPr>
              <w:rPr>
                <w:rFonts w:cs="Arial"/>
              </w:rPr>
            </w:pPr>
            <w:r>
              <w:rPr>
                <w:rFonts w:cs="Arial"/>
              </w:rPr>
              <w:t>20/05/2015</w:t>
            </w:r>
          </w:p>
          <w:p w:rsidR="00546B5B" w:rsidRDefault="00546B5B" w:rsidP="00664A6C">
            <w:pPr>
              <w:rPr>
                <w:rFonts w:cs="Arial"/>
                <w:b/>
              </w:rPr>
            </w:pPr>
          </w:p>
        </w:tc>
        <w:tc>
          <w:tcPr>
            <w:tcW w:w="943" w:type="dxa"/>
          </w:tcPr>
          <w:p w:rsidR="00546B5B" w:rsidRDefault="00546B5B" w:rsidP="00F95E26">
            <w:pPr>
              <w:jc w:val="center"/>
              <w:rPr>
                <w:rFonts w:cs="Arial"/>
              </w:rPr>
            </w:pPr>
          </w:p>
        </w:tc>
        <w:tc>
          <w:tcPr>
            <w:tcW w:w="1305" w:type="dxa"/>
          </w:tcPr>
          <w:p w:rsidR="00546B5B" w:rsidRDefault="00546B5B" w:rsidP="00AF19D5">
            <w:pPr>
              <w:jc w:val="center"/>
              <w:rPr>
                <w:rFonts w:cs="Arial"/>
              </w:rPr>
            </w:pPr>
          </w:p>
        </w:tc>
      </w:tr>
      <w:tr w:rsidR="00546B5B" w:rsidTr="00EC6C70">
        <w:tc>
          <w:tcPr>
            <w:tcW w:w="710" w:type="dxa"/>
          </w:tcPr>
          <w:p w:rsidR="00546B5B" w:rsidRPr="006E73FF" w:rsidRDefault="00546B5B" w:rsidP="00EC6C70">
            <w:pPr>
              <w:pStyle w:val="ListParagraph"/>
              <w:numPr>
                <w:ilvl w:val="0"/>
                <w:numId w:val="3"/>
              </w:numPr>
              <w:tabs>
                <w:tab w:val="left" w:pos="360"/>
              </w:tabs>
              <w:ind w:left="0" w:firstLine="0"/>
              <w:jc w:val="center"/>
              <w:rPr>
                <w:rFonts w:cs="Arial"/>
                <w:b/>
              </w:rPr>
            </w:pPr>
          </w:p>
        </w:tc>
        <w:tc>
          <w:tcPr>
            <w:tcW w:w="6780" w:type="dxa"/>
          </w:tcPr>
          <w:p w:rsidR="00546B5B" w:rsidRPr="006E73FF" w:rsidRDefault="00546B5B" w:rsidP="00EC6C70">
            <w:pPr>
              <w:rPr>
                <w:rFonts w:cs="Arial"/>
                <w:b/>
              </w:rPr>
            </w:pPr>
            <w:r w:rsidRPr="006E73FF">
              <w:rPr>
                <w:rFonts w:cs="Arial"/>
                <w:b/>
              </w:rPr>
              <w:t>Resolution to exclude members of the public</w:t>
            </w:r>
          </w:p>
          <w:p w:rsidR="00546B5B" w:rsidRPr="006E73FF" w:rsidRDefault="00546B5B" w:rsidP="00EC6C70">
            <w:pPr>
              <w:rPr>
                <w:rFonts w:cs="Arial"/>
              </w:rPr>
            </w:pPr>
          </w:p>
          <w:p w:rsidR="00546B5B" w:rsidRPr="006E73FF" w:rsidRDefault="00546B5B" w:rsidP="00EC6C70">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546B5B" w:rsidRPr="006E73FF" w:rsidRDefault="00546B5B" w:rsidP="00EC6C70">
            <w:pPr>
              <w:rPr>
                <w:rFonts w:cs="Arial"/>
                <w:i/>
              </w:rPr>
            </w:pPr>
          </w:p>
        </w:tc>
        <w:tc>
          <w:tcPr>
            <w:tcW w:w="943" w:type="dxa"/>
          </w:tcPr>
          <w:p w:rsidR="00546B5B" w:rsidRPr="006E73FF" w:rsidRDefault="00546B5B" w:rsidP="00EC6C70">
            <w:pPr>
              <w:jc w:val="center"/>
              <w:rPr>
                <w:rFonts w:cs="Arial"/>
              </w:rPr>
            </w:pPr>
          </w:p>
        </w:tc>
        <w:tc>
          <w:tcPr>
            <w:tcW w:w="1305" w:type="dxa"/>
          </w:tcPr>
          <w:p w:rsidR="00546B5B" w:rsidRPr="006E73FF" w:rsidRDefault="00546B5B" w:rsidP="00EC6C70">
            <w:pPr>
              <w:jc w:val="center"/>
              <w:rPr>
                <w:rFonts w:cs="Arial"/>
              </w:rPr>
            </w:pPr>
          </w:p>
        </w:tc>
      </w:tr>
    </w:tbl>
    <w:p w:rsidR="002F0D44" w:rsidRDefault="002F0D44" w:rsidP="002F0D44">
      <w:pPr>
        <w:rPr>
          <w:sz w:val="24"/>
          <w:szCs w:val="24"/>
        </w:rPr>
      </w:pPr>
    </w:p>
    <w:p w:rsidR="002F0D44" w:rsidRDefault="002F0D44" w:rsidP="002F0D44">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2F0D44" w:rsidRDefault="002F0D44" w:rsidP="002F0D44">
      <w:pPr>
        <w:rPr>
          <w:b/>
          <w:sz w:val="24"/>
          <w:szCs w:val="24"/>
        </w:rPr>
      </w:pPr>
    </w:p>
    <w:p w:rsidR="002F0D44" w:rsidRPr="00D94169" w:rsidRDefault="002F0D44" w:rsidP="002F0D44">
      <w:r w:rsidRPr="00D94169">
        <w:t>The remainder of the HRA Board meeting will be deliberated in private due to the confidential nature of the business to be transacted. Papers and minutes will not be published for this part of the meeting.</w:t>
      </w:r>
    </w:p>
    <w:p w:rsidR="00C251FB" w:rsidRDefault="00C251FB" w:rsidP="00C251FB">
      <w:pPr>
        <w:rPr>
          <w:sz w:val="24"/>
          <w:szCs w:val="24"/>
        </w:rPr>
      </w:pPr>
    </w:p>
    <w:p w:rsidR="000452D5" w:rsidRDefault="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Default="000452D5" w:rsidP="000452D5">
      <w:pPr>
        <w:rPr>
          <w:sz w:val="24"/>
          <w:szCs w:val="24"/>
        </w:rPr>
      </w:pPr>
    </w:p>
    <w:p w:rsidR="005B2B7D" w:rsidRPr="000452D5" w:rsidRDefault="000452D5" w:rsidP="000452D5">
      <w:pPr>
        <w:tabs>
          <w:tab w:val="left" w:pos="3000"/>
        </w:tabs>
        <w:rPr>
          <w:sz w:val="24"/>
          <w:szCs w:val="24"/>
        </w:rPr>
      </w:pPr>
      <w:r>
        <w:rPr>
          <w:sz w:val="24"/>
          <w:szCs w:val="24"/>
        </w:rPr>
        <w:tab/>
      </w:r>
    </w:p>
    <w:sectPr w:rsidR="005B2B7D" w:rsidRPr="000452D5" w:rsidSect="00815E6E">
      <w:headerReference w:type="default" r:id="rId8"/>
      <w:footerReference w:type="default" r:id="rId9"/>
      <w:headerReference w:type="first" r:id="rId10"/>
      <w:footerReference w:type="first" r:id="rId11"/>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790374"/>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0B5923">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0B5923">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Pr>
                <w:sz w:val="18"/>
                <w:szCs w:val="18"/>
              </w:rPr>
              <w:t xml:space="preserve"> Part 1</w:t>
            </w:r>
            <w:r w:rsidRPr="003C0D6C">
              <w:rPr>
                <w:sz w:val="18"/>
                <w:szCs w:val="18"/>
              </w:rPr>
              <w:t xml:space="preserve"> </w:t>
            </w:r>
            <w:r>
              <w:rPr>
                <w:sz w:val="18"/>
                <w:szCs w:val="18"/>
              </w:rPr>
              <w:t>(</w:t>
            </w:r>
            <w:r w:rsidR="00664A6C">
              <w:rPr>
                <w:sz w:val="18"/>
                <w:szCs w:val="18"/>
              </w:rPr>
              <w:t>2015.</w:t>
            </w:r>
            <w:r w:rsidR="00121247">
              <w:rPr>
                <w:sz w:val="18"/>
                <w:szCs w:val="18"/>
              </w:rPr>
              <w:t>04.15</w:t>
            </w:r>
            <w:r w:rsidR="002E77B7">
              <w:rPr>
                <w:sz w:val="18"/>
                <w:szCs w:val="18"/>
              </w:rPr>
              <w:t>)</w:t>
            </w:r>
            <w:r w:rsidR="009B70E6">
              <w:rPr>
                <w:sz w:val="18"/>
                <w:szCs w:val="18"/>
              </w:rPr>
              <w:t xml:space="preserve"> </w:t>
            </w:r>
          </w:p>
        </w:sdtContent>
      </w:sdt>
    </w:sdtContent>
  </w:sdt>
  <w:p w:rsidR="00B93139" w:rsidRPr="003C0D6C" w:rsidRDefault="00B93139" w:rsidP="003C0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12980"/>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0B5923">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0B5923">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Part 1</w:t>
        </w:r>
        <w:r w:rsidRPr="003C0D6C">
          <w:rPr>
            <w:sz w:val="18"/>
            <w:szCs w:val="18"/>
          </w:rPr>
          <w:t xml:space="preserve"> </w:t>
        </w:r>
        <w:r>
          <w:rPr>
            <w:sz w:val="18"/>
            <w:szCs w:val="18"/>
          </w:rPr>
          <w:t>(</w:t>
        </w:r>
        <w:r w:rsidR="00664A6C">
          <w:rPr>
            <w:sz w:val="18"/>
            <w:szCs w:val="18"/>
          </w:rPr>
          <w:t>2015.</w:t>
        </w:r>
        <w:r w:rsidR="008F5213">
          <w:rPr>
            <w:sz w:val="18"/>
            <w:szCs w:val="18"/>
          </w:rPr>
          <w:t>0</w:t>
        </w:r>
        <w:r w:rsidR="00121247">
          <w:rPr>
            <w:sz w:val="18"/>
            <w:szCs w:val="18"/>
          </w:rPr>
          <w:t>4.15</w:t>
        </w:r>
        <w:r w:rsidR="002E77B7">
          <w:rPr>
            <w:sz w:val="18"/>
            <w:szCs w:val="18"/>
          </w:rPr>
          <w:t>)</w:t>
        </w:r>
        <w:r w:rsidR="00736A4B">
          <w:rPr>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815E6E">
    <w:pPr>
      <w:pStyle w:val="Header"/>
      <w:tabs>
        <w:tab w:val="clear" w:pos="9026"/>
        <w:tab w:val="right" w:pos="9900"/>
      </w:tabs>
      <w:ind w:right="-694"/>
      <w:jc w:val="right"/>
    </w:pPr>
    <w:r w:rsidRPr="00EE0650">
      <w:rPr>
        <w:noProof/>
        <w:lang w:eastAsia="en-GB"/>
      </w:rPr>
      <w:drawing>
        <wp:inline distT="0" distB="0" distL="0" distR="0" wp14:anchorId="5F8ED9C4" wp14:editId="06451670">
          <wp:extent cx="2981325" cy="58815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79869" cy="5878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956C3A"/>
    <w:multiLevelType w:val="hybridMultilevel"/>
    <w:tmpl w:val="1C5C4634"/>
    <w:lvl w:ilvl="0" w:tplc="9496CFCA">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0A2E9F"/>
    <w:multiLevelType w:val="hybridMultilevel"/>
    <w:tmpl w:val="E2C8B75A"/>
    <w:lvl w:ilvl="0" w:tplc="98D237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2B6D00"/>
    <w:multiLevelType w:val="hybridMultilevel"/>
    <w:tmpl w:val="2EEEAB72"/>
    <w:lvl w:ilvl="0" w:tplc="0809000F">
      <w:start w:val="1"/>
      <w:numFmt w:val="decimal"/>
      <w:lvlText w:val="%1."/>
      <w:lvlJc w:val="left"/>
      <w:pPr>
        <w:ind w:left="4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8"/>
  </w:num>
  <w:num w:numId="3">
    <w:abstractNumId w:val="21"/>
  </w:num>
  <w:num w:numId="4">
    <w:abstractNumId w:val="11"/>
  </w:num>
  <w:num w:numId="5">
    <w:abstractNumId w:val="7"/>
  </w:num>
  <w:num w:numId="6">
    <w:abstractNumId w:val="0"/>
  </w:num>
  <w:num w:numId="7">
    <w:abstractNumId w:val="13"/>
  </w:num>
  <w:num w:numId="8">
    <w:abstractNumId w:val="10"/>
  </w:num>
  <w:num w:numId="9">
    <w:abstractNumId w:val="1"/>
  </w:num>
  <w:num w:numId="10">
    <w:abstractNumId w:val="6"/>
  </w:num>
  <w:num w:numId="11">
    <w:abstractNumId w:val="20"/>
  </w:num>
  <w:num w:numId="12">
    <w:abstractNumId w:val="9"/>
  </w:num>
  <w:num w:numId="13">
    <w:abstractNumId w:val="22"/>
  </w:num>
  <w:num w:numId="14">
    <w:abstractNumId w:val="14"/>
  </w:num>
  <w:num w:numId="15">
    <w:abstractNumId w:val="3"/>
  </w:num>
  <w:num w:numId="16">
    <w:abstractNumId w:val="16"/>
  </w:num>
  <w:num w:numId="17">
    <w:abstractNumId w:val="4"/>
  </w:num>
  <w:num w:numId="18">
    <w:abstractNumId w:val="19"/>
  </w:num>
  <w:num w:numId="19">
    <w:abstractNumId w:val="2"/>
  </w:num>
  <w:num w:numId="20">
    <w:abstractNumId w:val="5"/>
  </w:num>
  <w:num w:numId="21">
    <w:abstractNumId w:val="15"/>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163ED"/>
    <w:rsid w:val="00026127"/>
    <w:rsid w:val="00026A84"/>
    <w:rsid w:val="0003184B"/>
    <w:rsid w:val="00033305"/>
    <w:rsid w:val="00034A4D"/>
    <w:rsid w:val="00041136"/>
    <w:rsid w:val="000452D5"/>
    <w:rsid w:val="00046B0F"/>
    <w:rsid w:val="0004770A"/>
    <w:rsid w:val="00060F14"/>
    <w:rsid w:val="00062FBE"/>
    <w:rsid w:val="00064850"/>
    <w:rsid w:val="00064E58"/>
    <w:rsid w:val="00074BD3"/>
    <w:rsid w:val="000804CD"/>
    <w:rsid w:val="000B15C8"/>
    <w:rsid w:val="000B2532"/>
    <w:rsid w:val="000B5923"/>
    <w:rsid w:val="000C270F"/>
    <w:rsid w:val="000C7FA6"/>
    <w:rsid w:val="000D0492"/>
    <w:rsid w:val="000D2DCF"/>
    <w:rsid w:val="000E5BF9"/>
    <w:rsid w:val="000F4214"/>
    <w:rsid w:val="000F42F4"/>
    <w:rsid w:val="00120252"/>
    <w:rsid w:val="00121247"/>
    <w:rsid w:val="00121504"/>
    <w:rsid w:val="00121E87"/>
    <w:rsid w:val="00130ED3"/>
    <w:rsid w:val="00136FB3"/>
    <w:rsid w:val="001442D6"/>
    <w:rsid w:val="001470E2"/>
    <w:rsid w:val="00153612"/>
    <w:rsid w:val="00167178"/>
    <w:rsid w:val="00175116"/>
    <w:rsid w:val="0017565C"/>
    <w:rsid w:val="001A4130"/>
    <w:rsid w:val="001B153D"/>
    <w:rsid w:val="001B41DD"/>
    <w:rsid w:val="001E41EE"/>
    <w:rsid w:val="001F133E"/>
    <w:rsid w:val="001F3455"/>
    <w:rsid w:val="001F6FE7"/>
    <w:rsid w:val="00201179"/>
    <w:rsid w:val="00207C89"/>
    <w:rsid w:val="002166AB"/>
    <w:rsid w:val="00242AEB"/>
    <w:rsid w:val="00243DDA"/>
    <w:rsid w:val="00244EAC"/>
    <w:rsid w:val="00252866"/>
    <w:rsid w:val="00253C0C"/>
    <w:rsid w:val="002666D7"/>
    <w:rsid w:val="00274C5B"/>
    <w:rsid w:val="00295537"/>
    <w:rsid w:val="002A047A"/>
    <w:rsid w:val="002C3366"/>
    <w:rsid w:val="002C3ABB"/>
    <w:rsid w:val="002D178C"/>
    <w:rsid w:val="002D7186"/>
    <w:rsid w:val="002E479D"/>
    <w:rsid w:val="002E77B7"/>
    <w:rsid w:val="002F0375"/>
    <w:rsid w:val="002F0D44"/>
    <w:rsid w:val="002F51E5"/>
    <w:rsid w:val="002F5FD4"/>
    <w:rsid w:val="0030307B"/>
    <w:rsid w:val="0031271D"/>
    <w:rsid w:val="0032081B"/>
    <w:rsid w:val="00320889"/>
    <w:rsid w:val="00326982"/>
    <w:rsid w:val="00341AD0"/>
    <w:rsid w:val="003741A6"/>
    <w:rsid w:val="003871A8"/>
    <w:rsid w:val="00390009"/>
    <w:rsid w:val="0039487C"/>
    <w:rsid w:val="0039663F"/>
    <w:rsid w:val="00396E72"/>
    <w:rsid w:val="003970DC"/>
    <w:rsid w:val="00397942"/>
    <w:rsid w:val="003A2973"/>
    <w:rsid w:val="003A50DB"/>
    <w:rsid w:val="003A59E0"/>
    <w:rsid w:val="003B02D5"/>
    <w:rsid w:val="003B6A0D"/>
    <w:rsid w:val="003C0264"/>
    <w:rsid w:val="003C0D6C"/>
    <w:rsid w:val="003C779E"/>
    <w:rsid w:val="003D41CB"/>
    <w:rsid w:val="003E6E09"/>
    <w:rsid w:val="003F4F90"/>
    <w:rsid w:val="00434911"/>
    <w:rsid w:val="00444F01"/>
    <w:rsid w:val="0045567A"/>
    <w:rsid w:val="0045592B"/>
    <w:rsid w:val="00455A2E"/>
    <w:rsid w:val="004617DB"/>
    <w:rsid w:val="004620CC"/>
    <w:rsid w:val="00471E7D"/>
    <w:rsid w:val="0047616B"/>
    <w:rsid w:val="00476558"/>
    <w:rsid w:val="00485BED"/>
    <w:rsid w:val="00485C31"/>
    <w:rsid w:val="00493D79"/>
    <w:rsid w:val="00493E63"/>
    <w:rsid w:val="0049791E"/>
    <w:rsid w:val="004A1A1E"/>
    <w:rsid w:val="004B01B9"/>
    <w:rsid w:val="004B0304"/>
    <w:rsid w:val="004B11BA"/>
    <w:rsid w:val="004D5808"/>
    <w:rsid w:val="004D6435"/>
    <w:rsid w:val="004D68EA"/>
    <w:rsid w:val="004F1049"/>
    <w:rsid w:val="00504D4E"/>
    <w:rsid w:val="005060C9"/>
    <w:rsid w:val="00531EDB"/>
    <w:rsid w:val="00541A0C"/>
    <w:rsid w:val="00546B5B"/>
    <w:rsid w:val="00546E59"/>
    <w:rsid w:val="00592583"/>
    <w:rsid w:val="005A3DB2"/>
    <w:rsid w:val="005A56B1"/>
    <w:rsid w:val="005B0DDA"/>
    <w:rsid w:val="005B2B7D"/>
    <w:rsid w:val="005B7B0D"/>
    <w:rsid w:val="005C764F"/>
    <w:rsid w:val="005C7A56"/>
    <w:rsid w:val="005F52E1"/>
    <w:rsid w:val="00610BD1"/>
    <w:rsid w:val="00630CBD"/>
    <w:rsid w:val="006338F2"/>
    <w:rsid w:val="00635885"/>
    <w:rsid w:val="00651EEC"/>
    <w:rsid w:val="006620CF"/>
    <w:rsid w:val="00664A6C"/>
    <w:rsid w:val="00675409"/>
    <w:rsid w:val="00683A2A"/>
    <w:rsid w:val="00690D65"/>
    <w:rsid w:val="00692E21"/>
    <w:rsid w:val="00697209"/>
    <w:rsid w:val="00697D41"/>
    <w:rsid w:val="006A203A"/>
    <w:rsid w:val="006A3060"/>
    <w:rsid w:val="006B3203"/>
    <w:rsid w:val="006B6D16"/>
    <w:rsid w:val="006C10F9"/>
    <w:rsid w:val="006C32AE"/>
    <w:rsid w:val="006D283D"/>
    <w:rsid w:val="006D443A"/>
    <w:rsid w:val="006D62AC"/>
    <w:rsid w:val="006E1069"/>
    <w:rsid w:val="006E5DA5"/>
    <w:rsid w:val="006E73FF"/>
    <w:rsid w:val="006F4BB3"/>
    <w:rsid w:val="006F54D7"/>
    <w:rsid w:val="0070737D"/>
    <w:rsid w:val="007077FA"/>
    <w:rsid w:val="00720950"/>
    <w:rsid w:val="00721AC5"/>
    <w:rsid w:val="00736A4B"/>
    <w:rsid w:val="0077062D"/>
    <w:rsid w:val="0077472D"/>
    <w:rsid w:val="00781EDE"/>
    <w:rsid w:val="007902D5"/>
    <w:rsid w:val="007C0C1D"/>
    <w:rsid w:val="007C1CB5"/>
    <w:rsid w:val="007C7B46"/>
    <w:rsid w:val="007E5168"/>
    <w:rsid w:val="007E6557"/>
    <w:rsid w:val="007F2209"/>
    <w:rsid w:val="007F5CD3"/>
    <w:rsid w:val="00801C56"/>
    <w:rsid w:val="00815E6E"/>
    <w:rsid w:val="0082470A"/>
    <w:rsid w:val="0083064C"/>
    <w:rsid w:val="00831FD6"/>
    <w:rsid w:val="00837224"/>
    <w:rsid w:val="0084253E"/>
    <w:rsid w:val="00844085"/>
    <w:rsid w:val="0085029B"/>
    <w:rsid w:val="00854CB9"/>
    <w:rsid w:val="008647AF"/>
    <w:rsid w:val="00865C82"/>
    <w:rsid w:val="0087304C"/>
    <w:rsid w:val="008765F4"/>
    <w:rsid w:val="00876A26"/>
    <w:rsid w:val="008770B5"/>
    <w:rsid w:val="00886163"/>
    <w:rsid w:val="00886312"/>
    <w:rsid w:val="00893CD6"/>
    <w:rsid w:val="008A3B3B"/>
    <w:rsid w:val="008A5344"/>
    <w:rsid w:val="008A67E2"/>
    <w:rsid w:val="008B2F48"/>
    <w:rsid w:val="008C282E"/>
    <w:rsid w:val="008C3923"/>
    <w:rsid w:val="008C3A68"/>
    <w:rsid w:val="008D3835"/>
    <w:rsid w:val="008F5213"/>
    <w:rsid w:val="009010BD"/>
    <w:rsid w:val="009015DB"/>
    <w:rsid w:val="00911294"/>
    <w:rsid w:val="009147BC"/>
    <w:rsid w:val="00916D65"/>
    <w:rsid w:val="00924650"/>
    <w:rsid w:val="009262B0"/>
    <w:rsid w:val="00942CA1"/>
    <w:rsid w:val="00945CE3"/>
    <w:rsid w:val="00954557"/>
    <w:rsid w:val="00954857"/>
    <w:rsid w:val="009549B7"/>
    <w:rsid w:val="00960D64"/>
    <w:rsid w:val="00972FAB"/>
    <w:rsid w:val="009730AB"/>
    <w:rsid w:val="00975247"/>
    <w:rsid w:val="009815CC"/>
    <w:rsid w:val="00983944"/>
    <w:rsid w:val="00985EE3"/>
    <w:rsid w:val="00986603"/>
    <w:rsid w:val="009877AB"/>
    <w:rsid w:val="0099740D"/>
    <w:rsid w:val="009A4984"/>
    <w:rsid w:val="009B3341"/>
    <w:rsid w:val="009B5E20"/>
    <w:rsid w:val="009B70E6"/>
    <w:rsid w:val="009D620E"/>
    <w:rsid w:val="009D630B"/>
    <w:rsid w:val="009E5B49"/>
    <w:rsid w:val="00A0755C"/>
    <w:rsid w:val="00A07BFB"/>
    <w:rsid w:val="00A11711"/>
    <w:rsid w:val="00A13562"/>
    <w:rsid w:val="00A17A3F"/>
    <w:rsid w:val="00A20222"/>
    <w:rsid w:val="00A349D7"/>
    <w:rsid w:val="00A91D19"/>
    <w:rsid w:val="00AA41A0"/>
    <w:rsid w:val="00AB30E2"/>
    <w:rsid w:val="00AB39C4"/>
    <w:rsid w:val="00AB51B4"/>
    <w:rsid w:val="00AB625F"/>
    <w:rsid w:val="00AC5250"/>
    <w:rsid w:val="00AE0BB5"/>
    <w:rsid w:val="00AE252E"/>
    <w:rsid w:val="00AE70C4"/>
    <w:rsid w:val="00AF19D5"/>
    <w:rsid w:val="00AF3C0D"/>
    <w:rsid w:val="00AF6005"/>
    <w:rsid w:val="00AF69AF"/>
    <w:rsid w:val="00B020E9"/>
    <w:rsid w:val="00B074B9"/>
    <w:rsid w:val="00B13540"/>
    <w:rsid w:val="00B16A19"/>
    <w:rsid w:val="00B218A0"/>
    <w:rsid w:val="00B25C4C"/>
    <w:rsid w:val="00B31C86"/>
    <w:rsid w:val="00B335D2"/>
    <w:rsid w:val="00B34641"/>
    <w:rsid w:val="00B41E51"/>
    <w:rsid w:val="00B51250"/>
    <w:rsid w:val="00B52FE2"/>
    <w:rsid w:val="00B60B81"/>
    <w:rsid w:val="00B61BEC"/>
    <w:rsid w:val="00B70FE8"/>
    <w:rsid w:val="00B72E55"/>
    <w:rsid w:val="00B745F3"/>
    <w:rsid w:val="00B77B47"/>
    <w:rsid w:val="00B86922"/>
    <w:rsid w:val="00B869CC"/>
    <w:rsid w:val="00B87D4F"/>
    <w:rsid w:val="00B90344"/>
    <w:rsid w:val="00B93139"/>
    <w:rsid w:val="00BA60C7"/>
    <w:rsid w:val="00BB25CC"/>
    <w:rsid w:val="00BB4DD8"/>
    <w:rsid w:val="00BB5054"/>
    <w:rsid w:val="00BB7E95"/>
    <w:rsid w:val="00BD0A62"/>
    <w:rsid w:val="00BD50BE"/>
    <w:rsid w:val="00BD72A8"/>
    <w:rsid w:val="00BE6E27"/>
    <w:rsid w:val="00C00632"/>
    <w:rsid w:val="00C02E25"/>
    <w:rsid w:val="00C04C67"/>
    <w:rsid w:val="00C13F17"/>
    <w:rsid w:val="00C15176"/>
    <w:rsid w:val="00C2214B"/>
    <w:rsid w:val="00C251FB"/>
    <w:rsid w:val="00C25F5A"/>
    <w:rsid w:val="00C36A71"/>
    <w:rsid w:val="00C37D18"/>
    <w:rsid w:val="00C54EE0"/>
    <w:rsid w:val="00C6224B"/>
    <w:rsid w:val="00C813D2"/>
    <w:rsid w:val="00C84E10"/>
    <w:rsid w:val="00C8518F"/>
    <w:rsid w:val="00C93CC8"/>
    <w:rsid w:val="00C9722B"/>
    <w:rsid w:val="00CA5FA4"/>
    <w:rsid w:val="00CB0AAB"/>
    <w:rsid w:val="00CD336E"/>
    <w:rsid w:val="00CD3855"/>
    <w:rsid w:val="00CD437C"/>
    <w:rsid w:val="00CE059A"/>
    <w:rsid w:val="00CF0223"/>
    <w:rsid w:val="00CF0A97"/>
    <w:rsid w:val="00CF1872"/>
    <w:rsid w:val="00D07416"/>
    <w:rsid w:val="00D079AC"/>
    <w:rsid w:val="00D13FA0"/>
    <w:rsid w:val="00D1669A"/>
    <w:rsid w:val="00D33996"/>
    <w:rsid w:val="00D36B29"/>
    <w:rsid w:val="00D42585"/>
    <w:rsid w:val="00D4295C"/>
    <w:rsid w:val="00D53C50"/>
    <w:rsid w:val="00D6053E"/>
    <w:rsid w:val="00D63A22"/>
    <w:rsid w:val="00D67682"/>
    <w:rsid w:val="00D71ACC"/>
    <w:rsid w:val="00D767BB"/>
    <w:rsid w:val="00D86253"/>
    <w:rsid w:val="00D94169"/>
    <w:rsid w:val="00DA1271"/>
    <w:rsid w:val="00DA69CF"/>
    <w:rsid w:val="00DA728E"/>
    <w:rsid w:val="00DB04F1"/>
    <w:rsid w:val="00DB0A75"/>
    <w:rsid w:val="00DB75AE"/>
    <w:rsid w:val="00DC4C98"/>
    <w:rsid w:val="00DD2DE4"/>
    <w:rsid w:val="00DD62AE"/>
    <w:rsid w:val="00DE6C5B"/>
    <w:rsid w:val="00DF08B0"/>
    <w:rsid w:val="00DF0DDE"/>
    <w:rsid w:val="00DF3EE7"/>
    <w:rsid w:val="00DF5F25"/>
    <w:rsid w:val="00DF635D"/>
    <w:rsid w:val="00E00414"/>
    <w:rsid w:val="00E04B60"/>
    <w:rsid w:val="00E05AF8"/>
    <w:rsid w:val="00E0782A"/>
    <w:rsid w:val="00E30CF7"/>
    <w:rsid w:val="00E53D13"/>
    <w:rsid w:val="00E701E8"/>
    <w:rsid w:val="00E70959"/>
    <w:rsid w:val="00E70CAE"/>
    <w:rsid w:val="00E83E27"/>
    <w:rsid w:val="00E876E2"/>
    <w:rsid w:val="00E97468"/>
    <w:rsid w:val="00EA0DE4"/>
    <w:rsid w:val="00EC1AF7"/>
    <w:rsid w:val="00ED1B36"/>
    <w:rsid w:val="00EE0650"/>
    <w:rsid w:val="00EE5006"/>
    <w:rsid w:val="00EF41BE"/>
    <w:rsid w:val="00EF6DCF"/>
    <w:rsid w:val="00F05855"/>
    <w:rsid w:val="00F137C0"/>
    <w:rsid w:val="00F14DC2"/>
    <w:rsid w:val="00F24B43"/>
    <w:rsid w:val="00F25D37"/>
    <w:rsid w:val="00F3283C"/>
    <w:rsid w:val="00F43537"/>
    <w:rsid w:val="00F46644"/>
    <w:rsid w:val="00F65189"/>
    <w:rsid w:val="00F677DC"/>
    <w:rsid w:val="00F67F27"/>
    <w:rsid w:val="00F72F2F"/>
    <w:rsid w:val="00F76EFD"/>
    <w:rsid w:val="00F775F1"/>
    <w:rsid w:val="00F91E3F"/>
    <w:rsid w:val="00F92955"/>
    <w:rsid w:val="00F95E26"/>
    <w:rsid w:val="00F95E47"/>
    <w:rsid w:val="00F96CED"/>
    <w:rsid w:val="00FA719E"/>
    <w:rsid w:val="00FB78B5"/>
    <w:rsid w:val="00FC04EE"/>
    <w:rsid w:val="00FD36D5"/>
    <w:rsid w:val="00FD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39</cp:revision>
  <cp:lastPrinted>2015-04-08T14:18:00Z</cp:lastPrinted>
  <dcterms:created xsi:type="dcterms:W3CDTF">2014-10-02T09:48:00Z</dcterms:created>
  <dcterms:modified xsi:type="dcterms:W3CDTF">2015-04-08T14:47:00Z</dcterms:modified>
</cp:coreProperties>
</file>