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10003E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10003E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 xml:space="preserve">HRA </w:t>
      </w:r>
      <w:r w:rsidR="00074740">
        <w:rPr>
          <w:rFonts w:cstheme="minorHAnsi"/>
          <w:b/>
          <w:sz w:val="44"/>
          <w:szCs w:val="44"/>
        </w:rPr>
        <w:t>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074740" w:rsidRDefault="00074740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 of Meeting: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18 February 2015</w:t>
            </w:r>
          </w:p>
          <w:p w:rsidR="00074740" w:rsidRDefault="00074740" w:rsidP="00F64FA3">
            <w:pPr>
              <w:rPr>
                <w:rFonts w:cstheme="minorHAnsi"/>
              </w:rPr>
            </w:pP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Title of Paper: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074740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Appointing Authority Update February 2015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Purpose of Paper: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To update the Board regarding the appointing authority business which has occurred up to January 2015.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Reason for Submission: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For information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Details: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CD4E9F" w:rsidRDefault="00074740" w:rsidP="00074740">
            <w:pPr>
              <w:rPr>
                <w:rFonts w:cstheme="minorHAnsi"/>
                <w:szCs w:val="24"/>
              </w:rPr>
            </w:pPr>
            <w:r w:rsidRPr="001F6A9F">
              <w:rPr>
                <w:rFonts w:cstheme="minorHAnsi"/>
                <w:szCs w:val="24"/>
              </w:rPr>
              <w:t xml:space="preserve">There is nothing of note to flag to </w:t>
            </w:r>
            <w:r>
              <w:rPr>
                <w:rFonts w:cstheme="minorHAnsi"/>
                <w:szCs w:val="24"/>
              </w:rPr>
              <w:t>the Board.</w:t>
            </w:r>
          </w:p>
          <w:p w:rsidR="00CD4E9F" w:rsidRDefault="00CD4E9F" w:rsidP="00074740">
            <w:pPr>
              <w:rPr>
                <w:rFonts w:cstheme="minorHAnsi"/>
                <w:szCs w:val="24"/>
              </w:rPr>
            </w:pPr>
          </w:p>
          <w:p w:rsidR="00074740" w:rsidRDefault="00CD4E9F" w:rsidP="0007474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HRA is the appointing authority for all Research Ethics Committees in England and for the Confidentiality Advisory Group. </w:t>
            </w:r>
          </w:p>
          <w:p w:rsidR="00CD4E9F" w:rsidRDefault="00CD4E9F" w:rsidP="00074740">
            <w:pPr>
              <w:rPr>
                <w:rFonts w:cstheme="minorHAnsi"/>
                <w:szCs w:val="24"/>
              </w:rPr>
            </w:pPr>
          </w:p>
          <w:p w:rsidR="00CD4E9F" w:rsidRDefault="00CD4E9F" w:rsidP="0007474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This update is in the process of being revised; please consider if there is anything in particular you would like to see in future.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required for item: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</w:tbl>
    <w:p w:rsidR="00074740" w:rsidRPr="00C90060" w:rsidRDefault="00074740" w:rsidP="00074740">
      <w:pPr>
        <w:rPr>
          <w:rFonts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074740" w:rsidRPr="00C90060" w:rsidTr="00F64FA3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Recommendation / Proposed Actions: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Name: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Tebbutt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Job Title: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Board Secretary and Chief Executive Business Manager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11/02/2015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5F10D0" w:rsidRDefault="00074740" w:rsidP="005F10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February 2015</w:t>
      </w:r>
    </w:p>
    <w:p w:rsidR="0043503C" w:rsidRPr="003555B3" w:rsidRDefault="0043503C" w:rsidP="0043503C">
      <w:pPr>
        <w:rPr>
          <w:rFonts w:cs="Arial"/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752001" w:rsidRDefault="00752001" w:rsidP="0043503C">
      <w:pPr>
        <w:sectPr w:rsidR="00752001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5E7AFD" w:rsidRPr="003555B3" w:rsidRDefault="005E7AFD" w:rsidP="0043503C"/>
    <w:p w:rsidR="00FD0328" w:rsidRPr="003555B3" w:rsidRDefault="00FD0328" w:rsidP="0043503C">
      <w:pPr>
        <w:rPr>
          <w:u w:val="single"/>
        </w:rPr>
        <w:sectPr w:rsidR="00FD0328" w:rsidRPr="003555B3" w:rsidSect="00752001">
          <w:type w:val="continuous"/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752001" w:rsidRDefault="00752001" w:rsidP="00D73845">
      <w:pPr>
        <w:rPr>
          <w:rFonts w:cstheme="minorHAnsi"/>
          <w:u w:val="single"/>
        </w:rPr>
      </w:pPr>
    </w:p>
    <w:p w:rsidR="006D1051" w:rsidRPr="005F10D0" w:rsidRDefault="006D1051" w:rsidP="00D73845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Full REC accreditation after completion of action plan</w:t>
      </w:r>
    </w:p>
    <w:p w:rsidR="005F10D0" w:rsidRDefault="008D7189" w:rsidP="00FE5339">
      <w:pPr>
        <w:rPr>
          <w:rFonts w:cstheme="minorHAnsi"/>
        </w:rPr>
      </w:pPr>
      <w:r w:rsidRPr="008D7189">
        <w:rPr>
          <w:rFonts w:cstheme="minorHAnsi"/>
        </w:rPr>
        <w:t>London – South East</w:t>
      </w:r>
    </w:p>
    <w:p w:rsidR="00752001" w:rsidRDefault="00752001" w:rsidP="00FE5339">
      <w:pPr>
        <w:rPr>
          <w:rFonts w:cstheme="minorHAnsi"/>
        </w:rPr>
      </w:pPr>
      <w:r>
        <w:rPr>
          <w:rFonts w:cstheme="minorHAnsi"/>
        </w:rPr>
        <w:t>London – Riverside</w:t>
      </w:r>
    </w:p>
    <w:p w:rsidR="00752001" w:rsidRDefault="00752001" w:rsidP="00FE5339">
      <w:pPr>
        <w:rPr>
          <w:rFonts w:cstheme="minorHAnsi"/>
        </w:rPr>
      </w:pPr>
      <w:r>
        <w:rPr>
          <w:rFonts w:cstheme="minorHAnsi"/>
        </w:rPr>
        <w:t>South Central – Oxford C</w:t>
      </w:r>
    </w:p>
    <w:p w:rsidR="00752001" w:rsidRDefault="00752001" w:rsidP="00FE5339">
      <w:pPr>
        <w:rPr>
          <w:rFonts w:cstheme="minorHAnsi"/>
        </w:rPr>
      </w:pPr>
    </w:p>
    <w:p w:rsidR="00752001" w:rsidRDefault="00752001" w:rsidP="00FE5339">
      <w:pPr>
        <w:rPr>
          <w:rFonts w:cstheme="minorHAnsi"/>
        </w:rPr>
      </w:pPr>
    </w:p>
    <w:p w:rsidR="00752001" w:rsidRDefault="00752001" w:rsidP="00FE5339">
      <w:pPr>
        <w:rPr>
          <w:rFonts w:cstheme="minorHAnsi"/>
        </w:rPr>
      </w:pPr>
      <w:bookmarkStart w:id="0" w:name="_GoBack"/>
      <w:bookmarkEnd w:id="0"/>
    </w:p>
    <w:p w:rsidR="00140FD5" w:rsidRPr="005F10D0" w:rsidRDefault="00140FD5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lastRenderedPageBreak/>
        <w:t>Accreditation with conditions</w:t>
      </w:r>
    </w:p>
    <w:p w:rsidR="00C009E4" w:rsidRDefault="008D7189" w:rsidP="00FE5339">
      <w:pPr>
        <w:rPr>
          <w:rFonts w:cstheme="minorHAnsi"/>
        </w:rPr>
      </w:pPr>
      <w:r>
        <w:rPr>
          <w:rFonts w:cstheme="minorHAnsi"/>
        </w:rPr>
        <w:t>North East – Newcastle and North Tyneside</w:t>
      </w:r>
    </w:p>
    <w:p w:rsidR="008D7189" w:rsidRDefault="00EC1717" w:rsidP="00FE5339">
      <w:pPr>
        <w:rPr>
          <w:rFonts w:cstheme="minorHAnsi"/>
        </w:rPr>
      </w:pPr>
      <w:r>
        <w:rPr>
          <w:rFonts w:cstheme="minorHAnsi"/>
        </w:rPr>
        <w:t xml:space="preserve">West Midlands – </w:t>
      </w:r>
      <w:r w:rsidR="00752001">
        <w:rPr>
          <w:rFonts w:cstheme="minorHAnsi"/>
        </w:rPr>
        <w:t>Coventry and Warwickshire</w:t>
      </w:r>
    </w:p>
    <w:p w:rsidR="00752001" w:rsidRDefault="00752001" w:rsidP="00FE5339">
      <w:pPr>
        <w:rPr>
          <w:rFonts w:cstheme="minorHAnsi"/>
        </w:rPr>
      </w:pPr>
    </w:p>
    <w:p w:rsidR="00FE5339" w:rsidRDefault="00FE5339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Provisional accreditation</w:t>
      </w:r>
    </w:p>
    <w:p w:rsidR="00C00A98" w:rsidRDefault="00752001" w:rsidP="00FE5339">
      <w:pPr>
        <w:rPr>
          <w:rFonts w:cstheme="minorHAnsi"/>
        </w:rPr>
      </w:pPr>
      <w:r>
        <w:rPr>
          <w:rFonts w:cstheme="minorHAnsi"/>
        </w:rPr>
        <w:t>East Midlands – Derby</w:t>
      </w:r>
    </w:p>
    <w:p w:rsidR="00752001" w:rsidRDefault="00752001" w:rsidP="00FE5339">
      <w:pPr>
        <w:rPr>
          <w:rFonts w:cstheme="minorHAnsi"/>
        </w:rPr>
      </w:pPr>
      <w:r>
        <w:rPr>
          <w:rFonts w:cstheme="minorHAnsi"/>
        </w:rPr>
        <w:t>London – Surrey Borders</w:t>
      </w:r>
    </w:p>
    <w:p w:rsidR="00752001" w:rsidRDefault="00752001" w:rsidP="00FE5339">
      <w:pPr>
        <w:rPr>
          <w:rFonts w:cstheme="minorHAnsi"/>
        </w:rPr>
      </w:pPr>
      <w:r>
        <w:rPr>
          <w:rFonts w:cstheme="minorHAnsi"/>
        </w:rPr>
        <w:t>London – Chelsea</w:t>
      </w:r>
    </w:p>
    <w:p w:rsidR="00752001" w:rsidRDefault="00752001" w:rsidP="00FE5339">
      <w:pPr>
        <w:rPr>
          <w:rFonts w:cstheme="minorHAnsi"/>
        </w:rPr>
      </w:pPr>
      <w:r>
        <w:rPr>
          <w:rFonts w:cstheme="minorHAnsi"/>
        </w:rPr>
        <w:t xml:space="preserve">London – Westminster </w:t>
      </w:r>
    </w:p>
    <w:p w:rsidR="00752001" w:rsidRDefault="00752001" w:rsidP="00FE5339">
      <w:pPr>
        <w:rPr>
          <w:rFonts w:cstheme="minorHAnsi"/>
        </w:rPr>
        <w:sectPr w:rsidR="00752001" w:rsidSect="00752001">
          <w:type w:val="continuous"/>
          <w:pgSz w:w="16838" w:h="11906" w:orient="landscape"/>
          <w:pgMar w:top="1134" w:right="851" w:bottom="1134" w:left="1440" w:header="284" w:footer="709" w:gutter="0"/>
          <w:cols w:num="2" w:space="708"/>
          <w:titlePg/>
          <w:docGrid w:linePitch="360"/>
        </w:sectPr>
      </w:pPr>
    </w:p>
    <w:p w:rsidR="00752001" w:rsidRDefault="00752001" w:rsidP="00FE5339">
      <w:pPr>
        <w:rPr>
          <w:rFonts w:cstheme="minorHAnsi"/>
        </w:rPr>
      </w:pPr>
    </w:p>
    <w:p w:rsidR="00EC1717" w:rsidRDefault="00EC1717" w:rsidP="00FE5339">
      <w:pPr>
        <w:rPr>
          <w:rFonts w:cstheme="minorHAnsi"/>
        </w:rPr>
        <w:sectPr w:rsidR="00EC1717" w:rsidSect="00752001">
          <w:type w:val="continuous"/>
          <w:pgSz w:w="16838" w:h="11906" w:orient="landscape"/>
          <w:pgMar w:top="1134" w:right="851" w:bottom="1134" w:left="1440" w:header="284" w:footer="709" w:gutter="0"/>
          <w:cols w:space="708"/>
          <w:titlePg/>
          <w:docGrid w:linePitch="360"/>
        </w:sectPr>
      </w:pPr>
    </w:p>
    <w:p w:rsidR="00C00A98" w:rsidRDefault="00C00A98" w:rsidP="00FE5339">
      <w:pPr>
        <w:rPr>
          <w:rFonts w:cstheme="minorHAnsi"/>
        </w:rPr>
      </w:pPr>
    </w:p>
    <w:p w:rsidR="00C00A98" w:rsidRDefault="00C00A98" w:rsidP="00FE5339">
      <w:pPr>
        <w:rPr>
          <w:rFonts w:cstheme="minorHAnsi"/>
        </w:rPr>
      </w:pPr>
    </w:p>
    <w:p w:rsidR="00C00A98" w:rsidRDefault="00C00A98" w:rsidP="00FE5339">
      <w:pPr>
        <w:rPr>
          <w:rFonts w:cstheme="minorHAnsi"/>
        </w:rPr>
        <w:sectPr w:rsidR="00C00A98" w:rsidSect="00EC1717">
          <w:type w:val="continuous"/>
          <w:pgSz w:w="16838" w:h="11906" w:orient="landscape"/>
          <w:pgMar w:top="1134" w:right="851" w:bottom="1134" w:left="1440" w:header="284" w:footer="709" w:gutter="0"/>
          <w:cols w:space="708"/>
          <w:titlePg/>
          <w:docGrid w:linePitch="360"/>
        </w:sectPr>
      </w:pP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  <w:r w:rsidR="00666A47" w:rsidRPr="003555B3">
        <w:rPr>
          <w:b/>
        </w:rPr>
        <w:t xml:space="preserve">, </w:t>
      </w:r>
      <w:r w:rsidR="00FD0328" w:rsidRPr="003555B3">
        <w:rPr>
          <w:b/>
        </w:rPr>
        <w:t>extensions</w:t>
      </w:r>
      <w:r w:rsidR="00666A47" w:rsidRPr="003555B3">
        <w:rPr>
          <w:b/>
        </w:rPr>
        <w:t xml:space="preserve"> and resignations</w:t>
      </w:r>
    </w:p>
    <w:p w:rsidR="00AB3449" w:rsidRPr="003555B3" w:rsidRDefault="00AB3449" w:rsidP="00FD0328">
      <w:pPr>
        <w:rPr>
          <w:b/>
        </w:rPr>
      </w:pPr>
    </w:p>
    <w:p w:rsidR="00CD4E9F" w:rsidRPr="003555B3" w:rsidRDefault="00CD4E9F" w:rsidP="00CD4E9F">
      <w:pPr>
        <w:rPr>
          <w:b/>
        </w:rPr>
      </w:pPr>
      <w:r w:rsidRPr="003555B3">
        <w:rPr>
          <w:b/>
        </w:rPr>
        <w:t>Appointments</w:t>
      </w:r>
    </w:p>
    <w:p w:rsidR="00CD4E9F" w:rsidRDefault="00CD4E9F" w:rsidP="00CD4E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CD4E9F" w:rsidRPr="003555B3" w:rsidTr="00F64FA3">
        <w:tc>
          <w:tcPr>
            <w:tcW w:w="3690" w:type="dxa"/>
          </w:tcPr>
          <w:p w:rsidR="00CD4E9F" w:rsidRDefault="00CD4E9F" w:rsidP="00E80431">
            <w:r>
              <w:t>East Midlands</w:t>
            </w:r>
          </w:p>
        </w:tc>
        <w:tc>
          <w:tcPr>
            <w:tcW w:w="3691" w:type="dxa"/>
          </w:tcPr>
          <w:p w:rsidR="00CD4E9F" w:rsidRDefault="00CD4E9F" w:rsidP="00E80431">
            <w:r>
              <w:t>Leicester</w:t>
            </w:r>
          </w:p>
        </w:tc>
        <w:tc>
          <w:tcPr>
            <w:tcW w:w="3691" w:type="dxa"/>
          </w:tcPr>
          <w:p w:rsidR="00CD4E9F" w:rsidRDefault="00CD4E9F" w:rsidP="00E80431">
            <w:r>
              <w:t>Chair</w:t>
            </w:r>
          </w:p>
        </w:tc>
        <w:tc>
          <w:tcPr>
            <w:tcW w:w="3691" w:type="dxa"/>
          </w:tcPr>
          <w:p w:rsidR="00CD4E9F" w:rsidRDefault="00CD4E9F" w:rsidP="00E80431">
            <w:r>
              <w:t>Ken Willis</w:t>
            </w:r>
          </w:p>
        </w:tc>
      </w:tr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r>
              <w:t>East of England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Cambridge Central</w:t>
            </w:r>
          </w:p>
        </w:tc>
        <w:tc>
          <w:tcPr>
            <w:tcW w:w="3691" w:type="dxa"/>
          </w:tcPr>
          <w:p w:rsidR="00CD4E9F" w:rsidRDefault="00CD4E9F" w:rsidP="00E80431">
            <w:r>
              <w:t>Chair</w:t>
            </w:r>
          </w:p>
        </w:tc>
        <w:tc>
          <w:tcPr>
            <w:tcW w:w="3691" w:type="dxa"/>
          </w:tcPr>
          <w:p w:rsidR="00CD4E9F" w:rsidRDefault="00CD4E9F" w:rsidP="00E80431">
            <w:r>
              <w:t>Lydia Drumright</w:t>
            </w:r>
          </w:p>
        </w:tc>
      </w:tr>
      <w:tr w:rsidR="000D36A7" w:rsidRPr="003555B3" w:rsidTr="00F64FA3">
        <w:tc>
          <w:tcPr>
            <w:tcW w:w="3690" w:type="dxa"/>
          </w:tcPr>
          <w:p w:rsidR="000D36A7" w:rsidRDefault="000D36A7" w:rsidP="00F64FA3">
            <w:r>
              <w:t>London</w:t>
            </w:r>
          </w:p>
        </w:tc>
        <w:tc>
          <w:tcPr>
            <w:tcW w:w="3691" w:type="dxa"/>
          </w:tcPr>
          <w:p w:rsidR="000D36A7" w:rsidRDefault="000D36A7" w:rsidP="00F64FA3">
            <w:r>
              <w:t>City and East</w:t>
            </w:r>
          </w:p>
        </w:tc>
        <w:tc>
          <w:tcPr>
            <w:tcW w:w="3691" w:type="dxa"/>
          </w:tcPr>
          <w:p w:rsidR="000D36A7" w:rsidRDefault="000D36A7" w:rsidP="00E80431">
            <w:r>
              <w:t>Vice-Chair</w:t>
            </w:r>
          </w:p>
        </w:tc>
        <w:tc>
          <w:tcPr>
            <w:tcW w:w="3691" w:type="dxa"/>
          </w:tcPr>
          <w:p w:rsidR="000D36A7" w:rsidRDefault="000D36A7" w:rsidP="00E80431">
            <w:r>
              <w:t>Alison Eden</w:t>
            </w:r>
          </w:p>
        </w:tc>
      </w:tr>
      <w:tr w:rsidR="000D36A7" w:rsidRPr="003555B3" w:rsidTr="00F64FA3">
        <w:tc>
          <w:tcPr>
            <w:tcW w:w="3690" w:type="dxa"/>
          </w:tcPr>
          <w:p w:rsidR="000D36A7" w:rsidRDefault="000D36A7" w:rsidP="00F64FA3">
            <w:r>
              <w:t>South Central</w:t>
            </w:r>
          </w:p>
        </w:tc>
        <w:tc>
          <w:tcPr>
            <w:tcW w:w="3691" w:type="dxa"/>
          </w:tcPr>
          <w:p w:rsidR="000D36A7" w:rsidRDefault="000D36A7" w:rsidP="00F64FA3">
            <w:r>
              <w:t>Oxford A</w:t>
            </w:r>
          </w:p>
        </w:tc>
        <w:tc>
          <w:tcPr>
            <w:tcW w:w="3691" w:type="dxa"/>
          </w:tcPr>
          <w:p w:rsidR="000D36A7" w:rsidRDefault="000D36A7" w:rsidP="00E80431">
            <w:r>
              <w:t>Acting Chair</w:t>
            </w:r>
          </w:p>
        </w:tc>
        <w:tc>
          <w:tcPr>
            <w:tcW w:w="3691" w:type="dxa"/>
          </w:tcPr>
          <w:p w:rsidR="000D36A7" w:rsidRDefault="000D36A7" w:rsidP="00E80431">
            <w:r>
              <w:t>John Keen</w:t>
            </w:r>
          </w:p>
        </w:tc>
      </w:tr>
      <w:tr w:rsidR="000D36A7" w:rsidRPr="003555B3" w:rsidTr="00F64FA3">
        <w:tc>
          <w:tcPr>
            <w:tcW w:w="3690" w:type="dxa"/>
          </w:tcPr>
          <w:p w:rsidR="000D36A7" w:rsidRDefault="000D36A7" w:rsidP="00F64FA3">
            <w:r>
              <w:t>South West</w:t>
            </w:r>
          </w:p>
        </w:tc>
        <w:tc>
          <w:tcPr>
            <w:tcW w:w="3691" w:type="dxa"/>
          </w:tcPr>
          <w:p w:rsidR="000D36A7" w:rsidRDefault="000D36A7" w:rsidP="00F64FA3">
            <w:r>
              <w:t>Exeter</w:t>
            </w:r>
          </w:p>
        </w:tc>
        <w:tc>
          <w:tcPr>
            <w:tcW w:w="3691" w:type="dxa"/>
          </w:tcPr>
          <w:p w:rsidR="000D36A7" w:rsidRDefault="000D36A7" w:rsidP="00E80431">
            <w:r>
              <w:t>Acting Vice Chair</w:t>
            </w:r>
          </w:p>
        </w:tc>
        <w:tc>
          <w:tcPr>
            <w:tcW w:w="3691" w:type="dxa"/>
          </w:tcPr>
          <w:p w:rsidR="000D36A7" w:rsidRDefault="000D36A7" w:rsidP="00E80431">
            <w:r>
              <w:t>Joan Ramsey</w:t>
            </w:r>
          </w:p>
        </w:tc>
      </w:tr>
      <w:tr w:rsidR="008D7189" w:rsidRPr="003555B3" w:rsidTr="00F64FA3">
        <w:tc>
          <w:tcPr>
            <w:tcW w:w="3690" w:type="dxa"/>
          </w:tcPr>
          <w:p w:rsidR="008D7189" w:rsidRDefault="008D7189" w:rsidP="00F64FA3">
            <w:r>
              <w:t>Yorkshire and the Humber</w:t>
            </w:r>
          </w:p>
        </w:tc>
        <w:tc>
          <w:tcPr>
            <w:tcW w:w="3691" w:type="dxa"/>
          </w:tcPr>
          <w:p w:rsidR="008D7189" w:rsidRDefault="008D7189" w:rsidP="00F64FA3">
            <w:r>
              <w:t>Vice Chair</w:t>
            </w:r>
          </w:p>
        </w:tc>
        <w:tc>
          <w:tcPr>
            <w:tcW w:w="3691" w:type="dxa"/>
          </w:tcPr>
          <w:p w:rsidR="008D7189" w:rsidRDefault="008D7189" w:rsidP="00E80431">
            <w:r>
              <w:t>Vice Chair</w:t>
            </w:r>
          </w:p>
        </w:tc>
        <w:tc>
          <w:tcPr>
            <w:tcW w:w="3691" w:type="dxa"/>
          </w:tcPr>
          <w:p w:rsidR="008D7189" w:rsidRDefault="008D7189" w:rsidP="00E80431">
            <w:r>
              <w:t>Deborah Fox</w:t>
            </w:r>
          </w:p>
        </w:tc>
      </w:tr>
    </w:tbl>
    <w:p w:rsidR="00CD4E9F" w:rsidRDefault="00CD4E9F" w:rsidP="00460FEA">
      <w:pPr>
        <w:rPr>
          <w:b/>
        </w:rPr>
      </w:pPr>
    </w:p>
    <w:p w:rsidR="00460FEA" w:rsidRDefault="00CD4E9F" w:rsidP="00460FEA">
      <w:pPr>
        <w:rPr>
          <w:b/>
        </w:rPr>
      </w:pPr>
      <w:r>
        <w:rPr>
          <w:b/>
        </w:rPr>
        <w:t>Re-appointments</w:t>
      </w:r>
    </w:p>
    <w:p w:rsidR="00CD4E9F" w:rsidRDefault="00CD4E9F" w:rsidP="00460F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r>
              <w:lastRenderedPageBreak/>
              <w:t>East Midlands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Derby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Chair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 xml:space="preserve">Peter </w:t>
            </w:r>
            <w:proofErr w:type="spellStart"/>
            <w:r>
              <w:t>Korczak</w:t>
            </w:r>
            <w:proofErr w:type="spellEnd"/>
          </w:p>
        </w:tc>
      </w:tr>
      <w:tr w:rsidR="00CD4E9F" w:rsidRPr="003555B3" w:rsidTr="00F64FA3">
        <w:tc>
          <w:tcPr>
            <w:tcW w:w="3690" w:type="dxa"/>
          </w:tcPr>
          <w:p w:rsidR="00CD4E9F" w:rsidRDefault="00CD4E9F" w:rsidP="00F64FA3">
            <w:r>
              <w:t>East Midlands</w:t>
            </w:r>
          </w:p>
        </w:tc>
        <w:tc>
          <w:tcPr>
            <w:tcW w:w="3691" w:type="dxa"/>
          </w:tcPr>
          <w:p w:rsidR="00CD4E9F" w:rsidRDefault="00CD4E9F" w:rsidP="00F64FA3">
            <w:r>
              <w:t>Northampton</w:t>
            </w:r>
          </w:p>
        </w:tc>
        <w:tc>
          <w:tcPr>
            <w:tcW w:w="3691" w:type="dxa"/>
          </w:tcPr>
          <w:p w:rsidR="00CD4E9F" w:rsidRDefault="00CD4E9F" w:rsidP="00F64FA3">
            <w:r>
              <w:t>Chair</w:t>
            </w:r>
          </w:p>
        </w:tc>
        <w:tc>
          <w:tcPr>
            <w:tcW w:w="3691" w:type="dxa"/>
          </w:tcPr>
          <w:p w:rsidR="00CD4E9F" w:rsidRDefault="00CD4E9F" w:rsidP="00F64FA3">
            <w:r>
              <w:t>John Aldridge</w:t>
            </w:r>
          </w:p>
        </w:tc>
      </w:tr>
      <w:tr w:rsidR="00CD4E9F" w:rsidRPr="003555B3" w:rsidTr="00F64FA3">
        <w:tc>
          <w:tcPr>
            <w:tcW w:w="3690" w:type="dxa"/>
          </w:tcPr>
          <w:p w:rsidR="00CD4E9F" w:rsidRDefault="008D7189" w:rsidP="00F64FA3">
            <w:r>
              <w:t>West Midlands</w:t>
            </w:r>
          </w:p>
        </w:tc>
        <w:tc>
          <w:tcPr>
            <w:tcW w:w="3691" w:type="dxa"/>
          </w:tcPr>
          <w:p w:rsidR="00CD4E9F" w:rsidRDefault="008D7189" w:rsidP="00F64FA3">
            <w:r>
              <w:t>Edgbaston</w:t>
            </w:r>
          </w:p>
        </w:tc>
        <w:tc>
          <w:tcPr>
            <w:tcW w:w="3691" w:type="dxa"/>
          </w:tcPr>
          <w:p w:rsidR="00CD4E9F" w:rsidRDefault="008D7189" w:rsidP="00F64FA3">
            <w:r>
              <w:t>Vice Chair</w:t>
            </w:r>
          </w:p>
        </w:tc>
        <w:tc>
          <w:tcPr>
            <w:tcW w:w="3691" w:type="dxa"/>
          </w:tcPr>
          <w:p w:rsidR="00CD4E9F" w:rsidRDefault="008D7189" w:rsidP="00F64FA3">
            <w:r>
              <w:t>John Marriott</w:t>
            </w:r>
          </w:p>
        </w:tc>
      </w:tr>
    </w:tbl>
    <w:p w:rsidR="00CD4E9F" w:rsidRDefault="00CD4E9F" w:rsidP="00460FEA">
      <w:pPr>
        <w:rPr>
          <w:b/>
        </w:rPr>
      </w:pPr>
    </w:p>
    <w:p w:rsidR="00CD4E9F" w:rsidRDefault="00CD4E9F" w:rsidP="00460FEA">
      <w:pPr>
        <w:rPr>
          <w:b/>
        </w:rPr>
      </w:pPr>
      <w:r>
        <w:rPr>
          <w:b/>
        </w:rPr>
        <w:t>Resignations</w:t>
      </w:r>
    </w:p>
    <w:p w:rsidR="00CD4E9F" w:rsidRDefault="00CD4E9F" w:rsidP="00460F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CD4E9F" w:rsidRPr="003555B3" w:rsidTr="00CD4E9F">
        <w:tc>
          <w:tcPr>
            <w:tcW w:w="3690" w:type="dxa"/>
          </w:tcPr>
          <w:p w:rsidR="00CD4E9F" w:rsidRPr="003555B3" w:rsidRDefault="00CD4E9F" w:rsidP="00F64FA3">
            <w:r>
              <w:t>East of England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Cambridge Central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Chair</w:t>
            </w:r>
          </w:p>
        </w:tc>
        <w:tc>
          <w:tcPr>
            <w:tcW w:w="3691" w:type="dxa"/>
          </w:tcPr>
          <w:p w:rsidR="00CD4E9F" w:rsidRPr="003555B3" w:rsidRDefault="00CD4E9F" w:rsidP="00F64FA3">
            <w:r>
              <w:t>Carolyn Read</w:t>
            </w:r>
          </w:p>
        </w:tc>
      </w:tr>
    </w:tbl>
    <w:p w:rsidR="00CD4E9F" w:rsidRDefault="00CD4E9F" w:rsidP="00460FEA">
      <w:pPr>
        <w:rPr>
          <w:b/>
        </w:rPr>
      </w:pPr>
    </w:p>
    <w:p w:rsidR="000D2B96" w:rsidRDefault="000D2B96" w:rsidP="00460FEA">
      <w:pPr>
        <w:rPr>
          <w:b/>
        </w:rPr>
      </w:pPr>
    </w:p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>Closure, merger or suspension of REC</w:t>
      </w:r>
    </w:p>
    <w:p w:rsidR="000D2B96" w:rsidRDefault="000D2B96" w:rsidP="00460FEA">
      <w:pPr>
        <w:rPr>
          <w:b/>
        </w:rPr>
      </w:pPr>
    </w:p>
    <w:p w:rsidR="000D2B96" w:rsidRDefault="000D2B96" w:rsidP="00460FEA">
      <w:r w:rsidRPr="000D2B96">
        <w:t>None to note</w:t>
      </w:r>
    </w:p>
    <w:p w:rsidR="000D2B96" w:rsidRDefault="000D2B96" w:rsidP="00460FEA"/>
    <w:p w:rsidR="000D2B96" w:rsidRDefault="000D2B96" w:rsidP="00460FEA"/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Change to REC status</w:t>
      </w:r>
    </w:p>
    <w:p w:rsidR="000D2B96" w:rsidRDefault="000D2B96" w:rsidP="00460FEA"/>
    <w:p w:rsidR="000D2B96" w:rsidRPr="000D2B96" w:rsidRDefault="000D2B96" w:rsidP="00460FEA">
      <w:r>
        <w:t>None to note</w:t>
      </w:r>
    </w:p>
    <w:sectPr w:rsidR="000D2B96" w:rsidRPr="000D2B96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752001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752001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EC1717">
              <w:rPr>
                <w:sz w:val="18"/>
                <w:szCs w:val="18"/>
              </w:rPr>
              <w:t>Feb 2015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752001">
              <w:rPr>
                <w:b/>
                <w:noProof/>
                <w:sz w:val="18"/>
                <w:szCs w:val="18"/>
              </w:rPr>
              <w:t>2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752001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074740">
              <w:rPr>
                <w:sz w:val="18"/>
                <w:szCs w:val="18"/>
              </w:rPr>
              <w:t>Feb</w:t>
            </w:r>
            <w:r w:rsidR="005F10D0">
              <w:rPr>
                <w:sz w:val="18"/>
                <w:szCs w:val="18"/>
              </w:rPr>
              <w:t xml:space="preserve"> 201</w:t>
            </w:r>
            <w:r w:rsidR="00074740">
              <w:rPr>
                <w:sz w:val="18"/>
                <w:szCs w:val="18"/>
              </w:rPr>
              <w:t>5</w:t>
            </w:r>
            <w:r w:rsidR="005F10D0">
              <w:rPr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0E90"/>
    <w:multiLevelType w:val="hybridMultilevel"/>
    <w:tmpl w:val="D606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E5C"/>
    <w:multiLevelType w:val="hybridMultilevel"/>
    <w:tmpl w:val="1CC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0995"/>
    <w:multiLevelType w:val="hybridMultilevel"/>
    <w:tmpl w:val="9F7AB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211"/>
    <w:multiLevelType w:val="hybridMultilevel"/>
    <w:tmpl w:val="1B7C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C58"/>
    <w:multiLevelType w:val="hybridMultilevel"/>
    <w:tmpl w:val="C896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33A82"/>
    <w:multiLevelType w:val="hybridMultilevel"/>
    <w:tmpl w:val="76A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628"/>
    <w:multiLevelType w:val="hybridMultilevel"/>
    <w:tmpl w:val="CBA8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6AB"/>
    <w:multiLevelType w:val="hybridMultilevel"/>
    <w:tmpl w:val="56E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8"/>
  </w:num>
  <w:num w:numId="5">
    <w:abstractNumId w:val="14"/>
  </w:num>
  <w:num w:numId="6">
    <w:abstractNumId w:val="24"/>
  </w:num>
  <w:num w:numId="7">
    <w:abstractNumId w:val="26"/>
  </w:num>
  <w:num w:numId="8">
    <w:abstractNumId w:val="1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11"/>
  </w:num>
  <w:num w:numId="19">
    <w:abstractNumId w:val="21"/>
  </w:num>
  <w:num w:numId="20">
    <w:abstractNumId w:val="28"/>
  </w:num>
  <w:num w:numId="21">
    <w:abstractNumId w:val="4"/>
  </w:num>
  <w:num w:numId="22">
    <w:abstractNumId w:val="9"/>
  </w:num>
  <w:num w:numId="23">
    <w:abstractNumId w:val="12"/>
  </w:num>
  <w:num w:numId="24">
    <w:abstractNumId w:val="3"/>
  </w:num>
  <w:num w:numId="25">
    <w:abstractNumId w:val="22"/>
  </w:num>
  <w:num w:numId="26">
    <w:abstractNumId w:val="10"/>
  </w:num>
  <w:num w:numId="27">
    <w:abstractNumId w:val="7"/>
  </w:num>
  <w:num w:numId="28">
    <w:abstractNumId w:val="17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01C3D"/>
    <w:rsid w:val="00014FCE"/>
    <w:rsid w:val="0002555C"/>
    <w:rsid w:val="0003354C"/>
    <w:rsid w:val="00043D38"/>
    <w:rsid w:val="00052BE3"/>
    <w:rsid w:val="00074108"/>
    <w:rsid w:val="00074740"/>
    <w:rsid w:val="0008084D"/>
    <w:rsid w:val="00087FF3"/>
    <w:rsid w:val="000A4195"/>
    <w:rsid w:val="000C0465"/>
    <w:rsid w:val="000C395B"/>
    <w:rsid w:val="000D2B96"/>
    <w:rsid w:val="000D36A7"/>
    <w:rsid w:val="000D3C44"/>
    <w:rsid w:val="000D5DC6"/>
    <w:rsid w:val="000E520C"/>
    <w:rsid w:val="000F7C2D"/>
    <w:rsid w:val="0010003E"/>
    <w:rsid w:val="00125B88"/>
    <w:rsid w:val="0012741D"/>
    <w:rsid w:val="001356F1"/>
    <w:rsid w:val="00140FD5"/>
    <w:rsid w:val="001458A2"/>
    <w:rsid w:val="001B0D44"/>
    <w:rsid w:val="001B7DB0"/>
    <w:rsid w:val="001E006E"/>
    <w:rsid w:val="001F6A9F"/>
    <w:rsid w:val="0020371D"/>
    <w:rsid w:val="00204E27"/>
    <w:rsid w:val="002876BD"/>
    <w:rsid w:val="002943DE"/>
    <w:rsid w:val="002C35F1"/>
    <w:rsid w:val="002D43E2"/>
    <w:rsid w:val="002E58DA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55B3"/>
    <w:rsid w:val="0036564D"/>
    <w:rsid w:val="0037631D"/>
    <w:rsid w:val="00397FE4"/>
    <w:rsid w:val="003B2149"/>
    <w:rsid w:val="003B3B5E"/>
    <w:rsid w:val="003B65B8"/>
    <w:rsid w:val="003F1F56"/>
    <w:rsid w:val="004061F2"/>
    <w:rsid w:val="00413B2B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70516"/>
    <w:rsid w:val="00490B13"/>
    <w:rsid w:val="004A50AD"/>
    <w:rsid w:val="004C263F"/>
    <w:rsid w:val="004C33BC"/>
    <w:rsid w:val="004D0618"/>
    <w:rsid w:val="004D1782"/>
    <w:rsid w:val="004D58BA"/>
    <w:rsid w:val="004E4E8A"/>
    <w:rsid w:val="00504C22"/>
    <w:rsid w:val="00511F90"/>
    <w:rsid w:val="00525A9A"/>
    <w:rsid w:val="00535149"/>
    <w:rsid w:val="00547716"/>
    <w:rsid w:val="00554617"/>
    <w:rsid w:val="00581365"/>
    <w:rsid w:val="00585FDF"/>
    <w:rsid w:val="0059685F"/>
    <w:rsid w:val="005E7AFD"/>
    <w:rsid w:val="005E7D45"/>
    <w:rsid w:val="005F10D0"/>
    <w:rsid w:val="005F1B17"/>
    <w:rsid w:val="00605B4F"/>
    <w:rsid w:val="006114E2"/>
    <w:rsid w:val="00644B1D"/>
    <w:rsid w:val="00655616"/>
    <w:rsid w:val="00666A47"/>
    <w:rsid w:val="00666C59"/>
    <w:rsid w:val="006941E0"/>
    <w:rsid w:val="006971FB"/>
    <w:rsid w:val="006A52F1"/>
    <w:rsid w:val="006B0829"/>
    <w:rsid w:val="006C7FA2"/>
    <w:rsid w:val="006D1051"/>
    <w:rsid w:val="0070255D"/>
    <w:rsid w:val="007141A1"/>
    <w:rsid w:val="00714B7C"/>
    <w:rsid w:val="00723CA7"/>
    <w:rsid w:val="00752001"/>
    <w:rsid w:val="007636E1"/>
    <w:rsid w:val="00775A94"/>
    <w:rsid w:val="007A3EE6"/>
    <w:rsid w:val="007B4983"/>
    <w:rsid w:val="007E380E"/>
    <w:rsid w:val="008442E4"/>
    <w:rsid w:val="00855866"/>
    <w:rsid w:val="00857041"/>
    <w:rsid w:val="008720FA"/>
    <w:rsid w:val="0087713A"/>
    <w:rsid w:val="00891D9E"/>
    <w:rsid w:val="008A1D56"/>
    <w:rsid w:val="008B27BC"/>
    <w:rsid w:val="008B4D64"/>
    <w:rsid w:val="008D19BD"/>
    <w:rsid w:val="008D3383"/>
    <w:rsid w:val="008D7189"/>
    <w:rsid w:val="008E32DF"/>
    <w:rsid w:val="008E7CD0"/>
    <w:rsid w:val="008F4D64"/>
    <w:rsid w:val="00904579"/>
    <w:rsid w:val="00922461"/>
    <w:rsid w:val="00922E7C"/>
    <w:rsid w:val="009616C5"/>
    <w:rsid w:val="00965156"/>
    <w:rsid w:val="00975D61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426B5"/>
    <w:rsid w:val="00A84897"/>
    <w:rsid w:val="00AB3449"/>
    <w:rsid w:val="00B02364"/>
    <w:rsid w:val="00B21BF7"/>
    <w:rsid w:val="00B31A27"/>
    <w:rsid w:val="00B33E0C"/>
    <w:rsid w:val="00B44420"/>
    <w:rsid w:val="00BC3BA5"/>
    <w:rsid w:val="00BC4A2A"/>
    <w:rsid w:val="00BC5D24"/>
    <w:rsid w:val="00BD0280"/>
    <w:rsid w:val="00BF3648"/>
    <w:rsid w:val="00BF5310"/>
    <w:rsid w:val="00C009E4"/>
    <w:rsid w:val="00C00A98"/>
    <w:rsid w:val="00C540CE"/>
    <w:rsid w:val="00C665BC"/>
    <w:rsid w:val="00C671AF"/>
    <w:rsid w:val="00C76F73"/>
    <w:rsid w:val="00CA1D13"/>
    <w:rsid w:val="00CA741C"/>
    <w:rsid w:val="00CC7A9E"/>
    <w:rsid w:val="00CD055D"/>
    <w:rsid w:val="00CD3970"/>
    <w:rsid w:val="00CD4E9F"/>
    <w:rsid w:val="00CD76E4"/>
    <w:rsid w:val="00CE07EA"/>
    <w:rsid w:val="00CE3006"/>
    <w:rsid w:val="00CF22A4"/>
    <w:rsid w:val="00CF2CEA"/>
    <w:rsid w:val="00D3290A"/>
    <w:rsid w:val="00D4774D"/>
    <w:rsid w:val="00D50604"/>
    <w:rsid w:val="00D56F1A"/>
    <w:rsid w:val="00D73845"/>
    <w:rsid w:val="00D8713B"/>
    <w:rsid w:val="00DA7AAC"/>
    <w:rsid w:val="00DD53B0"/>
    <w:rsid w:val="00DF1556"/>
    <w:rsid w:val="00E04409"/>
    <w:rsid w:val="00E051F1"/>
    <w:rsid w:val="00E32A03"/>
    <w:rsid w:val="00E3478C"/>
    <w:rsid w:val="00E35814"/>
    <w:rsid w:val="00E63D91"/>
    <w:rsid w:val="00E77969"/>
    <w:rsid w:val="00EA5681"/>
    <w:rsid w:val="00EB2189"/>
    <w:rsid w:val="00EC1717"/>
    <w:rsid w:val="00EC6800"/>
    <w:rsid w:val="00ED7B72"/>
    <w:rsid w:val="00EE0633"/>
    <w:rsid w:val="00EE50BF"/>
    <w:rsid w:val="00EF399B"/>
    <w:rsid w:val="00F03DD8"/>
    <w:rsid w:val="00F167CC"/>
    <w:rsid w:val="00F5271C"/>
    <w:rsid w:val="00F5382F"/>
    <w:rsid w:val="00F837DB"/>
    <w:rsid w:val="00F860E4"/>
    <w:rsid w:val="00FD0328"/>
    <w:rsid w:val="00FE533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46C7E-B781-435F-9235-A424A52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2</cp:revision>
  <cp:lastPrinted>2012-07-27T11:19:00Z</cp:lastPrinted>
  <dcterms:created xsi:type="dcterms:W3CDTF">2015-02-24T15:32:00Z</dcterms:created>
  <dcterms:modified xsi:type="dcterms:W3CDTF">2015-02-24T15:32:00Z</dcterms:modified>
</cp:coreProperties>
</file>