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4821" w:rsidRPr="00FF7CBA" w:rsidRDefault="00745FAD" w:rsidP="00E34821">
      <w:pPr>
        <w:pStyle w:val="NoSpacing"/>
        <w:jc w:val="right"/>
        <w:rPr>
          <w:rFonts w:ascii="Arial" w:hAnsi="Arial" w:cs="Arial"/>
          <w:b/>
          <w:lang w:val="en-GB"/>
        </w:rPr>
      </w:pPr>
      <w:r>
        <w:rPr>
          <w:rFonts w:ascii="Arial" w:hAnsi="Arial" w:cs="Arial"/>
          <w:b/>
          <w:lang w:val="en-GB"/>
        </w:rPr>
        <w:tab/>
      </w:r>
      <w:r w:rsidR="00E34821">
        <w:rPr>
          <w:rFonts w:ascii="Arial" w:hAnsi="Arial" w:cs="Arial"/>
          <w:b/>
          <w:noProof/>
          <w:lang w:val="en-GB" w:eastAsia="en-GB"/>
        </w:rPr>
        <w:drawing>
          <wp:inline distT="0" distB="0" distL="0" distR="0" wp14:anchorId="6B1E0FE4" wp14:editId="7B549722">
            <wp:extent cx="2447925" cy="479826"/>
            <wp:effectExtent l="19050" t="0" r="9525" b="0"/>
            <wp:docPr id="1" name="Picture 1" descr="Health Research Authority Nat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lth Research Authority NatCOL"/>
                    <pic:cNvPicPr>
                      <a:picLocks noChangeAspect="1" noChangeArrowheads="1"/>
                    </pic:cNvPicPr>
                  </pic:nvPicPr>
                  <pic:blipFill>
                    <a:blip r:embed="rId9" cstate="print"/>
                    <a:srcRect/>
                    <a:stretch>
                      <a:fillRect/>
                    </a:stretch>
                  </pic:blipFill>
                  <pic:spPr bwMode="auto">
                    <a:xfrm>
                      <a:off x="0" y="0"/>
                      <a:ext cx="2447925" cy="479826"/>
                    </a:xfrm>
                    <a:prstGeom prst="rect">
                      <a:avLst/>
                    </a:prstGeom>
                    <a:noFill/>
                    <a:ln w="9525">
                      <a:noFill/>
                      <a:miter lim="800000"/>
                      <a:headEnd/>
                      <a:tailEnd/>
                    </a:ln>
                  </pic:spPr>
                </pic:pic>
              </a:graphicData>
            </a:graphic>
          </wp:inline>
        </w:drawing>
      </w:r>
    </w:p>
    <w:p w:rsidR="00DF3EE3" w:rsidRDefault="00DF3EE3" w:rsidP="00DF3EE3">
      <w:pPr>
        <w:jc w:val="right"/>
        <w:rPr>
          <w:rFonts w:ascii="Arial" w:hAnsi="Arial" w:cs="Arial"/>
          <w:b/>
          <w:sz w:val="22"/>
          <w:szCs w:val="22"/>
          <w:lang w:eastAsia="en-US"/>
        </w:rPr>
      </w:pPr>
    </w:p>
    <w:p w:rsidR="00613941" w:rsidRPr="00DF3EE3" w:rsidRDefault="00613941" w:rsidP="00DF3EE3">
      <w:pPr>
        <w:jc w:val="right"/>
        <w:rPr>
          <w:rFonts w:ascii="Arial" w:hAnsi="Arial" w:cs="Arial"/>
          <w:b/>
          <w:sz w:val="22"/>
          <w:szCs w:val="22"/>
          <w:lang w:eastAsia="en-US"/>
        </w:rPr>
      </w:pPr>
    </w:p>
    <w:tbl>
      <w:tblPr>
        <w:tblStyle w:val="TableGrid1"/>
        <w:tblpPr w:leftFromText="180" w:rightFromText="180" w:vertAnchor="text" w:horzAnchor="page" w:tblpX="6538" w:tblpY="-66"/>
        <w:tblW w:w="0" w:type="auto"/>
        <w:tblBorders>
          <w:top w:val="single" w:sz="18" w:space="0" w:color="auto"/>
          <w:left w:val="single" w:sz="18" w:space="0" w:color="auto"/>
          <w:bottom w:val="single" w:sz="18" w:space="0" w:color="auto"/>
          <w:right w:val="single" w:sz="18" w:space="0" w:color="auto"/>
          <w:insideH w:val="single" w:sz="6" w:space="0" w:color="auto"/>
          <w:insideV w:val="none" w:sz="0" w:space="0" w:color="auto"/>
        </w:tblBorders>
        <w:tblLook w:val="04A0" w:firstRow="1" w:lastRow="0" w:firstColumn="1" w:lastColumn="0" w:noHBand="0" w:noVBand="1"/>
      </w:tblPr>
      <w:tblGrid>
        <w:gridCol w:w="3420"/>
        <w:gridCol w:w="1260"/>
      </w:tblGrid>
      <w:tr w:rsidR="00DF3EE3" w:rsidRPr="00DF3EE3" w:rsidTr="00AD76CF">
        <w:trPr>
          <w:trHeight w:val="386"/>
        </w:trPr>
        <w:tc>
          <w:tcPr>
            <w:tcW w:w="3420" w:type="dxa"/>
          </w:tcPr>
          <w:p w:rsidR="00DF3EE3" w:rsidRPr="00DF3EE3" w:rsidRDefault="00DF3EE3" w:rsidP="00DF3EE3">
            <w:pPr>
              <w:jc w:val="right"/>
              <w:rPr>
                <w:rFonts w:asciiTheme="minorHAnsi" w:hAnsiTheme="minorHAnsi" w:cstheme="minorHAnsi"/>
                <w:b/>
                <w:sz w:val="44"/>
                <w:szCs w:val="44"/>
                <w:lang w:eastAsia="en-US"/>
              </w:rPr>
            </w:pPr>
            <w:r w:rsidRPr="00DF3EE3">
              <w:rPr>
                <w:rFonts w:asciiTheme="minorHAnsi" w:hAnsiTheme="minorHAnsi" w:cstheme="minorHAnsi"/>
                <w:b/>
                <w:sz w:val="44"/>
                <w:szCs w:val="44"/>
                <w:lang w:eastAsia="en-US"/>
              </w:rPr>
              <w:t>Agenda item:</w:t>
            </w:r>
          </w:p>
        </w:tc>
        <w:tc>
          <w:tcPr>
            <w:tcW w:w="1260" w:type="dxa"/>
          </w:tcPr>
          <w:p w:rsidR="00DF3EE3" w:rsidRPr="00DF3EE3" w:rsidRDefault="009E62A4" w:rsidP="00DF3EE3">
            <w:pPr>
              <w:jc w:val="center"/>
              <w:rPr>
                <w:rFonts w:asciiTheme="minorHAnsi" w:hAnsiTheme="minorHAnsi" w:cstheme="minorHAnsi"/>
                <w:b/>
                <w:sz w:val="44"/>
                <w:szCs w:val="44"/>
                <w:lang w:eastAsia="en-US"/>
              </w:rPr>
            </w:pPr>
            <w:r>
              <w:rPr>
                <w:rFonts w:asciiTheme="minorHAnsi" w:hAnsiTheme="minorHAnsi" w:cstheme="minorHAnsi"/>
                <w:b/>
                <w:sz w:val="44"/>
                <w:szCs w:val="44"/>
                <w:lang w:eastAsia="en-US"/>
              </w:rPr>
              <w:t>13</w:t>
            </w:r>
          </w:p>
        </w:tc>
      </w:tr>
      <w:tr w:rsidR="00DF3EE3" w:rsidRPr="00DF3EE3" w:rsidTr="00DF3EE3">
        <w:tc>
          <w:tcPr>
            <w:tcW w:w="3420" w:type="dxa"/>
          </w:tcPr>
          <w:p w:rsidR="00DF3EE3" w:rsidRPr="00DF3EE3" w:rsidRDefault="00DF3EE3" w:rsidP="00DF3EE3">
            <w:pPr>
              <w:jc w:val="right"/>
              <w:rPr>
                <w:rFonts w:asciiTheme="minorHAnsi" w:hAnsiTheme="minorHAnsi" w:cstheme="minorHAnsi"/>
                <w:b/>
                <w:sz w:val="44"/>
                <w:szCs w:val="44"/>
                <w:lang w:eastAsia="en-US"/>
              </w:rPr>
            </w:pPr>
            <w:r w:rsidRPr="00DF3EE3">
              <w:rPr>
                <w:rFonts w:asciiTheme="minorHAnsi" w:hAnsiTheme="minorHAnsi" w:cstheme="minorHAnsi"/>
                <w:b/>
                <w:sz w:val="44"/>
                <w:szCs w:val="44"/>
                <w:lang w:eastAsia="en-US"/>
              </w:rPr>
              <w:t>Attachment:</w:t>
            </w:r>
          </w:p>
        </w:tc>
        <w:tc>
          <w:tcPr>
            <w:tcW w:w="1260" w:type="dxa"/>
          </w:tcPr>
          <w:p w:rsidR="00DF3EE3" w:rsidRPr="00DF3EE3" w:rsidRDefault="009E62A4" w:rsidP="00DF3EE3">
            <w:pPr>
              <w:jc w:val="center"/>
              <w:rPr>
                <w:rFonts w:asciiTheme="minorHAnsi" w:hAnsiTheme="minorHAnsi" w:cstheme="minorHAnsi"/>
                <w:b/>
                <w:sz w:val="44"/>
                <w:szCs w:val="44"/>
                <w:lang w:eastAsia="en-US"/>
              </w:rPr>
            </w:pPr>
            <w:r>
              <w:rPr>
                <w:rFonts w:asciiTheme="minorHAnsi" w:hAnsiTheme="minorHAnsi" w:cstheme="minorHAnsi"/>
                <w:b/>
                <w:sz w:val="44"/>
                <w:szCs w:val="44"/>
                <w:lang w:eastAsia="en-US"/>
              </w:rPr>
              <w:t>G</w:t>
            </w:r>
          </w:p>
        </w:tc>
      </w:tr>
    </w:tbl>
    <w:p w:rsidR="00DF3EE3" w:rsidRPr="00DF3EE3" w:rsidRDefault="00DF3EE3" w:rsidP="00DF3EE3">
      <w:pPr>
        <w:spacing w:line="276" w:lineRule="auto"/>
        <w:jc w:val="center"/>
        <w:rPr>
          <w:rFonts w:asciiTheme="minorHAnsi" w:eastAsiaTheme="minorHAnsi" w:hAnsiTheme="minorHAnsi" w:cstheme="minorHAnsi"/>
          <w:b/>
          <w:lang w:eastAsia="en-US"/>
        </w:rPr>
      </w:pPr>
    </w:p>
    <w:p w:rsidR="00DF3EE3" w:rsidRPr="00DF3EE3" w:rsidRDefault="00DF3EE3" w:rsidP="00DF3EE3">
      <w:pPr>
        <w:spacing w:line="276" w:lineRule="auto"/>
        <w:jc w:val="center"/>
        <w:rPr>
          <w:rFonts w:asciiTheme="minorHAnsi" w:eastAsiaTheme="minorHAnsi" w:hAnsiTheme="minorHAnsi" w:cstheme="minorHAnsi"/>
          <w:b/>
          <w:sz w:val="40"/>
          <w:szCs w:val="40"/>
          <w:lang w:eastAsia="en-US"/>
        </w:rPr>
      </w:pPr>
    </w:p>
    <w:p w:rsidR="00DF3EE3" w:rsidRPr="00DF3EE3" w:rsidRDefault="00DF3EE3" w:rsidP="00DF3EE3">
      <w:pPr>
        <w:jc w:val="center"/>
        <w:rPr>
          <w:rFonts w:asciiTheme="minorHAnsi" w:eastAsiaTheme="minorHAnsi" w:hAnsiTheme="minorHAnsi" w:cstheme="minorHAnsi"/>
          <w:b/>
          <w:lang w:eastAsia="en-US"/>
        </w:rPr>
      </w:pPr>
    </w:p>
    <w:p w:rsidR="00DF3EE3" w:rsidRPr="00DF3EE3" w:rsidRDefault="00DF3EE3" w:rsidP="00DF3EE3">
      <w:pPr>
        <w:jc w:val="center"/>
        <w:rPr>
          <w:rFonts w:asciiTheme="minorHAnsi" w:eastAsiaTheme="minorHAnsi" w:hAnsiTheme="minorHAnsi" w:cstheme="minorHAnsi"/>
          <w:b/>
          <w:sz w:val="44"/>
          <w:szCs w:val="44"/>
          <w:lang w:eastAsia="en-US"/>
        </w:rPr>
      </w:pPr>
      <w:r w:rsidRPr="00DF3EE3">
        <w:rPr>
          <w:rFonts w:asciiTheme="minorHAnsi" w:eastAsiaTheme="minorHAnsi" w:hAnsiTheme="minorHAnsi" w:cstheme="minorHAnsi"/>
          <w:b/>
          <w:sz w:val="44"/>
          <w:szCs w:val="44"/>
          <w:lang w:eastAsia="en-US"/>
        </w:rPr>
        <w:t xml:space="preserve">HRA </w:t>
      </w:r>
      <w:r w:rsidR="009E62A4">
        <w:rPr>
          <w:rFonts w:asciiTheme="minorHAnsi" w:eastAsiaTheme="minorHAnsi" w:hAnsiTheme="minorHAnsi" w:cstheme="minorHAnsi"/>
          <w:b/>
          <w:sz w:val="44"/>
          <w:szCs w:val="44"/>
          <w:lang w:eastAsia="en-US"/>
        </w:rPr>
        <w:t>BOARD</w:t>
      </w:r>
      <w:r w:rsidRPr="00DF3EE3">
        <w:rPr>
          <w:rFonts w:asciiTheme="minorHAnsi" w:eastAsiaTheme="minorHAnsi" w:hAnsiTheme="minorHAnsi" w:cstheme="minorHAnsi"/>
          <w:b/>
          <w:sz w:val="44"/>
          <w:szCs w:val="44"/>
          <w:lang w:eastAsia="en-US"/>
        </w:rPr>
        <w:t xml:space="preserve"> COVER SHEET</w:t>
      </w:r>
    </w:p>
    <w:p w:rsidR="00DF3EE3" w:rsidRPr="00DF3EE3" w:rsidRDefault="00DF3EE3" w:rsidP="00DF3EE3">
      <w:pPr>
        <w:spacing w:line="276" w:lineRule="auto"/>
        <w:jc w:val="center"/>
        <w:rPr>
          <w:rFonts w:asciiTheme="minorHAnsi" w:eastAsiaTheme="minorHAnsi" w:hAnsiTheme="minorHAnsi" w:cstheme="minorHAnsi"/>
          <w:b/>
          <w:lang w:eastAsia="en-US"/>
        </w:rPr>
      </w:pPr>
    </w:p>
    <w:tbl>
      <w:tblPr>
        <w:tblStyle w:val="TableGrid1"/>
        <w:tblW w:w="0" w:type="auto"/>
        <w:tblLook w:val="04A0" w:firstRow="1" w:lastRow="0" w:firstColumn="1" w:lastColumn="0" w:noHBand="0" w:noVBand="1"/>
      </w:tblPr>
      <w:tblGrid>
        <w:gridCol w:w="2628"/>
        <w:gridCol w:w="6320"/>
      </w:tblGrid>
      <w:tr w:rsidR="00DF3EE3" w:rsidRPr="00DF3EE3" w:rsidTr="00EB22E9">
        <w:trPr>
          <w:trHeight w:val="491"/>
        </w:trPr>
        <w:tc>
          <w:tcPr>
            <w:tcW w:w="2628" w:type="dxa"/>
          </w:tcPr>
          <w:p w:rsidR="00DF3EE3" w:rsidRPr="00DF3EE3" w:rsidRDefault="00DF3EE3" w:rsidP="00DF3EE3">
            <w:pPr>
              <w:spacing w:after="200" w:line="276" w:lineRule="auto"/>
              <w:rPr>
                <w:rFonts w:asciiTheme="minorHAnsi" w:eastAsiaTheme="minorHAnsi" w:hAnsiTheme="minorHAnsi" w:cstheme="minorHAnsi"/>
                <w:b/>
                <w:lang w:eastAsia="en-US"/>
              </w:rPr>
            </w:pPr>
            <w:r w:rsidRPr="00DF3EE3">
              <w:rPr>
                <w:rFonts w:asciiTheme="minorHAnsi" w:eastAsiaTheme="minorHAnsi" w:hAnsiTheme="minorHAnsi" w:cstheme="minorHAnsi"/>
                <w:b/>
                <w:lang w:eastAsia="en-US"/>
              </w:rPr>
              <w:t>Date of Meeting:</w:t>
            </w:r>
          </w:p>
        </w:tc>
        <w:tc>
          <w:tcPr>
            <w:tcW w:w="6320" w:type="dxa"/>
          </w:tcPr>
          <w:p w:rsidR="007948D4" w:rsidRPr="00DF3EE3" w:rsidRDefault="009E62A4" w:rsidP="00182577">
            <w:pPr>
              <w:spacing w:after="200" w:line="276" w:lineRule="auto"/>
              <w:rPr>
                <w:rFonts w:asciiTheme="minorHAnsi" w:eastAsiaTheme="minorHAnsi" w:hAnsiTheme="minorHAnsi" w:cstheme="minorHAnsi"/>
                <w:lang w:eastAsia="en-US"/>
              </w:rPr>
            </w:pPr>
            <w:r>
              <w:rPr>
                <w:rFonts w:asciiTheme="minorHAnsi" w:eastAsiaTheme="minorHAnsi" w:hAnsiTheme="minorHAnsi" w:cstheme="minorHAnsi"/>
                <w:lang w:eastAsia="en-US"/>
              </w:rPr>
              <w:t>18 February</w:t>
            </w:r>
            <w:r w:rsidR="00BD6CA6">
              <w:rPr>
                <w:rFonts w:asciiTheme="minorHAnsi" w:eastAsiaTheme="minorHAnsi" w:hAnsiTheme="minorHAnsi" w:cstheme="minorHAnsi"/>
                <w:lang w:eastAsia="en-US"/>
              </w:rPr>
              <w:t xml:space="preserve"> 2015</w:t>
            </w:r>
          </w:p>
        </w:tc>
      </w:tr>
    </w:tbl>
    <w:p w:rsidR="00DF3EE3" w:rsidRPr="00DF3EE3" w:rsidRDefault="00DF3EE3" w:rsidP="00DF3EE3">
      <w:pPr>
        <w:spacing w:line="276" w:lineRule="auto"/>
        <w:jc w:val="center"/>
        <w:rPr>
          <w:rFonts w:asciiTheme="minorHAnsi" w:eastAsiaTheme="minorHAnsi" w:hAnsiTheme="minorHAnsi" w:cstheme="minorHAnsi"/>
          <w:b/>
          <w:lang w:eastAsia="en-US"/>
        </w:rPr>
      </w:pPr>
    </w:p>
    <w:tbl>
      <w:tblPr>
        <w:tblStyle w:val="TableGrid1"/>
        <w:tblW w:w="0" w:type="auto"/>
        <w:tblLook w:val="04A0" w:firstRow="1" w:lastRow="0" w:firstColumn="1" w:lastColumn="0" w:noHBand="0" w:noVBand="1"/>
      </w:tblPr>
      <w:tblGrid>
        <w:gridCol w:w="2628"/>
        <w:gridCol w:w="6320"/>
      </w:tblGrid>
      <w:tr w:rsidR="00DF3EE3" w:rsidRPr="00DF3EE3" w:rsidTr="00DF3EE3">
        <w:tc>
          <w:tcPr>
            <w:tcW w:w="2628" w:type="dxa"/>
          </w:tcPr>
          <w:p w:rsidR="00DF3EE3" w:rsidRPr="00DF3EE3" w:rsidRDefault="00DF3EE3" w:rsidP="00DF3EE3">
            <w:pPr>
              <w:spacing w:after="200" w:line="276" w:lineRule="auto"/>
              <w:rPr>
                <w:rFonts w:asciiTheme="minorHAnsi" w:eastAsiaTheme="minorHAnsi" w:hAnsiTheme="minorHAnsi" w:cstheme="minorHAnsi"/>
                <w:b/>
                <w:lang w:eastAsia="en-US"/>
              </w:rPr>
            </w:pPr>
            <w:r w:rsidRPr="00DF3EE3">
              <w:rPr>
                <w:rFonts w:asciiTheme="minorHAnsi" w:eastAsiaTheme="minorHAnsi" w:hAnsiTheme="minorHAnsi" w:cstheme="minorHAnsi"/>
                <w:b/>
                <w:lang w:eastAsia="en-US"/>
              </w:rPr>
              <w:t>Title of Paper</w:t>
            </w:r>
            <w:r>
              <w:rPr>
                <w:rFonts w:asciiTheme="minorHAnsi" w:eastAsiaTheme="minorHAnsi" w:hAnsiTheme="minorHAnsi" w:cstheme="minorHAnsi"/>
                <w:b/>
                <w:lang w:eastAsia="en-US"/>
              </w:rPr>
              <w:t>:</w:t>
            </w:r>
          </w:p>
        </w:tc>
        <w:tc>
          <w:tcPr>
            <w:tcW w:w="6320" w:type="dxa"/>
          </w:tcPr>
          <w:p w:rsidR="00613941" w:rsidRDefault="00DF3EE3" w:rsidP="00B06BAE">
            <w:pPr>
              <w:spacing w:after="200" w:line="276" w:lineRule="auto"/>
              <w:rPr>
                <w:rFonts w:asciiTheme="minorHAnsi" w:hAnsiTheme="minorHAnsi" w:cstheme="minorHAnsi"/>
              </w:rPr>
            </w:pPr>
            <w:r w:rsidRPr="00DF3EE3">
              <w:rPr>
                <w:rFonts w:asciiTheme="minorHAnsi" w:hAnsiTheme="minorHAnsi" w:cstheme="minorHAnsi"/>
              </w:rPr>
              <w:t xml:space="preserve">Financial </w:t>
            </w:r>
            <w:r w:rsidR="00AD76CF">
              <w:rPr>
                <w:rFonts w:asciiTheme="minorHAnsi" w:hAnsiTheme="minorHAnsi" w:cstheme="minorHAnsi"/>
              </w:rPr>
              <w:t xml:space="preserve">report </w:t>
            </w:r>
            <w:r w:rsidR="00643128">
              <w:rPr>
                <w:rFonts w:asciiTheme="minorHAnsi" w:hAnsiTheme="minorHAnsi" w:cstheme="minorHAnsi"/>
              </w:rPr>
              <w:t xml:space="preserve">as at </w:t>
            </w:r>
            <w:r w:rsidR="0025092F">
              <w:rPr>
                <w:rFonts w:asciiTheme="minorHAnsi" w:hAnsiTheme="minorHAnsi" w:cstheme="minorHAnsi"/>
              </w:rPr>
              <w:t>31 December</w:t>
            </w:r>
            <w:r w:rsidR="00E21205">
              <w:rPr>
                <w:rFonts w:asciiTheme="minorHAnsi" w:hAnsiTheme="minorHAnsi" w:cstheme="minorHAnsi"/>
              </w:rPr>
              <w:t xml:space="preserve"> 2014 </w:t>
            </w:r>
            <w:r w:rsidR="008506B4">
              <w:rPr>
                <w:rFonts w:asciiTheme="minorHAnsi" w:hAnsiTheme="minorHAnsi" w:cstheme="minorHAnsi"/>
              </w:rPr>
              <w:t>for financial year 2014/15</w:t>
            </w:r>
          </w:p>
          <w:p w:rsidR="009E62A4" w:rsidRPr="007B0F30" w:rsidRDefault="009E62A4" w:rsidP="00B06BAE">
            <w:pPr>
              <w:spacing w:after="200" w:line="276" w:lineRule="auto"/>
              <w:rPr>
                <w:rFonts w:asciiTheme="minorHAnsi" w:hAnsiTheme="minorHAnsi" w:cstheme="minorHAnsi"/>
              </w:rPr>
            </w:pPr>
            <w:r>
              <w:rPr>
                <w:rFonts w:asciiTheme="minorHAnsi" w:hAnsiTheme="minorHAnsi" w:cstheme="minorHAnsi"/>
              </w:rPr>
              <w:t>Financial report as at 31 January 2015 – verbal update</w:t>
            </w:r>
          </w:p>
        </w:tc>
      </w:tr>
      <w:tr w:rsidR="00DF3EE3" w:rsidRPr="00DF3EE3" w:rsidTr="00DF3EE3">
        <w:tc>
          <w:tcPr>
            <w:tcW w:w="2628" w:type="dxa"/>
          </w:tcPr>
          <w:p w:rsidR="00DF3EE3" w:rsidRPr="00DF3EE3" w:rsidRDefault="00DF3EE3" w:rsidP="00DF3EE3">
            <w:pPr>
              <w:spacing w:after="200" w:line="276" w:lineRule="auto"/>
              <w:rPr>
                <w:rFonts w:asciiTheme="minorHAnsi" w:eastAsiaTheme="minorHAnsi" w:hAnsiTheme="minorHAnsi" w:cstheme="minorHAnsi"/>
                <w:b/>
                <w:lang w:eastAsia="en-US"/>
              </w:rPr>
            </w:pPr>
            <w:r w:rsidRPr="00DF3EE3">
              <w:rPr>
                <w:rFonts w:asciiTheme="minorHAnsi" w:eastAsiaTheme="minorHAnsi" w:hAnsiTheme="minorHAnsi" w:cstheme="minorHAnsi"/>
                <w:b/>
                <w:lang w:eastAsia="en-US"/>
              </w:rPr>
              <w:t>Purpose of Paper:</w:t>
            </w:r>
          </w:p>
        </w:tc>
        <w:tc>
          <w:tcPr>
            <w:tcW w:w="6320" w:type="dxa"/>
          </w:tcPr>
          <w:p w:rsidR="0025092F" w:rsidRPr="00DF3EE3" w:rsidRDefault="00DF3EE3" w:rsidP="009A5782">
            <w:pPr>
              <w:spacing w:after="200" w:line="276" w:lineRule="auto"/>
              <w:rPr>
                <w:rFonts w:asciiTheme="minorHAnsi" w:eastAsiaTheme="minorHAnsi" w:hAnsiTheme="minorHAnsi" w:cstheme="minorHAnsi"/>
                <w:lang w:eastAsia="en-US"/>
              </w:rPr>
            </w:pPr>
            <w:r>
              <w:rPr>
                <w:rFonts w:asciiTheme="minorHAnsi" w:eastAsiaTheme="minorHAnsi" w:hAnsiTheme="minorHAnsi" w:cstheme="minorHAnsi"/>
                <w:lang w:eastAsia="en-US"/>
              </w:rPr>
              <w:t xml:space="preserve">To report on the financial position of the Authority for the </w:t>
            </w:r>
            <w:r w:rsidR="00844B51">
              <w:rPr>
                <w:rFonts w:asciiTheme="minorHAnsi" w:eastAsiaTheme="minorHAnsi" w:hAnsiTheme="minorHAnsi" w:cstheme="minorHAnsi"/>
                <w:lang w:eastAsia="en-US"/>
              </w:rPr>
              <w:t xml:space="preserve">month ended </w:t>
            </w:r>
            <w:r w:rsidR="0025092F">
              <w:rPr>
                <w:rFonts w:asciiTheme="minorHAnsi" w:eastAsiaTheme="minorHAnsi" w:hAnsiTheme="minorHAnsi" w:cstheme="minorHAnsi"/>
                <w:lang w:eastAsia="en-US"/>
              </w:rPr>
              <w:t>December 2014</w:t>
            </w:r>
          </w:p>
        </w:tc>
      </w:tr>
      <w:tr w:rsidR="00DF3EE3" w:rsidRPr="00DF3EE3" w:rsidTr="00DF3EE3">
        <w:tc>
          <w:tcPr>
            <w:tcW w:w="2628" w:type="dxa"/>
          </w:tcPr>
          <w:p w:rsidR="00DF3EE3" w:rsidRPr="00DF3EE3" w:rsidRDefault="00DF3EE3" w:rsidP="00DF3EE3">
            <w:pPr>
              <w:spacing w:after="200" w:line="276" w:lineRule="auto"/>
              <w:rPr>
                <w:rFonts w:asciiTheme="minorHAnsi" w:eastAsiaTheme="minorHAnsi" w:hAnsiTheme="minorHAnsi" w:cstheme="minorHAnsi"/>
                <w:b/>
                <w:lang w:eastAsia="en-US"/>
              </w:rPr>
            </w:pPr>
            <w:r w:rsidRPr="00DF3EE3">
              <w:rPr>
                <w:rFonts w:asciiTheme="minorHAnsi" w:eastAsiaTheme="minorHAnsi" w:hAnsiTheme="minorHAnsi" w:cstheme="minorHAnsi"/>
                <w:b/>
                <w:lang w:eastAsia="en-US"/>
              </w:rPr>
              <w:t>Reason for Submission:</w:t>
            </w:r>
          </w:p>
        </w:tc>
        <w:tc>
          <w:tcPr>
            <w:tcW w:w="6320" w:type="dxa"/>
          </w:tcPr>
          <w:p w:rsidR="00613941" w:rsidRPr="00DF3EE3" w:rsidRDefault="00DF3EE3" w:rsidP="009E62A4">
            <w:pPr>
              <w:spacing w:after="200" w:line="276" w:lineRule="auto"/>
              <w:rPr>
                <w:rFonts w:asciiTheme="minorHAnsi" w:eastAsiaTheme="minorHAnsi" w:hAnsiTheme="minorHAnsi" w:cstheme="minorHAnsi"/>
                <w:lang w:eastAsia="en-US"/>
              </w:rPr>
            </w:pPr>
            <w:r w:rsidRPr="00DF3EE3">
              <w:rPr>
                <w:rFonts w:asciiTheme="minorHAnsi" w:eastAsiaTheme="minorHAnsi" w:hAnsiTheme="minorHAnsi" w:cstheme="minorHAnsi"/>
                <w:lang w:eastAsia="en-US"/>
              </w:rPr>
              <w:t xml:space="preserve">To ensure the </w:t>
            </w:r>
            <w:r w:rsidR="009E62A4">
              <w:rPr>
                <w:rFonts w:asciiTheme="minorHAnsi" w:eastAsiaTheme="minorHAnsi" w:hAnsiTheme="minorHAnsi" w:cstheme="minorHAnsi"/>
                <w:lang w:eastAsia="en-US"/>
              </w:rPr>
              <w:t>Board is</w:t>
            </w:r>
            <w:r w:rsidRPr="00DF3EE3">
              <w:rPr>
                <w:rFonts w:asciiTheme="minorHAnsi" w:eastAsiaTheme="minorHAnsi" w:hAnsiTheme="minorHAnsi" w:cstheme="minorHAnsi"/>
                <w:lang w:eastAsia="en-US"/>
              </w:rPr>
              <w:t xml:space="preserve"> aware of the financial position of the HRA</w:t>
            </w:r>
            <w:r w:rsidR="00D750FE">
              <w:rPr>
                <w:rFonts w:asciiTheme="minorHAnsi" w:eastAsiaTheme="minorHAnsi" w:hAnsiTheme="minorHAnsi" w:cstheme="minorHAnsi"/>
                <w:lang w:eastAsia="en-US"/>
              </w:rPr>
              <w:t>.</w:t>
            </w:r>
          </w:p>
        </w:tc>
      </w:tr>
      <w:tr w:rsidR="00EB22E9" w:rsidRPr="00AD22E4" w:rsidTr="00DF3EE3">
        <w:tc>
          <w:tcPr>
            <w:tcW w:w="2628" w:type="dxa"/>
          </w:tcPr>
          <w:p w:rsidR="00EB22E9" w:rsidRPr="00DF3EE3" w:rsidRDefault="00EB22E9" w:rsidP="00DF3EE3">
            <w:pPr>
              <w:spacing w:after="200" w:line="276" w:lineRule="auto"/>
              <w:rPr>
                <w:rFonts w:asciiTheme="minorHAnsi" w:eastAsiaTheme="minorHAnsi" w:hAnsiTheme="minorHAnsi" w:cstheme="minorHAnsi"/>
                <w:b/>
                <w:lang w:eastAsia="en-US"/>
              </w:rPr>
            </w:pPr>
            <w:r>
              <w:rPr>
                <w:rFonts w:asciiTheme="minorHAnsi" w:eastAsiaTheme="minorHAnsi" w:hAnsiTheme="minorHAnsi" w:cstheme="minorHAnsi"/>
                <w:b/>
                <w:lang w:eastAsia="en-US"/>
              </w:rPr>
              <w:t>Lead Reviewer:</w:t>
            </w:r>
          </w:p>
        </w:tc>
        <w:tc>
          <w:tcPr>
            <w:tcW w:w="6320" w:type="dxa"/>
          </w:tcPr>
          <w:p w:rsidR="00EB22E9" w:rsidRDefault="00EB22E9" w:rsidP="00835AD1">
            <w:pPr>
              <w:spacing w:after="200" w:line="276" w:lineRule="auto"/>
              <w:rPr>
                <w:rFonts w:asciiTheme="minorHAnsi" w:eastAsiaTheme="minorHAnsi" w:hAnsiTheme="minorHAnsi" w:cstheme="minorHAnsi"/>
                <w:lang w:eastAsia="en-US"/>
              </w:rPr>
            </w:pPr>
            <w:r>
              <w:rPr>
                <w:rFonts w:asciiTheme="minorHAnsi" w:eastAsiaTheme="minorHAnsi" w:hAnsiTheme="minorHAnsi" w:cstheme="minorHAnsi"/>
                <w:lang w:eastAsia="en-US"/>
              </w:rPr>
              <w:t xml:space="preserve">Tom Smith, Director of Quality, </w:t>
            </w:r>
            <w:r w:rsidR="00835AD1">
              <w:rPr>
                <w:rFonts w:asciiTheme="minorHAnsi" w:eastAsiaTheme="minorHAnsi" w:hAnsiTheme="minorHAnsi" w:cstheme="minorHAnsi"/>
                <w:lang w:eastAsia="en-US"/>
              </w:rPr>
              <w:t>Standards &amp; Information</w:t>
            </w:r>
          </w:p>
        </w:tc>
      </w:tr>
      <w:tr w:rsidR="00DF3EE3" w:rsidRPr="00AD22E4" w:rsidTr="00DF3EE3">
        <w:tc>
          <w:tcPr>
            <w:tcW w:w="2628" w:type="dxa"/>
          </w:tcPr>
          <w:p w:rsidR="00DF3EE3" w:rsidRPr="00DF3EE3" w:rsidRDefault="00DF3EE3" w:rsidP="00DF3EE3">
            <w:pPr>
              <w:spacing w:after="200" w:line="276" w:lineRule="auto"/>
              <w:rPr>
                <w:rFonts w:asciiTheme="minorHAnsi" w:eastAsiaTheme="minorHAnsi" w:hAnsiTheme="minorHAnsi" w:cstheme="minorHAnsi"/>
                <w:b/>
                <w:lang w:eastAsia="en-US"/>
              </w:rPr>
            </w:pPr>
            <w:r w:rsidRPr="00DF3EE3">
              <w:rPr>
                <w:rFonts w:asciiTheme="minorHAnsi" w:eastAsiaTheme="minorHAnsi" w:hAnsiTheme="minorHAnsi" w:cstheme="minorHAnsi"/>
                <w:b/>
                <w:lang w:eastAsia="en-US"/>
              </w:rPr>
              <w:t>Details:</w:t>
            </w:r>
          </w:p>
        </w:tc>
        <w:tc>
          <w:tcPr>
            <w:tcW w:w="6320" w:type="dxa"/>
          </w:tcPr>
          <w:p w:rsidR="00DF3EE3" w:rsidRDefault="00AD76CF" w:rsidP="00DF3EE3">
            <w:pPr>
              <w:spacing w:after="200" w:line="276" w:lineRule="auto"/>
              <w:rPr>
                <w:rFonts w:asciiTheme="minorHAnsi" w:eastAsiaTheme="minorHAnsi" w:hAnsiTheme="minorHAnsi" w:cstheme="minorHAnsi"/>
                <w:lang w:eastAsia="en-US"/>
              </w:rPr>
            </w:pPr>
            <w:r>
              <w:rPr>
                <w:rFonts w:asciiTheme="minorHAnsi" w:eastAsiaTheme="minorHAnsi" w:hAnsiTheme="minorHAnsi" w:cstheme="minorHAnsi"/>
                <w:lang w:eastAsia="en-US"/>
              </w:rPr>
              <w:t>This paper present</w:t>
            </w:r>
            <w:r w:rsidR="003179D5">
              <w:rPr>
                <w:rFonts w:asciiTheme="minorHAnsi" w:eastAsiaTheme="minorHAnsi" w:hAnsiTheme="minorHAnsi" w:cstheme="minorHAnsi"/>
                <w:lang w:eastAsia="en-US"/>
              </w:rPr>
              <w:t>s the financi</w:t>
            </w:r>
            <w:r w:rsidR="001516FA">
              <w:rPr>
                <w:rFonts w:asciiTheme="minorHAnsi" w:eastAsiaTheme="minorHAnsi" w:hAnsiTheme="minorHAnsi" w:cstheme="minorHAnsi"/>
                <w:lang w:eastAsia="en-US"/>
              </w:rPr>
              <w:t>a</w:t>
            </w:r>
            <w:r w:rsidR="00E6420E">
              <w:rPr>
                <w:rFonts w:asciiTheme="minorHAnsi" w:eastAsiaTheme="minorHAnsi" w:hAnsiTheme="minorHAnsi" w:cstheme="minorHAnsi"/>
                <w:lang w:eastAsia="en-US"/>
              </w:rPr>
              <w:t xml:space="preserve">l </w:t>
            </w:r>
            <w:r w:rsidR="00646BC4">
              <w:rPr>
                <w:rFonts w:asciiTheme="minorHAnsi" w:eastAsiaTheme="minorHAnsi" w:hAnsiTheme="minorHAnsi" w:cstheme="minorHAnsi"/>
                <w:lang w:eastAsia="en-US"/>
              </w:rPr>
              <w:t>pos</w:t>
            </w:r>
            <w:r w:rsidR="008B70B1">
              <w:rPr>
                <w:rFonts w:asciiTheme="minorHAnsi" w:eastAsiaTheme="minorHAnsi" w:hAnsiTheme="minorHAnsi" w:cstheme="minorHAnsi"/>
                <w:lang w:eastAsia="en-US"/>
              </w:rPr>
              <w:t xml:space="preserve">ition as at the end of </w:t>
            </w:r>
            <w:r w:rsidR="0025092F">
              <w:rPr>
                <w:rFonts w:asciiTheme="minorHAnsi" w:eastAsiaTheme="minorHAnsi" w:hAnsiTheme="minorHAnsi" w:cstheme="minorHAnsi"/>
                <w:lang w:eastAsia="en-US"/>
              </w:rPr>
              <w:t>December</w:t>
            </w:r>
            <w:r w:rsidR="00B3402D">
              <w:rPr>
                <w:rFonts w:asciiTheme="minorHAnsi" w:eastAsiaTheme="minorHAnsi" w:hAnsiTheme="minorHAnsi" w:cstheme="minorHAnsi"/>
                <w:lang w:eastAsia="en-US"/>
              </w:rPr>
              <w:t xml:space="preserve"> </w:t>
            </w:r>
            <w:r w:rsidR="00E21205">
              <w:rPr>
                <w:rFonts w:asciiTheme="minorHAnsi" w:eastAsiaTheme="minorHAnsi" w:hAnsiTheme="minorHAnsi" w:cstheme="minorHAnsi"/>
                <w:lang w:eastAsia="en-US"/>
              </w:rPr>
              <w:t>2014</w:t>
            </w:r>
            <w:r w:rsidR="003449ED" w:rsidRPr="00850AB1">
              <w:rPr>
                <w:rFonts w:asciiTheme="minorHAnsi" w:eastAsiaTheme="minorHAnsi" w:hAnsiTheme="minorHAnsi" w:cstheme="minorHAnsi"/>
                <w:lang w:eastAsia="en-US"/>
              </w:rPr>
              <w:t xml:space="preserve">. </w:t>
            </w:r>
            <w:r w:rsidR="006B421B" w:rsidRPr="00850AB1">
              <w:rPr>
                <w:rFonts w:asciiTheme="minorHAnsi" w:eastAsiaTheme="minorHAnsi" w:hAnsiTheme="minorHAnsi" w:cstheme="minorHAnsi"/>
                <w:lang w:eastAsia="en-US"/>
              </w:rPr>
              <w:t xml:space="preserve">  It is presented </w:t>
            </w:r>
            <w:r w:rsidR="00850AB1">
              <w:rPr>
                <w:rFonts w:asciiTheme="minorHAnsi" w:eastAsiaTheme="minorHAnsi" w:hAnsiTheme="minorHAnsi" w:cstheme="minorHAnsi"/>
                <w:lang w:eastAsia="en-US"/>
              </w:rPr>
              <w:t>following</w:t>
            </w:r>
            <w:r w:rsidR="006B421B" w:rsidRPr="00850AB1">
              <w:rPr>
                <w:rFonts w:asciiTheme="minorHAnsi" w:eastAsiaTheme="minorHAnsi" w:hAnsiTheme="minorHAnsi" w:cstheme="minorHAnsi"/>
                <w:lang w:eastAsia="en-US"/>
              </w:rPr>
              <w:t xml:space="preserve"> lead reviewer examination.  </w:t>
            </w:r>
          </w:p>
          <w:p w:rsidR="00F64C33" w:rsidRDefault="00613941" w:rsidP="008506B4">
            <w:pPr>
              <w:spacing w:after="200" w:line="276" w:lineRule="auto"/>
              <w:rPr>
                <w:rFonts w:asciiTheme="minorHAnsi" w:eastAsiaTheme="minorHAnsi" w:hAnsiTheme="minorHAnsi" w:cstheme="minorHAnsi"/>
                <w:lang w:eastAsia="en-US"/>
              </w:rPr>
            </w:pPr>
            <w:r>
              <w:rPr>
                <w:rFonts w:asciiTheme="minorHAnsi" w:eastAsiaTheme="minorHAnsi" w:hAnsiTheme="minorHAnsi" w:cstheme="minorHAnsi"/>
                <w:lang w:eastAsia="en-US"/>
              </w:rPr>
              <w:t>The</w:t>
            </w:r>
            <w:r w:rsidR="009E101F">
              <w:rPr>
                <w:rFonts w:asciiTheme="minorHAnsi" w:eastAsiaTheme="minorHAnsi" w:hAnsiTheme="minorHAnsi" w:cstheme="minorHAnsi"/>
                <w:lang w:eastAsia="en-US"/>
              </w:rPr>
              <w:t xml:space="preserve"> forecast underspend </w:t>
            </w:r>
            <w:r w:rsidR="00BD6CA6">
              <w:rPr>
                <w:rFonts w:asciiTheme="minorHAnsi" w:eastAsiaTheme="minorHAnsi" w:hAnsiTheme="minorHAnsi" w:cstheme="minorHAnsi"/>
                <w:lang w:eastAsia="en-US"/>
              </w:rPr>
              <w:t xml:space="preserve">is broadly the same and </w:t>
            </w:r>
            <w:r w:rsidR="009E101F">
              <w:rPr>
                <w:rFonts w:asciiTheme="minorHAnsi" w:eastAsiaTheme="minorHAnsi" w:hAnsiTheme="minorHAnsi" w:cstheme="minorHAnsi"/>
                <w:lang w:eastAsia="en-US"/>
              </w:rPr>
              <w:t xml:space="preserve">should be noted as a </w:t>
            </w:r>
            <w:r>
              <w:rPr>
                <w:rFonts w:asciiTheme="minorHAnsi" w:eastAsiaTheme="minorHAnsi" w:hAnsiTheme="minorHAnsi" w:cstheme="minorHAnsi"/>
                <w:lang w:eastAsia="en-US"/>
              </w:rPr>
              <w:t xml:space="preserve">matter of </w:t>
            </w:r>
            <w:r w:rsidR="009E101F">
              <w:rPr>
                <w:rFonts w:asciiTheme="minorHAnsi" w:eastAsiaTheme="minorHAnsi" w:hAnsiTheme="minorHAnsi" w:cstheme="minorHAnsi"/>
                <w:lang w:eastAsia="en-US"/>
              </w:rPr>
              <w:t xml:space="preserve">importance </w:t>
            </w:r>
            <w:r>
              <w:rPr>
                <w:rFonts w:asciiTheme="minorHAnsi" w:eastAsiaTheme="minorHAnsi" w:hAnsiTheme="minorHAnsi" w:cstheme="minorHAnsi"/>
                <w:lang w:eastAsia="en-US"/>
              </w:rPr>
              <w:t>for</w:t>
            </w:r>
            <w:r w:rsidR="003C0EA6">
              <w:rPr>
                <w:rFonts w:asciiTheme="minorHAnsi" w:eastAsiaTheme="minorHAnsi" w:hAnsiTheme="minorHAnsi" w:cstheme="minorHAnsi"/>
                <w:lang w:eastAsia="en-US"/>
              </w:rPr>
              <w:t xml:space="preserve"> the </w:t>
            </w:r>
            <w:r w:rsidR="009E62A4">
              <w:rPr>
                <w:rFonts w:asciiTheme="minorHAnsi" w:eastAsiaTheme="minorHAnsi" w:hAnsiTheme="minorHAnsi" w:cstheme="minorHAnsi"/>
                <w:lang w:eastAsia="en-US"/>
              </w:rPr>
              <w:t>Board</w:t>
            </w:r>
            <w:r w:rsidR="003C0EA6">
              <w:rPr>
                <w:rFonts w:asciiTheme="minorHAnsi" w:eastAsiaTheme="minorHAnsi" w:hAnsiTheme="minorHAnsi" w:cstheme="minorHAnsi"/>
                <w:lang w:eastAsia="en-US"/>
              </w:rPr>
              <w:t xml:space="preserve"> to note at this stage of the financial year</w:t>
            </w:r>
            <w:r w:rsidR="00115E84">
              <w:rPr>
                <w:rFonts w:asciiTheme="minorHAnsi" w:eastAsiaTheme="minorHAnsi" w:hAnsiTheme="minorHAnsi" w:cstheme="minorHAnsi"/>
                <w:lang w:eastAsia="en-US"/>
              </w:rPr>
              <w:t xml:space="preserve"> in terms of the overall position</w:t>
            </w:r>
            <w:r w:rsidR="00E72B98">
              <w:rPr>
                <w:rFonts w:asciiTheme="minorHAnsi" w:eastAsiaTheme="minorHAnsi" w:hAnsiTheme="minorHAnsi" w:cstheme="minorHAnsi"/>
                <w:lang w:eastAsia="en-US"/>
              </w:rPr>
              <w:t xml:space="preserve"> and potential reputational impacts</w:t>
            </w:r>
            <w:r w:rsidR="003C0EA6">
              <w:rPr>
                <w:rFonts w:asciiTheme="minorHAnsi" w:eastAsiaTheme="minorHAnsi" w:hAnsiTheme="minorHAnsi" w:cstheme="minorHAnsi"/>
                <w:lang w:eastAsia="en-US"/>
              </w:rPr>
              <w:t>.</w:t>
            </w:r>
            <w:r w:rsidR="00467624">
              <w:rPr>
                <w:rFonts w:asciiTheme="minorHAnsi" w:eastAsiaTheme="minorHAnsi" w:hAnsiTheme="minorHAnsi" w:cstheme="minorHAnsi"/>
                <w:lang w:eastAsia="en-US"/>
              </w:rPr>
              <w:t xml:space="preserve">  </w:t>
            </w:r>
            <w:r w:rsidR="009E62A4">
              <w:rPr>
                <w:rFonts w:asciiTheme="minorHAnsi" w:eastAsiaTheme="minorHAnsi" w:hAnsiTheme="minorHAnsi" w:cstheme="minorHAnsi"/>
                <w:lang w:eastAsia="en-US"/>
              </w:rPr>
              <w:t>The Board</w:t>
            </w:r>
            <w:r w:rsidR="00AD76CF">
              <w:rPr>
                <w:rFonts w:asciiTheme="minorHAnsi" w:eastAsiaTheme="minorHAnsi" w:hAnsiTheme="minorHAnsi" w:cstheme="minorHAnsi"/>
                <w:lang w:eastAsia="en-US"/>
              </w:rPr>
              <w:t xml:space="preserve"> is asked to approve the report</w:t>
            </w:r>
            <w:r w:rsidR="00B75EB4">
              <w:rPr>
                <w:rFonts w:asciiTheme="minorHAnsi" w:eastAsiaTheme="minorHAnsi" w:hAnsiTheme="minorHAnsi" w:cstheme="minorHAnsi"/>
                <w:lang w:eastAsia="en-US"/>
              </w:rPr>
              <w:t>.</w:t>
            </w:r>
          </w:p>
          <w:p w:rsidR="00D01165" w:rsidRDefault="00D01165" w:rsidP="008506B4">
            <w:pPr>
              <w:spacing w:after="200" w:line="276" w:lineRule="auto"/>
              <w:rPr>
                <w:rFonts w:asciiTheme="minorHAnsi" w:eastAsiaTheme="minorHAnsi" w:hAnsiTheme="minorHAnsi" w:cstheme="minorHAnsi"/>
                <w:lang w:eastAsia="en-US"/>
              </w:rPr>
            </w:pPr>
            <w:r>
              <w:rPr>
                <w:rFonts w:asciiTheme="minorHAnsi" w:eastAsiaTheme="minorHAnsi" w:hAnsiTheme="minorHAnsi" w:cstheme="minorHAnsi"/>
                <w:lang w:eastAsia="en-US"/>
              </w:rPr>
              <w:t>Main points to note</w:t>
            </w:r>
          </w:p>
          <w:p w:rsidR="00D01165" w:rsidRPr="003B2F87" w:rsidRDefault="003B2F87" w:rsidP="00D01165">
            <w:pPr>
              <w:pStyle w:val="ListParagraph"/>
              <w:numPr>
                <w:ilvl w:val="0"/>
                <w:numId w:val="23"/>
              </w:numPr>
              <w:spacing w:after="200" w:line="276" w:lineRule="auto"/>
              <w:rPr>
                <w:rFonts w:asciiTheme="minorHAnsi" w:eastAsiaTheme="minorHAnsi" w:hAnsiTheme="minorHAnsi" w:cstheme="minorHAnsi"/>
                <w:lang w:eastAsia="en-US"/>
              </w:rPr>
            </w:pPr>
            <w:r>
              <w:rPr>
                <w:rFonts w:asciiTheme="minorHAnsi" w:eastAsiaTheme="minorHAnsi" w:hAnsiTheme="minorHAnsi" w:cstheme="minorHAnsi"/>
                <w:lang w:eastAsia="en-US"/>
              </w:rPr>
              <w:t>Year to date under spend of £301</w:t>
            </w:r>
            <w:r w:rsidR="00D01165">
              <w:rPr>
                <w:rFonts w:asciiTheme="minorHAnsi" w:eastAsiaTheme="minorHAnsi" w:hAnsiTheme="minorHAnsi" w:cstheme="minorHAnsi"/>
                <w:lang w:eastAsia="en-US"/>
              </w:rPr>
              <w:t>k</w:t>
            </w:r>
            <w:r w:rsidR="00E72B98">
              <w:rPr>
                <w:rFonts w:asciiTheme="minorHAnsi" w:eastAsiaTheme="minorHAnsi" w:hAnsiTheme="minorHAnsi" w:cstheme="minorHAnsi"/>
                <w:lang w:eastAsia="en-US"/>
              </w:rPr>
              <w:t xml:space="preserve"> </w:t>
            </w:r>
            <w:r w:rsidRPr="003B2F87">
              <w:rPr>
                <w:rFonts w:asciiTheme="minorHAnsi" w:eastAsiaTheme="minorHAnsi" w:hAnsiTheme="minorHAnsi" w:cstheme="minorHAnsi"/>
                <w:lang w:eastAsia="en-US"/>
              </w:rPr>
              <w:t>(£243k in November – swing of £58</w:t>
            </w:r>
            <w:r w:rsidR="00E72B98" w:rsidRPr="003B2F87">
              <w:rPr>
                <w:rFonts w:asciiTheme="minorHAnsi" w:eastAsiaTheme="minorHAnsi" w:hAnsiTheme="minorHAnsi" w:cstheme="minorHAnsi"/>
                <w:lang w:eastAsia="en-US"/>
              </w:rPr>
              <w:t>k)</w:t>
            </w:r>
          </w:p>
          <w:p w:rsidR="006C20DB" w:rsidRPr="003B2F87" w:rsidRDefault="006C20DB" w:rsidP="00D01165">
            <w:pPr>
              <w:pStyle w:val="ListParagraph"/>
              <w:numPr>
                <w:ilvl w:val="0"/>
                <w:numId w:val="23"/>
              </w:numPr>
              <w:spacing w:after="200" w:line="276" w:lineRule="auto"/>
              <w:rPr>
                <w:rFonts w:asciiTheme="minorHAnsi" w:eastAsiaTheme="minorHAnsi" w:hAnsiTheme="minorHAnsi" w:cstheme="minorHAnsi"/>
                <w:lang w:eastAsia="en-US"/>
              </w:rPr>
            </w:pPr>
            <w:r w:rsidRPr="003B2F87">
              <w:rPr>
                <w:rFonts w:asciiTheme="minorHAnsi" w:eastAsiaTheme="minorHAnsi" w:hAnsiTheme="minorHAnsi" w:cstheme="minorHAnsi"/>
                <w:lang w:eastAsia="en-US"/>
              </w:rPr>
              <w:t xml:space="preserve">This is </w:t>
            </w:r>
            <w:r w:rsidR="003B2F87" w:rsidRPr="003B2F87">
              <w:rPr>
                <w:rFonts w:asciiTheme="minorHAnsi" w:eastAsiaTheme="minorHAnsi" w:hAnsiTheme="minorHAnsi" w:cstheme="minorHAnsi"/>
                <w:lang w:eastAsia="en-US"/>
              </w:rPr>
              <w:t>largely due to variances within Corporate Services and Systems and Development</w:t>
            </w:r>
            <w:r w:rsidRPr="003B2F87">
              <w:rPr>
                <w:rFonts w:asciiTheme="minorHAnsi" w:eastAsiaTheme="minorHAnsi" w:hAnsiTheme="minorHAnsi" w:cstheme="minorHAnsi"/>
                <w:lang w:eastAsia="en-US"/>
              </w:rPr>
              <w:t xml:space="preserve"> directorate</w:t>
            </w:r>
            <w:r w:rsidR="003B2F87" w:rsidRPr="003B2F87">
              <w:rPr>
                <w:rFonts w:asciiTheme="minorHAnsi" w:eastAsiaTheme="minorHAnsi" w:hAnsiTheme="minorHAnsi" w:cstheme="minorHAnsi"/>
                <w:lang w:eastAsia="en-US"/>
              </w:rPr>
              <w:t>s</w:t>
            </w:r>
            <w:r w:rsidR="00E72B98" w:rsidRPr="003B2F87">
              <w:rPr>
                <w:rFonts w:asciiTheme="minorHAnsi" w:eastAsiaTheme="minorHAnsi" w:hAnsiTheme="minorHAnsi" w:cstheme="minorHAnsi"/>
                <w:lang w:eastAsia="en-US"/>
              </w:rPr>
              <w:t>(£</w:t>
            </w:r>
            <w:r w:rsidR="003B2F87" w:rsidRPr="003B2F87">
              <w:rPr>
                <w:rFonts w:asciiTheme="minorHAnsi" w:eastAsiaTheme="minorHAnsi" w:hAnsiTheme="minorHAnsi" w:cstheme="minorHAnsi"/>
                <w:lang w:eastAsia="en-US"/>
              </w:rPr>
              <w:t>71</w:t>
            </w:r>
            <w:r w:rsidR="00E72B98" w:rsidRPr="003B2F87">
              <w:rPr>
                <w:rFonts w:asciiTheme="minorHAnsi" w:eastAsiaTheme="minorHAnsi" w:hAnsiTheme="minorHAnsi" w:cstheme="minorHAnsi"/>
                <w:lang w:eastAsia="en-US"/>
              </w:rPr>
              <w:t>k contribution to in month swing)</w:t>
            </w:r>
          </w:p>
          <w:p w:rsidR="009E101F" w:rsidRPr="003B711A" w:rsidRDefault="00BD6CA6" w:rsidP="00E825C5">
            <w:pPr>
              <w:pStyle w:val="ListParagraph"/>
              <w:numPr>
                <w:ilvl w:val="0"/>
                <w:numId w:val="23"/>
              </w:numPr>
              <w:spacing w:after="200" w:line="276" w:lineRule="auto"/>
              <w:rPr>
                <w:rFonts w:asciiTheme="minorHAnsi" w:eastAsiaTheme="minorHAnsi" w:hAnsiTheme="minorHAnsi" w:cstheme="minorHAnsi"/>
                <w:lang w:eastAsia="en-US"/>
              </w:rPr>
            </w:pPr>
            <w:r>
              <w:rPr>
                <w:rFonts w:asciiTheme="minorHAnsi" w:eastAsiaTheme="minorHAnsi" w:hAnsiTheme="minorHAnsi" w:cstheme="minorHAnsi"/>
                <w:lang w:eastAsia="en-US"/>
              </w:rPr>
              <w:t xml:space="preserve">The forecast under spend is broadly similar to that reported in November. </w:t>
            </w:r>
            <w:r w:rsidR="00BE123E" w:rsidRPr="003B711A">
              <w:rPr>
                <w:rFonts w:asciiTheme="minorHAnsi" w:eastAsiaTheme="minorHAnsi" w:hAnsiTheme="minorHAnsi" w:cstheme="minorHAnsi"/>
                <w:lang w:eastAsia="en-US"/>
              </w:rPr>
              <w:t>November Boa</w:t>
            </w:r>
            <w:r w:rsidR="009E101F" w:rsidRPr="003B711A">
              <w:rPr>
                <w:rFonts w:asciiTheme="minorHAnsi" w:eastAsiaTheme="minorHAnsi" w:hAnsiTheme="minorHAnsi" w:cstheme="minorHAnsi"/>
                <w:lang w:eastAsia="en-US"/>
              </w:rPr>
              <w:t xml:space="preserve">rd report was </w:t>
            </w:r>
            <w:r w:rsidR="00215D81" w:rsidRPr="003B711A">
              <w:rPr>
                <w:rFonts w:asciiTheme="minorHAnsi" w:eastAsiaTheme="minorHAnsi" w:hAnsiTheme="minorHAnsi" w:cstheme="minorHAnsi"/>
                <w:lang w:eastAsia="en-US"/>
              </w:rPr>
              <w:t>£2.07</w:t>
            </w:r>
            <w:r w:rsidR="00E825C5" w:rsidRPr="003B711A">
              <w:rPr>
                <w:rFonts w:asciiTheme="minorHAnsi" w:eastAsiaTheme="minorHAnsi" w:hAnsiTheme="minorHAnsi" w:cstheme="minorHAnsi"/>
                <w:lang w:eastAsia="en-US"/>
              </w:rPr>
              <w:t>million to £2</w:t>
            </w:r>
            <w:r w:rsidR="00215D81" w:rsidRPr="003B711A">
              <w:rPr>
                <w:rFonts w:asciiTheme="minorHAnsi" w:eastAsiaTheme="minorHAnsi" w:hAnsiTheme="minorHAnsi" w:cstheme="minorHAnsi"/>
                <w:lang w:eastAsia="en-US"/>
              </w:rPr>
              <w:t>.95</w:t>
            </w:r>
            <w:r w:rsidR="00E825C5" w:rsidRPr="003B711A">
              <w:rPr>
                <w:rFonts w:asciiTheme="minorHAnsi" w:eastAsiaTheme="minorHAnsi" w:hAnsiTheme="minorHAnsi" w:cstheme="minorHAnsi"/>
                <w:lang w:eastAsia="en-US"/>
              </w:rPr>
              <w:t xml:space="preserve">million.  </w:t>
            </w:r>
            <w:r w:rsidR="00D01165" w:rsidRPr="003B711A">
              <w:rPr>
                <w:rFonts w:asciiTheme="minorHAnsi" w:eastAsiaTheme="minorHAnsi" w:hAnsiTheme="minorHAnsi" w:cstheme="minorHAnsi"/>
                <w:lang w:eastAsia="en-US"/>
              </w:rPr>
              <w:t xml:space="preserve">  </w:t>
            </w:r>
            <w:r>
              <w:rPr>
                <w:rFonts w:asciiTheme="minorHAnsi" w:eastAsiaTheme="minorHAnsi" w:hAnsiTheme="minorHAnsi" w:cstheme="minorHAnsi"/>
                <w:lang w:eastAsia="en-US"/>
              </w:rPr>
              <w:t xml:space="preserve">Preliminary discussions </w:t>
            </w:r>
            <w:r>
              <w:rPr>
                <w:rFonts w:asciiTheme="minorHAnsi" w:eastAsiaTheme="minorHAnsi" w:hAnsiTheme="minorHAnsi" w:cstheme="minorHAnsi"/>
                <w:lang w:eastAsia="en-US"/>
              </w:rPr>
              <w:lastRenderedPageBreak/>
              <w:t xml:space="preserve">about the growth in under spend have been had </w:t>
            </w:r>
            <w:proofErr w:type="gramStart"/>
            <w:r>
              <w:rPr>
                <w:rFonts w:asciiTheme="minorHAnsi" w:eastAsiaTheme="minorHAnsi" w:hAnsiTheme="minorHAnsi" w:cstheme="minorHAnsi"/>
                <w:lang w:eastAsia="en-US"/>
              </w:rPr>
              <w:t>with  the</w:t>
            </w:r>
            <w:proofErr w:type="gramEnd"/>
            <w:r>
              <w:rPr>
                <w:rFonts w:asciiTheme="minorHAnsi" w:eastAsiaTheme="minorHAnsi" w:hAnsiTheme="minorHAnsi" w:cstheme="minorHAnsi"/>
                <w:lang w:eastAsia="en-US"/>
              </w:rPr>
              <w:t xml:space="preserve"> DH Sponsor and the risk of an increase flagged to ALB Finance colleagues. </w:t>
            </w:r>
          </w:p>
          <w:p w:rsidR="00D01165" w:rsidRPr="003B711A" w:rsidRDefault="009E101F" w:rsidP="00E825C5">
            <w:pPr>
              <w:pStyle w:val="ListParagraph"/>
              <w:numPr>
                <w:ilvl w:val="0"/>
                <w:numId w:val="23"/>
              </w:numPr>
              <w:spacing w:after="200" w:line="276" w:lineRule="auto"/>
              <w:rPr>
                <w:rFonts w:asciiTheme="minorHAnsi" w:eastAsiaTheme="minorHAnsi" w:hAnsiTheme="minorHAnsi" w:cstheme="minorHAnsi"/>
                <w:lang w:eastAsia="en-US"/>
              </w:rPr>
            </w:pPr>
            <w:r w:rsidRPr="003B711A">
              <w:rPr>
                <w:rFonts w:asciiTheme="minorHAnsi" w:eastAsiaTheme="minorHAnsi" w:hAnsiTheme="minorHAnsi" w:cstheme="minorHAnsi"/>
                <w:lang w:eastAsia="en-US"/>
              </w:rPr>
              <w:t xml:space="preserve">Main reason for the movement is </w:t>
            </w:r>
            <w:r w:rsidR="006C20DB" w:rsidRPr="003B711A">
              <w:rPr>
                <w:rFonts w:asciiTheme="minorHAnsi" w:eastAsiaTheme="minorHAnsi" w:hAnsiTheme="minorHAnsi" w:cstheme="minorHAnsi"/>
                <w:lang w:eastAsia="en-US"/>
              </w:rPr>
              <w:t xml:space="preserve">the time it </w:t>
            </w:r>
            <w:r w:rsidR="00BD6CA6">
              <w:rPr>
                <w:rFonts w:asciiTheme="minorHAnsi" w:eastAsiaTheme="minorHAnsi" w:hAnsiTheme="minorHAnsi" w:cstheme="minorHAnsi"/>
                <w:lang w:eastAsia="en-US"/>
              </w:rPr>
              <w:t xml:space="preserve">has taken and </w:t>
            </w:r>
            <w:r w:rsidR="006C20DB" w:rsidRPr="003B711A">
              <w:rPr>
                <w:rFonts w:asciiTheme="minorHAnsi" w:eastAsiaTheme="minorHAnsi" w:hAnsiTheme="minorHAnsi" w:cstheme="minorHAnsi"/>
                <w:lang w:eastAsia="en-US"/>
              </w:rPr>
              <w:t>is taking to recruit</w:t>
            </w:r>
            <w:r w:rsidRPr="003B711A">
              <w:rPr>
                <w:rFonts w:asciiTheme="minorHAnsi" w:eastAsiaTheme="minorHAnsi" w:hAnsiTheme="minorHAnsi" w:cstheme="minorHAnsi"/>
                <w:lang w:eastAsia="en-US"/>
              </w:rPr>
              <w:t xml:space="preserve"> successful candidates to </w:t>
            </w:r>
            <w:r w:rsidR="00E72B98" w:rsidRPr="003B711A">
              <w:rPr>
                <w:rFonts w:asciiTheme="minorHAnsi" w:eastAsiaTheme="minorHAnsi" w:hAnsiTheme="minorHAnsi" w:cstheme="minorHAnsi"/>
                <w:lang w:eastAsia="en-US"/>
              </w:rPr>
              <w:t xml:space="preserve">HRA Approval </w:t>
            </w:r>
            <w:r w:rsidRPr="003B711A">
              <w:rPr>
                <w:rFonts w:asciiTheme="minorHAnsi" w:eastAsiaTheme="minorHAnsi" w:hAnsiTheme="minorHAnsi" w:cstheme="minorHAnsi"/>
                <w:lang w:eastAsia="en-US"/>
              </w:rPr>
              <w:t>posts</w:t>
            </w:r>
            <w:r w:rsidR="00CC7BEE" w:rsidRPr="003B711A">
              <w:rPr>
                <w:rFonts w:asciiTheme="minorHAnsi" w:eastAsiaTheme="minorHAnsi" w:hAnsiTheme="minorHAnsi" w:cstheme="minorHAnsi"/>
                <w:lang w:eastAsia="en-US"/>
              </w:rPr>
              <w:t>.</w:t>
            </w:r>
            <w:r w:rsidR="003B711A" w:rsidRPr="003B711A">
              <w:rPr>
                <w:rFonts w:asciiTheme="minorHAnsi" w:eastAsiaTheme="minorHAnsi" w:hAnsiTheme="minorHAnsi" w:cstheme="minorHAnsi"/>
                <w:lang w:eastAsia="en-US"/>
              </w:rPr>
              <w:t xml:space="preserve">  The expectation now is that 36</w:t>
            </w:r>
            <w:r w:rsidR="00CC7BEE" w:rsidRPr="003B711A">
              <w:rPr>
                <w:rFonts w:asciiTheme="minorHAnsi" w:eastAsiaTheme="minorHAnsi" w:hAnsiTheme="minorHAnsi" w:cstheme="minorHAnsi"/>
                <w:lang w:eastAsia="en-US"/>
              </w:rPr>
              <w:t>% (rather than 61%)</w:t>
            </w:r>
            <w:r w:rsidR="003B711A" w:rsidRPr="003B711A">
              <w:rPr>
                <w:rFonts w:asciiTheme="minorHAnsi" w:eastAsiaTheme="minorHAnsi" w:hAnsiTheme="minorHAnsi" w:cstheme="minorHAnsi"/>
                <w:lang w:eastAsia="en-US"/>
              </w:rPr>
              <w:t xml:space="preserve"> of the 87.5</w:t>
            </w:r>
            <w:r w:rsidR="00CC7BEE" w:rsidRPr="003B711A">
              <w:rPr>
                <w:rFonts w:asciiTheme="minorHAnsi" w:eastAsiaTheme="minorHAnsi" w:hAnsiTheme="minorHAnsi" w:cstheme="minorHAnsi"/>
                <w:lang w:eastAsia="en-US"/>
              </w:rPr>
              <w:t xml:space="preserve"> WTE will have been fully recruited to by March. </w:t>
            </w:r>
            <w:r w:rsidR="00135C17" w:rsidRPr="003B711A">
              <w:rPr>
                <w:rFonts w:asciiTheme="minorHAnsi" w:eastAsiaTheme="minorHAnsi" w:hAnsiTheme="minorHAnsi" w:cstheme="minorHAnsi"/>
                <w:lang w:eastAsia="en-US"/>
              </w:rPr>
              <w:t xml:space="preserve"> </w:t>
            </w:r>
            <w:r w:rsidR="00BD6CA6">
              <w:rPr>
                <w:rFonts w:asciiTheme="minorHAnsi" w:eastAsiaTheme="minorHAnsi" w:hAnsiTheme="minorHAnsi" w:cstheme="minorHAnsi"/>
                <w:lang w:eastAsia="en-US"/>
              </w:rPr>
              <w:t>This alongside t</w:t>
            </w:r>
            <w:r w:rsidR="00E72B98" w:rsidRPr="003B711A">
              <w:rPr>
                <w:rFonts w:asciiTheme="minorHAnsi" w:eastAsiaTheme="minorHAnsi" w:hAnsiTheme="minorHAnsi" w:cstheme="minorHAnsi"/>
                <w:lang w:eastAsia="en-US"/>
              </w:rPr>
              <w:t>he significant reduction in linked pay and non pay related costs is the main reason forecast under spend</w:t>
            </w:r>
            <w:r w:rsidR="00BD6CA6">
              <w:rPr>
                <w:rFonts w:asciiTheme="minorHAnsi" w:eastAsiaTheme="minorHAnsi" w:hAnsiTheme="minorHAnsi" w:cstheme="minorHAnsi"/>
                <w:lang w:eastAsia="en-US"/>
              </w:rPr>
              <w:t xml:space="preserve">, together </w:t>
            </w:r>
            <w:proofErr w:type="gramStart"/>
            <w:r w:rsidR="00BD6CA6">
              <w:rPr>
                <w:rFonts w:asciiTheme="minorHAnsi" w:eastAsiaTheme="minorHAnsi" w:hAnsiTheme="minorHAnsi" w:cstheme="minorHAnsi"/>
                <w:lang w:eastAsia="en-US"/>
              </w:rPr>
              <w:t xml:space="preserve">with </w:t>
            </w:r>
            <w:r w:rsidR="00135C17" w:rsidRPr="003B711A">
              <w:rPr>
                <w:rFonts w:asciiTheme="minorHAnsi" w:eastAsiaTheme="minorHAnsi" w:hAnsiTheme="minorHAnsi" w:cstheme="minorHAnsi"/>
                <w:lang w:eastAsia="en-US"/>
              </w:rPr>
              <w:t xml:space="preserve"> </w:t>
            </w:r>
            <w:r w:rsidR="003930D4" w:rsidRPr="003B711A">
              <w:rPr>
                <w:rFonts w:asciiTheme="minorHAnsi" w:eastAsiaTheme="minorHAnsi" w:hAnsiTheme="minorHAnsi" w:cstheme="minorHAnsi"/>
                <w:lang w:eastAsia="en-US"/>
              </w:rPr>
              <w:t>changes</w:t>
            </w:r>
            <w:proofErr w:type="gramEnd"/>
            <w:r w:rsidR="003930D4" w:rsidRPr="003B711A">
              <w:rPr>
                <w:rFonts w:asciiTheme="minorHAnsi" w:eastAsiaTheme="minorHAnsi" w:hAnsiTheme="minorHAnsi" w:cstheme="minorHAnsi"/>
                <w:lang w:eastAsia="en-US"/>
              </w:rPr>
              <w:t xml:space="preserve"> to plans for desired early transfer of posts to support HRA Approval and systems transition</w:t>
            </w:r>
            <w:r w:rsidR="00E72B98" w:rsidRPr="003B711A">
              <w:rPr>
                <w:rFonts w:asciiTheme="minorHAnsi" w:eastAsiaTheme="minorHAnsi" w:hAnsiTheme="minorHAnsi" w:cstheme="minorHAnsi"/>
                <w:lang w:eastAsia="en-US"/>
              </w:rPr>
              <w:t xml:space="preserve"> and the n</w:t>
            </w:r>
            <w:r w:rsidR="003930D4" w:rsidRPr="003B711A">
              <w:rPr>
                <w:rFonts w:asciiTheme="minorHAnsi" w:eastAsiaTheme="minorHAnsi" w:hAnsiTheme="minorHAnsi" w:cstheme="minorHAnsi"/>
                <w:lang w:eastAsia="en-US"/>
              </w:rPr>
              <w:t>on deployment of c</w:t>
            </w:r>
            <w:r w:rsidR="00215D81" w:rsidRPr="003B711A">
              <w:rPr>
                <w:rFonts w:asciiTheme="minorHAnsi" w:eastAsiaTheme="minorHAnsi" w:hAnsiTheme="minorHAnsi" w:cstheme="minorHAnsi"/>
                <w:lang w:eastAsia="en-US"/>
              </w:rPr>
              <w:t>ontingencies</w:t>
            </w:r>
            <w:r w:rsidR="00E72B98" w:rsidRPr="003B711A">
              <w:rPr>
                <w:rFonts w:asciiTheme="minorHAnsi" w:eastAsiaTheme="minorHAnsi" w:hAnsiTheme="minorHAnsi" w:cstheme="minorHAnsi"/>
                <w:lang w:eastAsia="en-US"/>
              </w:rPr>
              <w:t>.</w:t>
            </w:r>
          </w:p>
          <w:p w:rsidR="00D01165" w:rsidRDefault="00D01165" w:rsidP="00D01165">
            <w:pPr>
              <w:pStyle w:val="ListParagraph"/>
              <w:numPr>
                <w:ilvl w:val="0"/>
                <w:numId w:val="23"/>
              </w:numPr>
              <w:spacing w:after="200" w:line="276" w:lineRule="auto"/>
              <w:rPr>
                <w:rFonts w:asciiTheme="minorHAnsi" w:eastAsiaTheme="minorHAnsi" w:hAnsiTheme="minorHAnsi" w:cstheme="minorHAnsi"/>
                <w:lang w:eastAsia="en-US"/>
              </w:rPr>
            </w:pPr>
            <w:r>
              <w:rPr>
                <w:rFonts w:asciiTheme="minorHAnsi" w:eastAsiaTheme="minorHAnsi" w:hAnsiTheme="minorHAnsi" w:cstheme="minorHAnsi"/>
                <w:lang w:eastAsia="en-US"/>
              </w:rPr>
              <w:t>Continued need for approvers to review their invoice workflow on a daily basis.</w:t>
            </w:r>
          </w:p>
          <w:p w:rsidR="00461A11" w:rsidRPr="00D01165" w:rsidRDefault="00461A11" w:rsidP="00D01165">
            <w:pPr>
              <w:pStyle w:val="ListParagraph"/>
              <w:numPr>
                <w:ilvl w:val="0"/>
                <w:numId w:val="23"/>
              </w:numPr>
              <w:spacing w:after="200" w:line="276" w:lineRule="auto"/>
              <w:rPr>
                <w:rFonts w:asciiTheme="minorHAnsi" w:eastAsiaTheme="minorHAnsi" w:hAnsiTheme="minorHAnsi" w:cstheme="minorHAnsi"/>
                <w:lang w:eastAsia="en-US"/>
              </w:rPr>
            </w:pPr>
            <w:r>
              <w:rPr>
                <w:rFonts w:asciiTheme="minorHAnsi" w:eastAsiaTheme="minorHAnsi" w:hAnsiTheme="minorHAnsi" w:cstheme="minorHAnsi"/>
                <w:lang w:eastAsia="en-US"/>
              </w:rPr>
              <w:t>Increase in cash surplus as a result of the forecast range increasing.</w:t>
            </w:r>
          </w:p>
        </w:tc>
      </w:tr>
      <w:tr w:rsidR="00DF3EE3" w:rsidRPr="00DF3EE3" w:rsidTr="00AF00BB">
        <w:trPr>
          <w:trHeight w:val="757"/>
        </w:trPr>
        <w:tc>
          <w:tcPr>
            <w:tcW w:w="2628" w:type="dxa"/>
          </w:tcPr>
          <w:p w:rsidR="00DF3EE3" w:rsidRPr="00DF3EE3" w:rsidRDefault="00DF3EE3" w:rsidP="00DF3EE3">
            <w:pPr>
              <w:spacing w:after="200" w:line="276" w:lineRule="auto"/>
              <w:rPr>
                <w:rFonts w:asciiTheme="minorHAnsi" w:eastAsiaTheme="minorHAnsi" w:hAnsiTheme="minorHAnsi" w:cstheme="minorHAnsi"/>
                <w:b/>
                <w:lang w:eastAsia="en-US"/>
              </w:rPr>
            </w:pPr>
            <w:r w:rsidRPr="00DF3EE3">
              <w:rPr>
                <w:rFonts w:asciiTheme="minorHAnsi" w:eastAsiaTheme="minorHAnsi" w:hAnsiTheme="minorHAnsi" w:cstheme="minorHAnsi"/>
                <w:b/>
                <w:lang w:eastAsia="en-US"/>
              </w:rPr>
              <w:lastRenderedPageBreak/>
              <w:t>Suitable for wider circulation?</w:t>
            </w:r>
          </w:p>
        </w:tc>
        <w:tc>
          <w:tcPr>
            <w:tcW w:w="6320" w:type="dxa"/>
          </w:tcPr>
          <w:p w:rsidR="00AF00BB" w:rsidRPr="00DF3EE3" w:rsidRDefault="007948D4" w:rsidP="00AF00BB">
            <w:pPr>
              <w:spacing w:after="200" w:line="276" w:lineRule="auto"/>
              <w:rPr>
                <w:rFonts w:asciiTheme="minorHAnsi" w:eastAsiaTheme="minorHAnsi" w:hAnsiTheme="minorHAnsi" w:cstheme="minorHAnsi"/>
                <w:b/>
                <w:lang w:eastAsia="en-US"/>
              </w:rPr>
            </w:pPr>
            <w:r>
              <w:rPr>
                <w:rFonts w:asciiTheme="minorHAnsi" w:eastAsiaTheme="minorHAnsi" w:hAnsiTheme="minorHAnsi" w:cstheme="minorHAnsi"/>
                <w:b/>
                <w:lang w:eastAsia="en-US"/>
              </w:rPr>
              <w:t>After approval.</w:t>
            </w:r>
          </w:p>
        </w:tc>
      </w:tr>
      <w:tr w:rsidR="00EB22E9" w:rsidRPr="00DF3EE3" w:rsidTr="00AF00BB">
        <w:trPr>
          <w:trHeight w:val="287"/>
        </w:trPr>
        <w:tc>
          <w:tcPr>
            <w:tcW w:w="2628" w:type="dxa"/>
          </w:tcPr>
          <w:p w:rsidR="00EB22E9" w:rsidRPr="00DF3EE3" w:rsidRDefault="00EB22E9" w:rsidP="00DF3EE3">
            <w:pPr>
              <w:spacing w:after="200" w:line="276" w:lineRule="auto"/>
              <w:rPr>
                <w:rFonts w:asciiTheme="minorHAnsi" w:eastAsiaTheme="minorHAnsi" w:hAnsiTheme="minorHAnsi" w:cstheme="minorHAnsi"/>
                <w:b/>
                <w:lang w:eastAsia="en-US"/>
              </w:rPr>
            </w:pPr>
            <w:r>
              <w:rPr>
                <w:rFonts w:asciiTheme="minorHAnsi" w:eastAsiaTheme="minorHAnsi" w:hAnsiTheme="minorHAnsi" w:cstheme="minorHAnsi"/>
                <w:b/>
                <w:lang w:eastAsia="en-US"/>
              </w:rPr>
              <w:t>Time required for item:</w:t>
            </w:r>
          </w:p>
        </w:tc>
        <w:tc>
          <w:tcPr>
            <w:tcW w:w="6320" w:type="dxa"/>
          </w:tcPr>
          <w:p w:rsidR="00EB22E9" w:rsidRDefault="00EB22E9" w:rsidP="009E62A4">
            <w:pPr>
              <w:spacing w:after="200" w:line="276" w:lineRule="auto"/>
              <w:rPr>
                <w:rFonts w:asciiTheme="minorHAnsi" w:eastAsiaTheme="minorHAnsi" w:hAnsiTheme="minorHAnsi" w:cstheme="minorHAnsi"/>
                <w:b/>
                <w:lang w:eastAsia="en-US"/>
              </w:rPr>
            </w:pPr>
            <w:r>
              <w:rPr>
                <w:rFonts w:asciiTheme="minorHAnsi" w:eastAsiaTheme="minorHAnsi" w:hAnsiTheme="minorHAnsi" w:cstheme="minorHAnsi"/>
                <w:b/>
                <w:lang w:eastAsia="en-US"/>
              </w:rPr>
              <w:t>1</w:t>
            </w:r>
            <w:r w:rsidR="009E62A4">
              <w:rPr>
                <w:rFonts w:asciiTheme="minorHAnsi" w:eastAsiaTheme="minorHAnsi" w:hAnsiTheme="minorHAnsi" w:cstheme="minorHAnsi"/>
                <w:b/>
                <w:lang w:eastAsia="en-US"/>
              </w:rPr>
              <w:t>0</w:t>
            </w:r>
            <w:bookmarkStart w:id="0" w:name="_GoBack"/>
            <w:bookmarkEnd w:id="0"/>
            <w:r>
              <w:rPr>
                <w:rFonts w:asciiTheme="minorHAnsi" w:eastAsiaTheme="minorHAnsi" w:hAnsiTheme="minorHAnsi" w:cstheme="minorHAnsi"/>
                <w:b/>
                <w:lang w:eastAsia="en-US"/>
              </w:rPr>
              <w:t xml:space="preserve"> minutes</w:t>
            </w:r>
          </w:p>
        </w:tc>
      </w:tr>
    </w:tbl>
    <w:p w:rsidR="00DF3EE3" w:rsidRPr="00DF3EE3" w:rsidRDefault="00DF3EE3" w:rsidP="00DF3EE3">
      <w:pPr>
        <w:spacing w:line="276" w:lineRule="auto"/>
        <w:rPr>
          <w:rFonts w:asciiTheme="minorHAnsi" w:eastAsiaTheme="minorHAnsi" w:hAnsiTheme="minorHAnsi" w:cstheme="minorHAnsi"/>
          <w:b/>
          <w:lang w:eastAsia="en-US"/>
        </w:rPr>
      </w:pPr>
    </w:p>
    <w:p w:rsidR="00DF3EE3" w:rsidRPr="00DF3EE3" w:rsidRDefault="00DF3EE3" w:rsidP="00DF3EE3">
      <w:pPr>
        <w:spacing w:line="276" w:lineRule="auto"/>
        <w:rPr>
          <w:rFonts w:asciiTheme="minorHAnsi" w:eastAsiaTheme="minorHAnsi" w:hAnsiTheme="minorHAnsi" w:cstheme="minorHAnsi"/>
          <w:b/>
          <w:lang w:eastAsia="en-US"/>
        </w:rPr>
      </w:pPr>
    </w:p>
    <w:tbl>
      <w:tblPr>
        <w:tblStyle w:val="TableGrid1"/>
        <w:tblW w:w="0" w:type="auto"/>
        <w:shd w:val="clear" w:color="auto" w:fill="D9D9D9" w:themeFill="background1" w:themeFillShade="D9"/>
        <w:tblLook w:val="04A0" w:firstRow="1" w:lastRow="0" w:firstColumn="1" w:lastColumn="0" w:noHBand="0" w:noVBand="1"/>
      </w:tblPr>
      <w:tblGrid>
        <w:gridCol w:w="2628"/>
        <w:gridCol w:w="1350"/>
        <w:gridCol w:w="3690"/>
        <w:gridCol w:w="1280"/>
      </w:tblGrid>
      <w:tr w:rsidR="00DF3EE3" w:rsidRPr="00DF3EE3" w:rsidTr="00DF3EE3">
        <w:tc>
          <w:tcPr>
            <w:tcW w:w="2628" w:type="dxa"/>
            <w:vMerge w:val="restart"/>
            <w:shd w:val="clear" w:color="auto" w:fill="D9D9D9" w:themeFill="background1" w:themeFillShade="D9"/>
          </w:tcPr>
          <w:p w:rsidR="00DF3EE3" w:rsidRPr="00DF3EE3" w:rsidRDefault="00DF3EE3" w:rsidP="00DF3EE3">
            <w:pPr>
              <w:spacing w:after="200" w:line="276" w:lineRule="auto"/>
              <w:rPr>
                <w:rFonts w:asciiTheme="minorHAnsi" w:eastAsiaTheme="minorHAnsi" w:hAnsiTheme="minorHAnsi" w:cstheme="minorHAnsi"/>
                <w:b/>
                <w:lang w:eastAsia="en-US"/>
              </w:rPr>
            </w:pPr>
            <w:r w:rsidRPr="00DF3EE3">
              <w:rPr>
                <w:rFonts w:asciiTheme="minorHAnsi" w:eastAsiaTheme="minorHAnsi" w:hAnsiTheme="minorHAnsi" w:cstheme="minorHAnsi"/>
                <w:b/>
                <w:lang w:eastAsia="en-US"/>
              </w:rPr>
              <w:t>Recommendation / Proposed Actions:</w:t>
            </w:r>
          </w:p>
          <w:p w:rsidR="00DF3EE3" w:rsidRPr="00DF3EE3" w:rsidRDefault="00DF3EE3" w:rsidP="00DF3EE3">
            <w:pPr>
              <w:spacing w:after="200" w:line="276" w:lineRule="auto"/>
              <w:rPr>
                <w:rFonts w:asciiTheme="minorHAnsi" w:eastAsiaTheme="minorHAnsi" w:hAnsiTheme="minorHAnsi" w:cstheme="minorHAnsi"/>
                <w:b/>
                <w:lang w:eastAsia="en-US"/>
              </w:rPr>
            </w:pPr>
          </w:p>
        </w:tc>
        <w:tc>
          <w:tcPr>
            <w:tcW w:w="5040" w:type="dxa"/>
            <w:gridSpan w:val="2"/>
            <w:shd w:val="clear" w:color="auto" w:fill="D9D9D9" w:themeFill="background1" w:themeFillShade="D9"/>
          </w:tcPr>
          <w:p w:rsidR="00DF3EE3" w:rsidRPr="00DF3EE3" w:rsidRDefault="00DF3EE3" w:rsidP="00DF3EE3">
            <w:pPr>
              <w:spacing w:after="200" w:line="276" w:lineRule="auto"/>
              <w:rPr>
                <w:rFonts w:asciiTheme="minorHAnsi" w:eastAsiaTheme="minorHAnsi" w:hAnsiTheme="minorHAnsi" w:cstheme="minorHAnsi"/>
                <w:b/>
                <w:lang w:eastAsia="en-US"/>
              </w:rPr>
            </w:pPr>
            <w:r w:rsidRPr="00DF3EE3">
              <w:rPr>
                <w:rFonts w:asciiTheme="minorHAnsi" w:eastAsiaTheme="minorHAnsi" w:hAnsiTheme="minorHAnsi" w:cstheme="minorHAnsi"/>
                <w:b/>
                <w:lang w:eastAsia="en-US"/>
              </w:rPr>
              <w:t>To Approve</w:t>
            </w:r>
          </w:p>
        </w:tc>
        <w:tc>
          <w:tcPr>
            <w:tcW w:w="1280" w:type="dxa"/>
            <w:shd w:val="clear" w:color="auto" w:fill="auto"/>
          </w:tcPr>
          <w:p w:rsidR="00DF3EE3" w:rsidRPr="00DF3EE3" w:rsidRDefault="00DF3EE3" w:rsidP="00DF3EE3">
            <w:pPr>
              <w:spacing w:after="200" w:line="276" w:lineRule="auto"/>
              <w:rPr>
                <w:rFonts w:asciiTheme="minorHAnsi" w:eastAsiaTheme="minorHAnsi" w:hAnsiTheme="minorHAnsi" w:cstheme="minorHAnsi"/>
                <w:b/>
                <w:lang w:eastAsia="en-US"/>
              </w:rPr>
            </w:pPr>
            <w:r>
              <w:rPr>
                <w:rFonts w:asciiTheme="minorHAnsi" w:eastAsiaTheme="minorHAnsi" w:hAnsiTheme="minorHAnsi" w:cstheme="minorHAnsi"/>
                <w:b/>
                <w:lang w:eastAsia="en-US"/>
              </w:rPr>
              <w:t>Yes</w:t>
            </w:r>
          </w:p>
        </w:tc>
      </w:tr>
      <w:tr w:rsidR="00DF3EE3" w:rsidRPr="00DF3EE3" w:rsidTr="00DF3EE3">
        <w:tc>
          <w:tcPr>
            <w:tcW w:w="2628" w:type="dxa"/>
            <w:vMerge/>
            <w:shd w:val="clear" w:color="auto" w:fill="D9D9D9" w:themeFill="background1" w:themeFillShade="D9"/>
          </w:tcPr>
          <w:p w:rsidR="00DF3EE3" w:rsidRPr="00DF3EE3" w:rsidRDefault="00DF3EE3" w:rsidP="00DF3EE3">
            <w:pPr>
              <w:spacing w:after="200" w:line="276" w:lineRule="auto"/>
              <w:rPr>
                <w:rFonts w:asciiTheme="minorHAnsi" w:eastAsiaTheme="minorHAnsi" w:hAnsiTheme="minorHAnsi" w:cstheme="minorHAnsi"/>
                <w:b/>
                <w:lang w:eastAsia="en-US"/>
              </w:rPr>
            </w:pPr>
          </w:p>
        </w:tc>
        <w:tc>
          <w:tcPr>
            <w:tcW w:w="5040" w:type="dxa"/>
            <w:gridSpan w:val="2"/>
            <w:shd w:val="clear" w:color="auto" w:fill="D9D9D9" w:themeFill="background1" w:themeFillShade="D9"/>
          </w:tcPr>
          <w:p w:rsidR="00DF3EE3" w:rsidRPr="00DF3EE3" w:rsidRDefault="00DF3EE3" w:rsidP="00DF3EE3">
            <w:pPr>
              <w:spacing w:after="200" w:line="276" w:lineRule="auto"/>
              <w:rPr>
                <w:rFonts w:asciiTheme="minorHAnsi" w:eastAsiaTheme="minorHAnsi" w:hAnsiTheme="minorHAnsi" w:cstheme="minorHAnsi"/>
                <w:b/>
                <w:lang w:eastAsia="en-US"/>
              </w:rPr>
            </w:pPr>
            <w:r w:rsidRPr="00DF3EE3">
              <w:rPr>
                <w:rFonts w:asciiTheme="minorHAnsi" w:eastAsiaTheme="minorHAnsi" w:hAnsiTheme="minorHAnsi" w:cstheme="minorHAnsi"/>
                <w:b/>
                <w:lang w:eastAsia="en-US"/>
              </w:rPr>
              <w:t>To Note</w:t>
            </w:r>
          </w:p>
        </w:tc>
        <w:tc>
          <w:tcPr>
            <w:tcW w:w="1280" w:type="dxa"/>
            <w:shd w:val="clear" w:color="auto" w:fill="auto"/>
          </w:tcPr>
          <w:p w:rsidR="00DF3EE3" w:rsidRPr="00DF3EE3" w:rsidRDefault="00DF3EE3" w:rsidP="00DF3EE3">
            <w:pPr>
              <w:spacing w:after="200" w:line="276" w:lineRule="auto"/>
              <w:rPr>
                <w:rFonts w:asciiTheme="minorHAnsi" w:eastAsiaTheme="minorHAnsi" w:hAnsiTheme="minorHAnsi" w:cstheme="minorHAnsi"/>
                <w:b/>
                <w:lang w:eastAsia="en-US"/>
              </w:rPr>
            </w:pPr>
          </w:p>
        </w:tc>
      </w:tr>
      <w:tr w:rsidR="00EB22E9" w:rsidRPr="00DF3EE3" w:rsidTr="00DF3EE3">
        <w:tc>
          <w:tcPr>
            <w:tcW w:w="2628" w:type="dxa"/>
            <w:vMerge/>
            <w:shd w:val="clear" w:color="auto" w:fill="D9D9D9" w:themeFill="background1" w:themeFillShade="D9"/>
          </w:tcPr>
          <w:p w:rsidR="00EB22E9" w:rsidRPr="00DF3EE3" w:rsidRDefault="00EB22E9" w:rsidP="00DF3EE3">
            <w:pPr>
              <w:spacing w:after="200" w:line="276" w:lineRule="auto"/>
              <w:rPr>
                <w:rFonts w:asciiTheme="minorHAnsi" w:eastAsiaTheme="minorHAnsi" w:hAnsiTheme="minorHAnsi" w:cstheme="minorHAnsi"/>
                <w:b/>
                <w:lang w:eastAsia="en-US"/>
              </w:rPr>
            </w:pPr>
          </w:p>
        </w:tc>
        <w:tc>
          <w:tcPr>
            <w:tcW w:w="5040" w:type="dxa"/>
            <w:gridSpan w:val="2"/>
            <w:shd w:val="clear" w:color="auto" w:fill="D9D9D9" w:themeFill="background1" w:themeFillShade="D9"/>
          </w:tcPr>
          <w:p w:rsidR="00EB22E9" w:rsidRPr="00DF3EE3" w:rsidRDefault="00EB22E9" w:rsidP="00DF3EE3">
            <w:pPr>
              <w:spacing w:after="200" w:line="276" w:lineRule="auto"/>
              <w:rPr>
                <w:rFonts w:asciiTheme="minorHAnsi" w:eastAsiaTheme="minorHAnsi" w:hAnsiTheme="minorHAnsi" w:cstheme="minorHAnsi"/>
                <w:b/>
                <w:lang w:eastAsia="en-US"/>
              </w:rPr>
            </w:pPr>
            <w:r>
              <w:rPr>
                <w:rFonts w:asciiTheme="minorHAnsi" w:eastAsiaTheme="minorHAnsi" w:hAnsiTheme="minorHAnsi" w:cstheme="minorHAnsi"/>
                <w:b/>
                <w:lang w:eastAsia="en-US"/>
              </w:rPr>
              <w:t>For discussion</w:t>
            </w:r>
          </w:p>
        </w:tc>
        <w:tc>
          <w:tcPr>
            <w:tcW w:w="1280" w:type="dxa"/>
            <w:shd w:val="clear" w:color="auto" w:fill="auto"/>
          </w:tcPr>
          <w:p w:rsidR="00EB22E9" w:rsidRPr="00DF3EE3" w:rsidRDefault="00EB22E9" w:rsidP="00DF3EE3">
            <w:pPr>
              <w:spacing w:after="200" w:line="276" w:lineRule="auto"/>
              <w:rPr>
                <w:rFonts w:asciiTheme="minorHAnsi" w:eastAsiaTheme="minorHAnsi" w:hAnsiTheme="minorHAnsi" w:cstheme="minorHAnsi"/>
                <w:b/>
                <w:lang w:eastAsia="en-US"/>
              </w:rPr>
            </w:pPr>
          </w:p>
        </w:tc>
      </w:tr>
      <w:tr w:rsidR="00DF3EE3" w:rsidRPr="00DF3EE3" w:rsidTr="00DF3EE3">
        <w:tc>
          <w:tcPr>
            <w:tcW w:w="2628" w:type="dxa"/>
            <w:vMerge/>
            <w:shd w:val="clear" w:color="auto" w:fill="D9D9D9" w:themeFill="background1" w:themeFillShade="D9"/>
          </w:tcPr>
          <w:p w:rsidR="00DF3EE3" w:rsidRPr="00DF3EE3" w:rsidRDefault="00DF3EE3" w:rsidP="00DF3EE3">
            <w:pPr>
              <w:spacing w:after="200" w:line="276" w:lineRule="auto"/>
              <w:rPr>
                <w:rFonts w:asciiTheme="minorHAnsi" w:eastAsiaTheme="minorHAnsi" w:hAnsiTheme="minorHAnsi" w:cstheme="minorHAnsi"/>
                <w:b/>
                <w:lang w:eastAsia="en-US"/>
              </w:rPr>
            </w:pPr>
          </w:p>
        </w:tc>
        <w:tc>
          <w:tcPr>
            <w:tcW w:w="1350" w:type="dxa"/>
            <w:shd w:val="clear" w:color="auto" w:fill="D9D9D9" w:themeFill="background1" w:themeFillShade="D9"/>
          </w:tcPr>
          <w:p w:rsidR="00DF3EE3" w:rsidRPr="00DF3EE3" w:rsidRDefault="00DF3EE3" w:rsidP="00DF3EE3">
            <w:pPr>
              <w:spacing w:after="200" w:line="276" w:lineRule="auto"/>
              <w:rPr>
                <w:rFonts w:asciiTheme="minorHAnsi" w:eastAsiaTheme="minorHAnsi" w:hAnsiTheme="minorHAnsi" w:cstheme="minorHAnsi"/>
                <w:b/>
                <w:lang w:eastAsia="en-US"/>
              </w:rPr>
            </w:pPr>
            <w:r w:rsidRPr="00DF3EE3">
              <w:rPr>
                <w:rFonts w:asciiTheme="minorHAnsi" w:eastAsiaTheme="minorHAnsi" w:hAnsiTheme="minorHAnsi" w:cstheme="minorHAnsi"/>
                <w:b/>
                <w:lang w:eastAsia="en-US"/>
              </w:rPr>
              <w:t>Comments</w:t>
            </w:r>
          </w:p>
        </w:tc>
        <w:tc>
          <w:tcPr>
            <w:tcW w:w="4970" w:type="dxa"/>
            <w:gridSpan w:val="2"/>
            <w:shd w:val="clear" w:color="auto" w:fill="auto"/>
          </w:tcPr>
          <w:p w:rsidR="00DF3EE3" w:rsidRPr="00DF3EE3" w:rsidRDefault="00DF3EE3" w:rsidP="00DF3EE3">
            <w:pPr>
              <w:spacing w:after="200" w:line="276" w:lineRule="auto"/>
              <w:rPr>
                <w:rFonts w:asciiTheme="minorHAnsi" w:eastAsiaTheme="minorHAnsi" w:hAnsiTheme="minorHAnsi" w:cstheme="minorHAnsi"/>
                <w:b/>
                <w:lang w:eastAsia="en-US"/>
              </w:rPr>
            </w:pPr>
          </w:p>
        </w:tc>
      </w:tr>
    </w:tbl>
    <w:p w:rsidR="00DF3EE3" w:rsidRPr="00DF3EE3" w:rsidRDefault="00DF3EE3" w:rsidP="00DF3EE3">
      <w:pPr>
        <w:tabs>
          <w:tab w:val="left" w:pos="1980"/>
        </w:tabs>
        <w:rPr>
          <w:rFonts w:asciiTheme="minorHAnsi" w:eastAsiaTheme="minorHAnsi" w:hAnsiTheme="minorHAnsi" w:cstheme="minorHAnsi"/>
          <w:b/>
          <w:lang w:eastAsia="en-US"/>
        </w:rPr>
      </w:pPr>
    </w:p>
    <w:p w:rsidR="008506B4" w:rsidRPr="00DF3EE3" w:rsidRDefault="008506B4" w:rsidP="00DF3EE3">
      <w:pPr>
        <w:tabs>
          <w:tab w:val="left" w:pos="1980"/>
        </w:tabs>
        <w:rPr>
          <w:rFonts w:asciiTheme="minorHAnsi" w:eastAsiaTheme="minorHAnsi" w:hAnsiTheme="minorHAnsi" w:cstheme="minorHAnsi"/>
          <w:b/>
          <w:lang w:eastAsia="en-US"/>
        </w:rPr>
      </w:pPr>
    </w:p>
    <w:p w:rsidR="00DF3EE3" w:rsidRPr="00DF3EE3" w:rsidRDefault="00DF3EE3" w:rsidP="00DF3EE3">
      <w:pPr>
        <w:tabs>
          <w:tab w:val="left" w:pos="1980"/>
        </w:tabs>
        <w:rPr>
          <w:rFonts w:asciiTheme="minorHAnsi" w:eastAsiaTheme="minorHAnsi" w:hAnsiTheme="minorHAnsi" w:cstheme="minorHAnsi"/>
          <w:b/>
          <w:lang w:eastAsia="en-US"/>
        </w:rPr>
      </w:pPr>
    </w:p>
    <w:tbl>
      <w:tblPr>
        <w:tblStyle w:val="TableGrid1"/>
        <w:tblW w:w="0" w:type="auto"/>
        <w:tblLook w:val="04A0" w:firstRow="1" w:lastRow="0" w:firstColumn="1" w:lastColumn="0" w:noHBand="0" w:noVBand="1"/>
      </w:tblPr>
      <w:tblGrid>
        <w:gridCol w:w="2628"/>
        <w:gridCol w:w="6320"/>
      </w:tblGrid>
      <w:tr w:rsidR="00DF3EE3" w:rsidRPr="00DF3EE3" w:rsidTr="00DF3EE3">
        <w:tc>
          <w:tcPr>
            <w:tcW w:w="2628" w:type="dxa"/>
          </w:tcPr>
          <w:p w:rsidR="00DF3EE3" w:rsidRPr="00DF3EE3" w:rsidRDefault="00DF3EE3" w:rsidP="00DF3EE3">
            <w:pPr>
              <w:spacing w:after="200" w:line="276" w:lineRule="auto"/>
              <w:rPr>
                <w:rFonts w:asciiTheme="minorHAnsi" w:eastAsiaTheme="minorHAnsi" w:hAnsiTheme="minorHAnsi" w:cstheme="minorHAnsi"/>
                <w:b/>
                <w:lang w:eastAsia="en-US"/>
              </w:rPr>
            </w:pPr>
            <w:r w:rsidRPr="00DF3EE3">
              <w:rPr>
                <w:rFonts w:asciiTheme="minorHAnsi" w:eastAsiaTheme="minorHAnsi" w:hAnsiTheme="minorHAnsi" w:cstheme="minorHAnsi"/>
                <w:b/>
                <w:lang w:eastAsia="en-US"/>
              </w:rPr>
              <w:t>Name:</w:t>
            </w:r>
          </w:p>
        </w:tc>
        <w:tc>
          <w:tcPr>
            <w:tcW w:w="6320" w:type="dxa"/>
          </w:tcPr>
          <w:p w:rsidR="00DF3EE3" w:rsidRPr="00DF3EE3" w:rsidRDefault="00DF3EE3" w:rsidP="00DF3EE3">
            <w:pPr>
              <w:spacing w:after="200" w:line="276" w:lineRule="auto"/>
              <w:rPr>
                <w:rFonts w:asciiTheme="minorHAnsi" w:eastAsiaTheme="minorHAnsi" w:hAnsiTheme="minorHAnsi" w:cstheme="minorHAnsi"/>
                <w:lang w:eastAsia="en-US"/>
              </w:rPr>
            </w:pPr>
            <w:r>
              <w:rPr>
                <w:rFonts w:asciiTheme="minorHAnsi" w:eastAsiaTheme="minorHAnsi" w:hAnsiTheme="minorHAnsi" w:cstheme="minorHAnsi"/>
                <w:lang w:eastAsia="en-US"/>
              </w:rPr>
              <w:t>Debbie Corrigan</w:t>
            </w:r>
          </w:p>
        </w:tc>
      </w:tr>
      <w:tr w:rsidR="00DF3EE3" w:rsidRPr="00DF3EE3" w:rsidTr="00DF3EE3">
        <w:tc>
          <w:tcPr>
            <w:tcW w:w="2628" w:type="dxa"/>
          </w:tcPr>
          <w:p w:rsidR="00DF3EE3" w:rsidRPr="00DF3EE3" w:rsidRDefault="00DF3EE3" w:rsidP="00DF3EE3">
            <w:pPr>
              <w:spacing w:after="200" w:line="276" w:lineRule="auto"/>
              <w:rPr>
                <w:rFonts w:asciiTheme="minorHAnsi" w:eastAsiaTheme="minorHAnsi" w:hAnsiTheme="minorHAnsi" w:cstheme="minorHAnsi"/>
                <w:b/>
                <w:lang w:eastAsia="en-US"/>
              </w:rPr>
            </w:pPr>
            <w:r w:rsidRPr="00DF3EE3">
              <w:rPr>
                <w:rFonts w:asciiTheme="minorHAnsi" w:eastAsiaTheme="minorHAnsi" w:hAnsiTheme="minorHAnsi" w:cstheme="minorHAnsi"/>
                <w:b/>
                <w:lang w:eastAsia="en-US"/>
              </w:rPr>
              <w:t>Job Title:</w:t>
            </w:r>
          </w:p>
        </w:tc>
        <w:tc>
          <w:tcPr>
            <w:tcW w:w="6320" w:type="dxa"/>
          </w:tcPr>
          <w:p w:rsidR="00DF3EE3" w:rsidRPr="00DF3EE3" w:rsidRDefault="00DF3EE3" w:rsidP="00DF3EE3">
            <w:pPr>
              <w:spacing w:after="200" w:line="276" w:lineRule="auto"/>
              <w:rPr>
                <w:rFonts w:asciiTheme="minorHAnsi" w:eastAsiaTheme="minorHAnsi" w:hAnsiTheme="minorHAnsi" w:cstheme="minorHAnsi"/>
                <w:lang w:eastAsia="en-US"/>
              </w:rPr>
            </w:pPr>
            <w:r>
              <w:rPr>
                <w:rFonts w:asciiTheme="minorHAnsi" w:eastAsiaTheme="minorHAnsi" w:hAnsiTheme="minorHAnsi" w:cstheme="minorHAnsi"/>
                <w:lang w:eastAsia="en-US"/>
              </w:rPr>
              <w:t>Director of Finance</w:t>
            </w:r>
          </w:p>
        </w:tc>
      </w:tr>
      <w:tr w:rsidR="00DF3EE3" w:rsidRPr="00DF3EE3" w:rsidTr="00DF3EE3">
        <w:tc>
          <w:tcPr>
            <w:tcW w:w="2628" w:type="dxa"/>
          </w:tcPr>
          <w:p w:rsidR="00DF3EE3" w:rsidRPr="00DF3EE3" w:rsidRDefault="00DF3EE3" w:rsidP="00DF3EE3">
            <w:pPr>
              <w:spacing w:after="200" w:line="276" w:lineRule="auto"/>
              <w:rPr>
                <w:rFonts w:asciiTheme="minorHAnsi" w:eastAsiaTheme="minorHAnsi" w:hAnsiTheme="minorHAnsi" w:cstheme="minorHAnsi"/>
                <w:b/>
                <w:lang w:eastAsia="en-US"/>
              </w:rPr>
            </w:pPr>
            <w:r w:rsidRPr="00DF3EE3">
              <w:rPr>
                <w:rFonts w:asciiTheme="minorHAnsi" w:eastAsiaTheme="minorHAnsi" w:hAnsiTheme="minorHAnsi" w:cstheme="minorHAnsi"/>
                <w:b/>
                <w:lang w:eastAsia="en-US"/>
              </w:rPr>
              <w:t>Date:</w:t>
            </w:r>
          </w:p>
        </w:tc>
        <w:tc>
          <w:tcPr>
            <w:tcW w:w="6320" w:type="dxa"/>
          </w:tcPr>
          <w:p w:rsidR="00DF3EE3" w:rsidRPr="00AF37DF" w:rsidRDefault="00182577" w:rsidP="00BD6CA6">
            <w:pPr>
              <w:spacing w:after="200" w:line="276" w:lineRule="auto"/>
              <w:rPr>
                <w:rFonts w:asciiTheme="minorHAnsi" w:eastAsiaTheme="minorHAnsi" w:hAnsiTheme="minorHAnsi" w:cstheme="minorHAnsi"/>
                <w:lang w:eastAsia="en-US"/>
              </w:rPr>
            </w:pPr>
            <w:r w:rsidRPr="00BD6CA6">
              <w:rPr>
                <w:rFonts w:asciiTheme="minorHAnsi" w:eastAsiaTheme="minorHAnsi" w:hAnsiTheme="minorHAnsi" w:cstheme="minorHAnsi"/>
                <w:lang w:eastAsia="en-US"/>
              </w:rPr>
              <w:t>1</w:t>
            </w:r>
            <w:r w:rsidR="00BD6CA6">
              <w:rPr>
                <w:rFonts w:asciiTheme="minorHAnsi" w:eastAsiaTheme="minorHAnsi" w:hAnsiTheme="minorHAnsi" w:cstheme="minorHAnsi"/>
                <w:lang w:eastAsia="en-US"/>
              </w:rPr>
              <w:t>4</w:t>
            </w:r>
            <w:r w:rsidR="003B711A" w:rsidRPr="00BD6CA6">
              <w:rPr>
                <w:rFonts w:asciiTheme="minorHAnsi" w:eastAsiaTheme="minorHAnsi" w:hAnsiTheme="minorHAnsi" w:cstheme="minorHAnsi"/>
                <w:lang w:eastAsia="en-US"/>
              </w:rPr>
              <w:t xml:space="preserve"> January</w:t>
            </w:r>
            <w:r w:rsidR="00743670" w:rsidRPr="00BD6CA6">
              <w:rPr>
                <w:rFonts w:asciiTheme="minorHAnsi" w:eastAsiaTheme="minorHAnsi" w:hAnsiTheme="minorHAnsi" w:cstheme="minorHAnsi"/>
                <w:lang w:eastAsia="en-US"/>
              </w:rPr>
              <w:t xml:space="preserve"> 2</w:t>
            </w:r>
            <w:r w:rsidR="003B711A" w:rsidRPr="00BD6CA6">
              <w:rPr>
                <w:rFonts w:asciiTheme="minorHAnsi" w:eastAsiaTheme="minorHAnsi" w:hAnsiTheme="minorHAnsi" w:cstheme="minorHAnsi"/>
                <w:lang w:eastAsia="en-US"/>
              </w:rPr>
              <w:t>015</w:t>
            </w:r>
          </w:p>
        </w:tc>
      </w:tr>
    </w:tbl>
    <w:p w:rsidR="004D2387" w:rsidRDefault="004D2387" w:rsidP="00AD76CF">
      <w:pPr>
        <w:rPr>
          <w:rFonts w:ascii="Arial" w:hAnsi="Arial" w:cs="Arial"/>
          <w:b/>
          <w:sz w:val="22"/>
          <w:szCs w:val="22"/>
        </w:rPr>
      </w:pPr>
    </w:p>
    <w:p w:rsidR="00D01165" w:rsidRDefault="00D01165" w:rsidP="00AD76CF">
      <w:pPr>
        <w:rPr>
          <w:rFonts w:ascii="Arial" w:hAnsi="Arial" w:cs="Arial"/>
          <w:b/>
          <w:sz w:val="22"/>
          <w:szCs w:val="22"/>
        </w:rPr>
      </w:pPr>
    </w:p>
    <w:p w:rsidR="00D01165" w:rsidRDefault="00D01165" w:rsidP="00AD76CF">
      <w:pPr>
        <w:rPr>
          <w:rFonts w:ascii="Arial" w:hAnsi="Arial" w:cs="Arial"/>
          <w:b/>
          <w:sz w:val="22"/>
          <w:szCs w:val="22"/>
        </w:rPr>
      </w:pPr>
    </w:p>
    <w:p w:rsidR="00D01165" w:rsidRDefault="00D01165" w:rsidP="00AD76CF">
      <w:pPr>
        <w:rPr>
          <w:rFonts w:ascii="Arial" w:hAnsi="Arial" w:cs="Arial"/>
          <w:b/>
          <w:sz w:val="22"/>
          <w:szCs w:val="22"/>
        </w:rPr>
      </w:pPr>
    </w:p>
    <w:p w:rsidR="00D01165" w:rsidRDefault="00D01165" w:rsidP="00AD76CF">
      <w:pPr>
        <w:rPr>
          <w:rFonts w:ascii="Arial" w:hAnsi="Arial" w:cs="Arial"/>
          <w:b/>
          <w:sz w:val="22"/>
          <w:szCs w:val="22"/>
        </w:rPr>
      </w:pPr>
    </w:p>
    <w:p w:rsidR="00D01165" w:rsidRDefault="00D01165" w:rsidP="00AD76CF">
      <w:pPr>
        <w:rPr>
          <w:rFonts w:ascii="Arial" w:hAnsi="Arial" w:cs="Arial"/>
          <w:b/>
          <w:sz w:val="22"/>
          <w:szCs w:val="22"/>
        </w:rPr>
      </w:pPr>
    </w:p>
    <w:p w:rsidR="00D01165" w:rsidRDefault="00D01165" w:rsidP="00AD76CF">
      <w:pPr>
        <w:rPr>
          <w:rFonts w:ascii="Arial" w:hAnsi="Arial" w:cs="Arial"/>
          <w:b/>
          <w:sz w:val="22"/>
          <w:szCs w:val="22"/>
        </w:rPr>
      </w:pPr>
    </w:p>
    <w:p w:rsidR="00D01165" w:rsidRDefault="00D01165" w:rsidP="00AD76CF">
      <w:pPr>
        <w:rPr>
          <w:rFonts w:ascii="Arial" w:hAnsi="Arial" w:cs="Arial"/>
          <w:b/>
          <w:sz w:val="22"/>
          <w:szCs w:val="22"/>
        </w:rPr>
      </w:pPr>
    </w:p>
    <w:p w:rsidR="00D01165" w:rsidRDefault="00D01165" w:rsidP="00AD76CF">
      <w:pPr>
        <w:rPr>
          <w:rFonts w:ascii="Arial" w:hAnsi="Arial" w:cs="Arial"/>
          <w:b/>
          <w:sz w:val="22"/>
          <w:szCs w:val="22"/>
        </w:rPr>
      </w:pPr>
    </w:p>
    <w:p w:rsidR="00D01165" w:rsidRDefault="00D01165" w:rsidP="00AD76CF">
      <w:pPr>
        <w:rPr>
          <w:rFonts w:ascii="Arial" w:hAnsi="Arial" w:cs="Arial"/>
          <w:b/>
          <w:sz w:val="22"/>
          <w:szCs w:val="22"/>
        </w:rPr>
      </w:pPr>
    </w:p>
    <w:p w:rsidR="00D01165" w:rsidRDefault="00D01165" w:rsidP="00AD76CF">
      <w:pPr>
        <w:rPr>
          <w:rFonts w:ascii="Arial" w:hAnsi="Arial" w:cs="Arial"/>
          <w:b/>
          <w:sz w:val="22"/>
          <w:szCs w:val="22"/>
        </w:rPr>
      </w:pPr>
    </w:p>
    <w:p w:rsidR="00AD76CF" w:rsidRDefault="00E72B98" w:rsidP="00AD76CF">
      <w:pPr>
        <w:rPr>
          <w:rFonts w:ascii="Arial" w:hAnsi="Arial" w:cs="Arial"/>
          <w:b/>
          <w:sz w:val="22"/>
          <w:szCs w:val="22"/>
          <w:lang w:val="en-US"/>
        </w:rPr>
      </w:pPr>
      <w:r>
        <w:rPr>
          <w:rFonts w:ascii="Arial" w:hAnsi="Arial" w:cs="Arial"/>
          <w:b/>
          <w:sz w:val="22"/>
          <w:szCs w:val="22"/>
        </w:rPr>
        <w:t>F</w:t>
      </w:r>
      <w:r w:rsidR="00AD76CF" w:rsidRPr="00AD76CF">
        <w:rPr>
          <w:rFonts w:ascii="Arial" w:hAnsi="Arial" w:cs="Arial"/>
          <w:b/>
          <w:sz w:val="22"/>
          <w:szCs w:val="22"/>
        </w:rPr>
        <w:t xml:space="preserve">inance Report - </w:t>
      </w:r>
      <w:r w:rsidR="00AD76CF" w:rsidRPr="00AD76CF">
        <w:rPr>
          <w:rFonts w:ascii="Arial" w:hAnsi="Arial" w:cs="Arial"/>
          <w:b/>
          <w:sz w:val="22"/>
          <w:szCs w:val="22"/>
          <w:lang w:val="en-US"/>
        </w:rPr>
        <w:t>Financial Year 201</w:t>
      </w:r>
      <w:r w:rsidR="008506B4">
        <w:rPr>
          <w:rFonts w:ascii="Arial" w:hAnsi="Arial" w:cs="Arial"/>
          <w:b/>
          <w:sz w:val="22"/>
          <w:szCs w:val="22"/>
          <w:lang w:val="en-US"/>
        </w:rPr>
        <w:t>4</w:t>
      </w:r>
      <w:r w:rsidR="00AD76CF" w:rsidRPr="00AD76CF">
        <w:rPr>
          <w:rFonts w:ascii="Arial" w:hAnsi="Arial" w:cs="Arial"/>
          <w:b/>
          <w:sz w:val="22"/>
          <w:szCs w:val="22"/>
          <w:lang w:val="en-US"/>
        </w:rPr>
        <w:t>/1</w:t>
      </w:r>
      <w:r w:rsidR="008506B4">
        <w:rPr>
          <w:rFonts w:ascii="Arial" w:hAnsi="Arial" w:cs="Arial"/>
          <w:b/>
          <w:sz w:val="22"/>
          <w:szCs w:val="22"/>
          <w:lang w:val="en-US"/>
        </w:rPr>
        <w:t>5</w:t>
      </w:r>
    </w:p>
    <w:p w:rsidR="00AD76CF" w:rsidRPr="00AD76CF" w:rsidRDefault="00AD76CF" w:rsidP="00AD76CF">
      <w:pPr>
        <w:rPr>
          <w:rFonts w:ascii="Arial" w:hAnsi="Arial" w:cs="Arial"/>
          <w:b/>
          <w:sz w:val="22"/>
          <w:szCs w:val="22"/>
        </w:rPr>
      </w:pPr>
      <w:r>
        <w:rPr>
          <w:rFonts w:ascii="Arial" w:hAnsi="Arial" w:cs="Arial"/>
          <w:b/>
          <w:sz w:val="22"/>
          <w:szCs w:val="22"/>
          <w:lang w:val="en-US"/>
        </w:rPr>
        <w:t xml:space="preserve">Health </w:t>
      </w:r>
      <w:r w:rsidR="00646BC4">
        <w:rPr>
          <w:rFonts w:ascii="Arial" w:hAnsi="Arial" w:cs="Arial"/>
          <w:b/>
          <w:sz w:val="22"/>
          <w:szCs w:val="22"/>
          <w:lang w:val="en-US"/>
        </w:rPr>
        <w:t>Resea</w:t>
      </w:r>
      <w:r w:rsidR="005B62D4">
        <w:rPr>
          <w:rFonts w:ascii="Arial" w:hAnsi="Arial" w:cs="Arial"/>
          <w:b/>
          <w:sz w:val="22"/>
          <w:szCs w:val="22"/>
          <w:lang w:val="en-US"/>
        </w:rPr>
        <w:t>rch</w:t>
      </w:r>
      <w:r w:rsidR="00643128">
        <w:rPr>
          <w:rFonts w:ascii="Arial" w:hAnsi="Arial" w:cs="Arial"/>
          <w:b/>
          <w:sz w:val="22"/>
          <w:szCs w:val="22"/>
          <w:lang w:val="en-US"/>
        </w:rPr>
        <w:t xml:space="preserve"> Authority as at </w:t>
      </w:r>
      <w:r w:rsidR="0025092F">
        <w:rPr>
          <w:rFonts w:ascii="Arial" w:hAnsi="Arial" w:cs="Arial"/>
          <w:b/>
          <w:sz w:val="22"/>
          <w:szCs w:val="22"/>
          <w:lang w:val="en-US"/>
        </w:rPr>
        <w:t>31 December</w:t>
      </w:r>
      <w:r w:rsidR="00B3402D">
        <w:rPr>
          <w:rFonts w:ascii="Arial" w:hAnsi="Arial" w:cs="Arial"/>
          <w:b/>
          <w:sz w:val="22"/>
          <w:szCs w:val="22"/>
          <w:lang w:val="en-US"/>
        </w:rPr>
        <w:t xml:space="preserve"> 2014</w:t>
      </w:r>
    </w:p>
    <w:p w:rsidR="00AD76CF" w:rsidRPr="00AD76CF" w:rsidRDefault="00AD76CF" w:rsidP="00AD76CF">
      <w:pPr>
        <w:jc w:val="center"/>
        <w:rPr>
          <w:rFonts w:ascii="Arial" w:hAnsi="Arial" w:cs="Arial"/>
          <w:b/>
          <w:sz w:val="22"/>
          <w:szCs w:val="22"/>
        </w:rPr>
      </w:pPr>
    </w:p>
    <w:p w:rsidR="00AC4AAD" w:rsidRPr="00AC4AAD" w:rsidRDefault="00AD76CF" w:rsidP="00AC4AAD">
      <w:pPr>
        <w:numPr>
          <w:ilvl w:val="0"/>
          <w:numId w:val="3"/>
        </w:numPr>
        <w:jc w:val="both"/>
        <w:rPr>
          <w:rFonts w:ascii="Arial" w:hAnsi="Arial" w:cs="Arial"/>
          <w:b/>
          <w:sz w:val="22"/>
          <w:szCs w:val="22"/>
        </w:rPr>
      </w:pPr>
      <w:r w:rsidRPr="00AD76CF">
        <w:rPr>
          <w:rFonts w:ascii="Arial" w:hAnsi="Arial" w:cs="Arial"/>
          <w:b/>
          <w:sz w:val="22"/>
          <w:szCs w:val="22"/>
        </w:rPr>
        <w:t>Introduction</w:t>
      </w:r>
    </w:p>
    <w:p w:rsidR="00AD76CF" w:rsidRPr="00AD76CF" w:rsidRDefault="00AD76CF" w:rsidP="00AD76CF">
      <w:pPr>
        <w:jc w:val="both"/>
        <w:rPr>
          <w:rFonts w:ascii="Arial" w:hAnsi="Arial" w:cs="Arial"/>
          <w:sz w:val="22"/>
          <w:szCs w:val="22"/>
        </w:rPr>
      </w:pPr>
      <w:r w:rsidRPr="00AD76CF">
        <w:rPr>
          <w:rFonts w:ascii="Arial" w:hAnsi="Arial" w:cs="Arial"/>
          <w:sz w:val="22"/>
          <w:szCs w:val="22"/>
        </w:rPr>
        <w:t xml:space="preserve">This report outlines the financial position of the Authority in respect of revenue and capital expenditure for the </w:t>
      </w:r>
      <w:r w:rsidR="00643128">
        <w:rPr>
          <w:rFonts w:ascii="Arial" w:hAnsi="Arial" w:cs="Arial"/>
          <w:sz w:val="22"/>
          <w:szCs w:val="22"/>
        </w:rPr>
        <w:t xml:space="preserve">month ended </w:t>
      </w:r>
      <w:r w:rsidR="00DB5E04">
        <w:rPr>
          <w:rFonts w:ascii="Arial" w:hAnsi="Arial" w:cs="Arial"/>
          <w:sz w:val="22"/>
          <w:szCs w:val="22"/>
        </w:rPr>
        <w:t>31 December</w:t>
      </w:r>
      <w:r w:rsidR="00945882">
        <w:rPr>
          <w:rFonts w:ascii="Arial" w:hAnsi="Arial" w:cs="Arial"/>
          <w:sz w:val="22"/>
          <w:szCs w:val="22"/>
        </w:rPr>
        <w:t xml:space="preserve"> </w:t>
      </w:r>
      <w:r w:rsidR="005B62D4">
        <w:rPr>
          <w:rFonts w:ascii="Arial" w:hAnsi="Arial" w:cs="Arial"/>
          <w:sz w:val="22"/>
          <w:szCs w:val="22"/>
        </w:rPr>
        <w:t>2014</w:t>
      </w:r>
      <w:r w:rsidR="008506B4">
        <w:rPr>
          <w:rFonts w:ascii="Arial" w:hAnsi="Arial" w:cs="Arial"/>
          <w:sz w:val="22"/>
          <w:szCs w:val="22"/>
        </w:rPr>
        <w:t xml:space="preserve"> and the </w:t>
      </w:r>
      <w:r w:rsidR="00AE298D">
        <w:rPr>
          <w:rFonts w:ascii="Arial" w:hAnsi="Arial" w:cs="Arial"/>
          <w:sz w:val="22"/>
          <w:szCs w:val="22"/>
        </w:rPr>
        <w:t xml:space="preserve">expected </w:t>
      </w:r>
      <w:r w:rsidR="008506B4">
        <w:rPr>
          <w:rFonts w:ascii="Arial" w:hAnsi="Arial" w:cs="Arial"/>
          <w:sz w:val="22"/>
          <w:szCs w:val="22"/>
        </w:rPr>
        <w:t>full year 2014/15</w:t>
      </w:r>
      <w:r w:rsidR="003179D5">
        <w:rPr>
          <w:rFonts w:ascii="Arial" w:hAnsi="Arial" w:cs="Arial"/>
          <w:sz w:val="22"/>
          <w:szCs w:val="22"/>
        </w:rPr>
        <w:t xml:space="preserve">. </w:t>
      </w:r>
      <w:r w:rsidRPr="00AD76CF">
        <w:rPr>
          <w:rFonts w:ascii="Arial" w:hAnsi="Arial" w:cs="Arial"/>
          <w:sz w:val="22"/>
          <w:szCs w:val="22"/>
        </w:rPr>
        <w:t xml:space="preserve">  </w:t>
      </w:r>
    </w:p>
    <w:p w:rsidR="00AD76CF" w:rsidRPr="00AD76CF" w:rsidRDefault="00AD76CF" w:rsidP="00AD76CF">
      <w:pPr>
        <w:jc w:val="both"/>
        <w:rPr>
          <w:rFonts w:ascii="Arial" w:hAnsi="Arial" w:cs="Arial"/>
          <w:sz w:val="22"/>
          <w:szCs w:val="22"/>
        </w:rPr>
      </w:pPr>
    </w:p>
    <w:p w:rsidR="00AD76CF" w:rsidRPr="00AC4AAD" w:rsidRDefault="00AD76CF" w:rsidP="00AD76CF">
      <w:pPr>
        <w:jc w:val="both"/>
        <w:rPr>
          <w:rFonts w:ascii="Arial" w:hAnsi="Arial" w:cs="Arial"/>
          <w:b/>
          <w:sz w:val="22"/>
          <w:szCs w:val="22"/>
        </w:rPr>
      </w:pPr>
      <w:r w:rsidRPr="00AD76CF">
        <w:rPr>
          <w:rFonts w:ascii="Arial" w:hAnsi="Arial" w:cs="Arial"/>
          <w:b/>
          <w:sz w:val="22"/>
          <w:szCs w:val="22"/>
        </w:rPr>
        <w:t xml:space="preserve">2. </w:t>
      </w:r>
      <w:r w:rsidR="00AC4AAD">
        <w:rPr>
          <w:rFonts w:ascii="Arial" w:hAnsi="Arial" w:cs="Arial"/>
          <w:b/>
          <w:sz w:val="22"/>
          <w:szCs w:val="22"/>
        </w:rPr>
        <w:t>Revenue Resource Limit</w:t>
      </w:r>
    </w:p>
    <w:p w:rsidR="00A53CE8" w:rsidRPr="004B5C87" w:rsidRDefault="00B2011F" w:rsidP="00AD76CF">
      <w:pPr>
        <w:jc w:val="both"/>
        <w:rPr>
          <w:rFonts w:ascii="Arial" w:hAnsi="Arial" w:cs="Arial"/>
          <w:sz w:val="22"/>
          <w:szCs w:val="22"/>
        </w:rPr>
      </w:pPr>
      <w:r w:rsidRPr="004B5C87">
        <w:rPr>
          <w:rFonts w:ascii="Arial" w:hAnsi="Arial" w:cs="Arial"/>
          <w:sz w:val="22"/>
          <w:szCs w:val="22"/>
        </w:rPr>
        <w:t xml:space="preserve">The HRA </w:t>
      </w:r>
      <w:r w:rsidR="00FB56CC" w:rsidRPr="004B5C87">
        <w:rPr>
          <w:rFonts w:ascii="Arial" w:hAnsi="Arial" w:cs="Arial"/>
          <w:sz w:val="22"/>
          <w:szCs w:val="22"/>
        </w:rPr>
        <w:t xml:space="preserve">indicative </w:t>
      </w:r>
      <w:r w:rsidR="003179D5" w:rsidRPr="004B5C87">
        <w:rPr>
          <w:rFonts w:ascii="Arial" w:hAnsi="Arial" w:cs="Arial"/>
          <w:sz w:val="22"/>
          <w:szCs w:val="22"/>
        </w:rPr>
        <w:t xml:space="preserve">grant in aid/ </w:t>
      </w:r>
      <w:r w:rsidRPr="004B5C87">
        <w:rPr>
          <w:rFonts w:ascii="Arial" w:hAnsi="Arial" w:cs="Arial"/>
          <w:sz w:val="22"/>
          <w:szCs w:val="22"/>
        </w:rPr>
        <w:t xml:space="preserve">opening revenue resource limit </w:t>
      </w:r>
      <w:r w:rsidR="00641123" w:rsidRPr="004B5C87">
        <w:rPr>
          <w:rFonts w:ascii="Arial" w:hAnsi="Arial" w:cs="Arial"/>
          <w:sz w:val="22"/>
          <w:szCs w:val="22"/>
        </w:rPr>
        <w:t xml:space="preserve">for 2014/15 </w:t>
      </w:r>
      <w:r w:rsidRPr="004B5C87">
        <w:rPr>
          <w:rFonts w:ascii="Arial" w:hAnsi="Arial" w:cs="Arial"/>
          <w:sz w:val="22"/>
          <w:szCs w:val="22"/>
        </w:rPr>
        <w:t xml:space="preserve">was </w:t>
      </w:r>
      <w:r w:rsidR="00FB56CC" w:rsidRPr="004B5C87">
        <w:rPr>
          <w:rFonts w:ascii="Arial" w:hAnsi="Arial" w:cs="Arial"/>
          <w:sz w:val="22"/>
          <w:szCs w:val="22"/>
        </w:rPr>
        <w:t xml:space="preserve">agreed </w:t>
      </w:r>
      <w:r w:rsidRPr="004B5C87">
        <w:rPr>
          <w:rFonts w:ascii="Arial" w:hAnsi="Arial" w:cs="Arial"/>
          <w:sz w:val="22"/>
          <w:szCs w:val="22"/>
        </w:rPr>
        <w:t>at £</w:t>
      </w:r>
      <w:r w:rsidR="00FB56CC" w:rsidRPr="004B5C87">
        <w:rPr>
          <w:rFonts w:ascii="Arial" w:hAnsi="Arial" w:cs="Arial"/>
          <w:sz w:val="22"/>
          <w:szCs w:val="22"/>
        </w:rPr>
        <w:t>13.444</w:t>
      </w:r>
      <w:r w:rsidR="00613941" w:rsidRPr="004B5C87">
        <w:rPr>
          <w:rFonts w:ascii="Arial" w:hAnsi="Arial" w:cs="Arial"/>
          <w:sz w:val="22"/>
          <w:szCs w:val="22"/>
        </w:rPr>
        <w:t>m</w:t>
      </w:r>
      <w:r w:rsidR="00641123" w:rsidRPr="004B5C87">
        <w:rPr>
          <w:rFonts w:ascii="Arial" w:hAnsi="Arial" w:cs="Arial"/>
          <w:sz w:val="22"/>
          <w:szCs w:val="22"/>
        </w:rPr>
        <w:t>.</w:t>
      </w:r>
      <w:r w:rsidR="003179D5" w:rsidRPr="004B5C87">
        <w:rPr>
          <w:rFonts w:ascii="Arial" w:hAnsi="Arial" w:cs="Arial"/>
          <w:sz w:val="22"/>
          <w:szCs w:val="22"/>
        </w:rPr>
        <w:t xml:space="preserve">  The whole of this sum has been classified as administration funding under HM Treasury definitions and this sum represents </w:t>
      </w:r>
      <w:r w:rsidR="00D750FE">
        <w:rPr>
          <w:rFonts w:ascii="Arial" w:hAnsi="Arial" w:cs="Arial"/>
          <w:sz w:val="22"/>
          <w:szCs w:val="22"/>
        </w:rPr>
        <w:t>H</w:t>
      </w:r>
      <w:r w:rsidR="003179D5" w:rsidRPr="004B5C87">
        <w:rPr>
          <w:rFonts w:ascii="Arial" w:hAnsi="Arial" w:cs="Arial"/>
          <w:sz w:val="22"/>
          <w:szCs w:val="22"/>
        </w:rPr>
        <w:t>RA annual statutory funding from the Department of Health</w:t>
      </w:r>
      <w:r w:rsidR="008C6ADC" w:rsidRPr="004B5C87">
        <w:rPr>
          <w:rFonts w:ascii="Arial" w:hAnsi="Arial" w:cs="Arial"/>
          <w:sz w:val="22"/>
          <w:szCs w:val="22"/>
        </w:rPr>
        <w:t xml:space="preserve"> (DH)</w:t>
      </w:r>
      <w:r w:rsidR="007948D4" w:rsidRPr="004B5C87">
        <w:rPr>
          <w:rFonts w:ascii="Arial" w:hAnsi="Arial" w:cs="Arial"/>
          <w:sz w:val="22"/>
          <w:szCs w:val="22"/>
        </w:rPr>
        <w:t xml:space="preserve"> for the year.</w:t>
      </w:r>
      <w:r w:rsidR="003179D5" w:rsidRPr="004B5C87">
        <w:rPr>
          <w:rFonts w:ascii="Arial" w:hAnsi="Arial" w:cs="Arial"/>
          <w:sz w:val="22"/>
          <w:szCs w:val="22"/>
        </w:rPr>
        <w:t xml:space="preserve"> This sum excludes income from other government departments or income from the devolved administrations, the planning assumptions for which amount to a sum of £2</w:t>
      </w:r>
      <w:r w:rsidR="00641123" w:rsidRPr="004B5C87">
        <w:rPr>
          <w:rFonts w:ascii="Arial" w:hAnsi="Arial" w:cs="Arial"/>
          <w:sz w:val="22"/>
          <w:szCs w:val="22"/>
        </w:rPr>
        <w:t>4</w:t>
      </w:r>
      <w:r w:rsidR="003179D5" w:rsidRPr="004B5C87">
        <w:rPr>
          <w:rFonts w:ascii="Arial" w:hAnsi="Arial" w:cs="Arial"/>
          <w:sz w:val="22"/>
          <w:szCs w:val="22"/>
        </w:rPr>
        <w:t xml:space="preserve">0k. </w:t>
      </w:r>
    </w:p>
    <w:p w:rsidR="00641123" w:rsidRPr="004B5C87" w:rsidRDefault="00641123" w:rsidP="00AD76CF">
      <w:pPr>
        <w:jc w:val="both"/>
        <w:rPr>
          <w:rFonts w:ascii="Arial" w:hAnsi="Arial" w:cs="Arial"/>
          <w:sz w:val="22"/>
          <w:szCs w:val="22"/>
        </w:rPr>
      </w:pPr>
    </w:p>
    <w:p w:rsidR="00527EE9" w:rsidRDefault="004D2387" w:rsidP="00527EE9">
      <w:pPr>
        <w:pStyle w:val="ListParagraph"/>
        <w:spacing w:line="276" w:lineRule="auto"/>
        <w:ind w:left="0"/>
        <w:rPr>
          <w:rFonts w:ascii="Arial" w:hAnsi="Arial" w:cs="Arial"/>
          <w:sz w:val="22"/>
          <w:szCs w:val="22"/>
        </w:rPr>
      </w:pPr>
      <w:r w:rsidRPr="004B5C87">
        <w:rPr>
          <w:rFonts w:ascii="Arial" w:hAnsi="Arial" w:cs="Arial"/>
          <w:sz w:val="22"/>
          <w:szCs w:val="22"/>
        </w:rPr>
        <w:t>The HRA Board approved the Financial Plan for 2014/15 in July 2014</w:t>
      </w:r>
      <w:r w:rsidR="004516BD">
        <w:rPr>
          <w:rFonts w:ascii="Arial" w:hAnsi="Arial" w:cs="Arial"/>
          <w:sz w:val="22"/>
          <w:szCs w:val="22"/>
        </w:rPr>
        <w:t>.</w:t>
      </w:r>
      <w:r w:rsidR="009A5782" w:rsidRPr="004B5C87">
        <w:rPr>
          <w:rFonts w:ascii="Arial" w:hAnsi="Arial" w:cs="Arial"/>
          <w:sz w:val="22"/>
          <w:szCs w:val="22"/>
        </w:rPr>
        <w:t xml:space="preserve"> The initi</w:t>
      </w:r>
      <w:r w:rsidR="004516BD">
        <w:rPr>
          <w:rFonts w:ascii="Arial" w:hAnsi="Arial" w:cs="Arial"/>
          <w:sz w:val="22"/>
          <w:szCs w:val="22"/>
        </w:rPr>
        <w:t xml:space="preserve">al declared under spend of £1.57 million, has </w:t>
      </w:r>
      <w:r w:rsidR="00527EE9">
        <w:rPr>
          <w:rFonts w:ascii="Arial" w:hAnsi="Arial" w:cs="Arial"/>
          <w:sz w:val="22"/>
          <w:szCs w:val="22"/>
        </w:rPr>
        <w:t>grown over the course of the year</w:t>
      </w:r>
      <w:r w:rsidR="0003758C">
        <w:rPr>
          <w:rFonts w:ascii="Arial" w:hAnsi="Arial" w:cs="Arial"/>
          <w:sz w:val="22"/>
          <w:szCs w:val="22"/>
        </w:rPr>
        <w:t xml:space="preserve">.  </w:t>
      </w:r>
      <w:r w:rsidR="003B2F87" w:rsidRPr="003B2F87">
        <w:rPr>
          <w:rFonts w:ascii="Arial" w:hAnsi="Arial" w:cs="Arial"/>
          <w:sz w:val="22"/>
          <w:szCs w:val="22"/>
        </w:rPr>
        <w:t>In November the range was expected to be £2.0</w:t>
      </w:r>
      <w:r w:rsidR="0003758C" w:rsidRPr="003B2F87">
        <w:rPr>
          <w:rFonts w:ascii="Arial" w:hAnsi="Arial" w:cs="Arial"/>
          <w:sz w:val="22"/>
          <w:szCs w:val="22"/>
        </w:rPr>
        <w:t>7million to £2</w:t>
      </w:r>
      <w:r w:rsidR="003B2F87" w:rsidRPr="003B2F87">
        <w:rPr>
          <w:rFonts w:ascii="Arial" w:hAnsi="Arial" w:cs="Arial"/>
          <w:sz w:val="22"/>
          <w:szCs w:val="22"/>
        </w:rPr>
        <w:t>.95</w:t>
      </w:r>
      <w:r w:rsidR="0003758C" w:rsidRPr="003B2F87">
        <w:rPr>
          <w:rFonts w:ascii="Arial" w:hAnsi="Arial" w:cs="Arial"/>
          <w:sz w:val="22"/>
          <w:szCs w:val="22"/>
        </w:rPr>
        <w:t>million</w:t>
      </w:r>
      <w:r w:rsidR="0003758C" w:rsidRPr="003B711A">
        <w:rPr>
          <w:rFonts w:ascii="Arial" w:hAnsi="Arial" w:cs="Arial"/>
          <w:sz w:val="22"/>
          <w:szCs w:val="22"/>
        </w:rPr>
        <w:t>.  It</w:t>
      </w:r>
      <w:r w:rsidR="00527EE9" w:rsidRPr="003B711A">
        <w:rPr>
          <w:rFonts w:ascii="Arial" w:hAnsi="Arial" w:cs="Arial"/>
          <w:sz w:val="22"/>
          <w:szCs w:val="22"/>
        </w:rPr>
        <w:t xml:space="preserve"> </w:t>
      </w:r>
      <w:r w:rsidR="00BD6CA6">
        <w:rPr>
          <w:rFonts w:ascii="Arial" w:hAnsi="Arial" w:cs="Arial"/>
          <w:sz w:val="22"/>
          <w:szCs w:val="22"/>
        </w:rPr>
        <w:t xml:space="preserve">remains broadly the same. </w:t>
      </w:r>
      <w:r w:rsidR="00527EE9" w:rsidRPr="003B711A">
        <w:rPr>
          <w:rFonts w:ascii="Arial" w:hAnsi="Arial" w:cs="Arial"/>
          <w:sz w:val="22"/>
          <w:szCs w:val="22"/>
        </w:rPr>
        <w:t xml:space="preserve">The main reason for the </w:t>
      </w:r>
      <w:r w:rsidR="00BD6CA6">
        <w:rPr>
          <w:rFonts w:ascii="Arial" w:hAnsi="Arial" w:cs="Arial"/>
          <w:sz w:val="22"/>
          <w:szCs w:val="22"/>
        </w:rPr>
        <w:t xml:space="preserve">under spend is </w:t>
      </w:r>
      <w:r w:rsidR="00527EE9" w:rsidRPr="003B711A">
        <w:rPr>
          <w:rFonts w:ascii="Arial" w:hAnsi="Arial" w:cs="Arial"/>
          <w:sz w:val="22"/>
          <w:szCs w:val="22"/>
        </w:rPr>
        <w:t>due to re-</w:t>
      </w:r>
      <w:r w:rsidR="00527EE9">
        <w:rPr>
          <w:rFonts w:ascii="Arial" w:hAnsi="Arial" w:cs="Arial"/>
          <w:sz w:val="22"/>
          <w:szCs w:val="22"/>
        </w:rPr>
        <w:t xml:space="preserve">profiled recruitment in relation to the HRA Approval business case, vacancies that have arisen within the Operations and Approval directorate and resulting time taken to recruit, unlikely but possible claw back of VAT reclaims in previous years for agency workers and the </w:t>
      </w:r>
      <w:r w:rsidR="00BD6CA6">
        <w:rPr>
          <w:rFonts w:ascii="Arial" w:hAnsi="Arial" w:cs="Arial"/>
          <w:sz w:val="22"/>
          <w:szCs w:val="22"/>
        </w:rPr>
        <w:t xml:space="preserve">no unlikely </w:t>
      </w:r>
      <w:r w:rsidR="00527EE9">
        <w:rPr>
          <w:rFonts w:ascii="Arial" w:hAnsi="Arial" w:cs="Arial"/>
          <w:sz w:val="22"/>
          <w:szCs w:val="22"/>
        </w:rPr>
        <w:t>utilisation of contingencies.</w:t>
      </w:r>
    </w:p>
    <w:p w:rsidR="004516BD" w:rsidRDefault="004516BD" w:rsidP="00AD76CF">
      <w:pPr>
        <w:jc w:val="both"/>
        <w:rPr>
          <w:rFonts w:ascii="Arial" w:hAnsi="Arial" w:cs="Arial"/>
          <w:sz w:val="22"/>
          <w:szCs w:val="22"/>
        </w:rPr>
      </w:pPr>
    </w:p>
    <w:p w:rsidR="00AD76CF" w:rsidRPr="00AD76CF" w:rsidRDefault="00AD76CF" w:rsidP="00AC4AAD">
      <w:pPr>
        <w:ind w:left="-360"/>
        <w:rPr>
          <w:rFonts w:ascii="Arial" w:hAnsi="Arial" w:cs="Arial"/>
          <w:b/>
          <w:sz w:val="22"/>
          <w:szCs w:val="22"/>
        </w:rPr>
      </w:pPr>
      <w:r w:rsidRPr="00AD76CF">
        <w:rPr>
          <w:rFonts w:ascii="Arial" w:hAnsi="Arial" w:cs="Arial"/>
          <w:b/>
          <w:sz w:val="22"/>
          <w:szCs w:val="22"/>
        </w:rPr>
        <w:t xml:space="preserve">     3</w:t>
      </w:r>
      <w:r w:rsidR="001516FA">
        <w:rPr>
          <w:rFonts w:ascii="Arial" w:hAnsi="Arial" w:cs="Arial"/>
          <w:b/>
          <w:sz w:val="22"/>
          <w:szCs w:val="22"/>
        </w:rPr>
        <w:t xml:space="preserve">. Revenue Position </w:t>
      </w:r>
      <w:r w:rsidR="00E6420E">
        <w:rPr>
          <w:rFonts w:ascii="Arial" w:hAnsi="Arial" w:cs="Arial"/>
          <w:b/>
          <w:sz w:val="22"/>
          <w:szCs w:val="22"/>
        </w:rPr>
        <w:t xml:space="preserve">at </w:t>
      </w:r>
      <w:r w:rsidR="00DB5E04">
        <w:rPr>
          <w:rFonts w:ascii="Arial" w:hAnsi="Arial" w:cs="Arial"/>
          <w:b/>
          <w:sz w:val="22"/>
          <w:szCs w:val="22"/>
        </w:rPr>
        <w:t>31 December</w:t>
      </w:r>
      <w:r w:rsidR="005B62D4">
        <w:rPr>
          <w:rFonts w:ascii="Arial" w:hAnsi="Arial" w:cs="Arial"/>
          <w:b/>
          <w:sz w:val="22"/>
          <w:szCs w:val="22"/>
        </w:rPr>
        <w:t xml:space="preserve"> 2014</w:t>
      </w:r>
    </w:p>
    <w:p w:rsidR="00A30B13" w:rsidRDefault="00AD76CF" w:rsidP="00BA4988">
      <w:pPr>
        <w:jc w:val="both"/>
        <w:rPr>
          <w:rFonts w:ascii="Arial" w:hAnsi="Arial" w:cs="Arial"/>
          <w:sz w:val="22"/>
          <w:szCs w:val="22"/>
        </w:rPr>
      </w:pPr>
      <w:r w:rsidRPr="00AD76CF">
        <w:rPr>
          <w:rFonts w:ascii="Arial" w:hAnsi="Arial" w:cs="Arial"/>
          <w:sz w:val="22"/>
          <w:szCs w:val="22"/>
        </w:rPr>
        <w:t xml:space="preserve">The revenue position of the </w:t>
      </w:r>
      <w:r w:rsidR="00877858">
        <w:rPr>
          <w:rFonts w:ascii="Arial" w:hAnsi="Arial" w:cs="Arial"/>
          <w:sz w:val="22"/>
          <w:szCs w:val="22"/>
        </w:rPr>
        <w:t xml:space="preserve">Authority </w:t>
      </w:r>
      <w:r w:rsidRPr="00AD76CF">
        <w:rPr>
          <w:rFonts w:ascii="Arial" w:hAnsi="Arial" w:cs="Arial"/>
          <w:sz w:val="22"/>
          <w:szCs w:val="22"/>
        </w:rPr>
        <w:t xml:space="preserve">is </w:t>
      </w:r>
      <w:r w:rsidR="00877858">
        <w:rPr>
          <w:rFonts w:ascii="Arial" w:hAnsi="Arial" w:cs="Arial"/>
          <w:sz w:val="22"/>
          <w:szCs w:val="22"/>
        </w:rPr>
        <w:t xml:space="preserve">summarised </w:t>
      </w:r>
      <w:r w:rsidR="006E46EB">
        <w:rPr>
          <w:rFonts w:ascii="Arial" w:hAnsi="Arial" w:cs="Arial"/>
          <w:sz w:val="22"/>
          <w:szCs w:val="22"/>
        </w:rPr>
        <w:t xml:space="preserve">in the table </w:t>
      </w:r>
      <w:r w:rsidR="00440BCB">
        <w:rPr>
          <w:rFonts w:ascii="Arial" w:hAnsi="Arial" w:cs="Arial"/>
          <w:sz w:val="22"/>
          <w:szCs w:val="22"/>
        </w:rPr>
        <w:t>on the next page</w:t>
      </w:r>
      <w:r w:rsidR="00877858">
        <w:rPr>
          <w:rFonts w:ascii="Arial" w:hAnsi="Arial" w:cs="Arial"/>
          <w:sz w:val="22"/>
          <w:szCs w:val="22"/>
        </w:rPr>
        <w:t xml:space="preserve"> with further performance </w:t>
      </w:r>
      <w:r w:rsidRPr="00AD76CF">
        <w:rPr>
          <w:rFonts w:ascii="Arial" w:hAnsi="Arial" w:cs="Arial"/>
          <w:sz w:val="22"/>
          <w:szCs w:val="22"/>
        </w:rPr>
        <w:t xml:space="preserve">detail </w:t>
      </w:r>
      <w:r w:rsidR="00877858">
        <w:rPr>
          <w:rFonts w:ascii="Arial" w:hAnsi="Arial" w:cs="Arial"/>
          <w:sz w:val="22"/>
          <w:szCs w:val="22"/>
        </w:rPr>
        <w:t xml:space="preserve">in </w:t>
      </w:r>
      <w:r w:rsidRPr="00AD76CF">
        <w:rPr>
          <w:rFonts w:ascii="Arial" w:hAnsi="Arial" w:cs="Arial"/>
          <w:sz w:val="22"/>
          <w:szCs w:val="22"/>
        </w:rPr>
        <w:t xml:space="preserve">Appendix </w:t>
      </w:r>
      <w:r w:rsidR="00015D1D">
        <w:rPr>
          <w:rFonts w:ascii="Arial" w:hAnsi="Arial" w:cs="Arial"/>
          <w:sz w:val="22"/>
          <w:szCs w:val="22"/>
        </w:rPr>
        <w:t>A</w:t>
      </w:r>
      <w:r w:rsidRPr="00AD76CF">
        <w:rPr>
          <w:rFonts w:ascii="Arial" w:hAnsi="Arial" w:cs="Arial"/>
          <w:sz w:val="22"/>
          <w:szCs w:val="22"/>
        </w:rPr>
        <w:t xml:space="preserve">. </w:t>
      </w:r>
      <w:r w:rsidR="00841ADE">
        <w:rPr>
          <w:rFonts w:ascii="Arial" w:hAnsi="Arial" w:cs="Arial"/>
          <w:sz w:val="22"/>
          <w:szCs w:val="22"/>
        </w:rPr>
        <w:t xml:space="preserve"> </w:t>
      </w:r>
    </w:p>
    <w:p w:rsidR="00A30B13" w:rsidRDefault="00A30B13" w:rsidP="00AD76CF">
      <w:pPr>
        <w:jc w:val="both"/>
        <w:rPr>
          <w:rFonts w:ascii="Arial" w:hAnsi="Arial" w:cs="Arial"/>
          <w:sz w:val="22"/>
          <w:szCs w:val="22"/>
        </w:rPr>
      </w:pPr>
    </w:p>
    <w:p w:rsidR="006E46EB" w:rsidRDefault="00B06AFA" w:rsidP="00AD76CF">
      <w:pPr>
        <w:jc w:val="both"/>
        <w:rPr>
          <w:rFonts w:ascii="Arial" w:hAnsi="Arial" w:cs="Arial"/>
          <w:sz w:val="22"/>
          <w:szCs w:val="22"/>
        </w:rPr>
      </w:pPr>
      <w:r>
        <w:rPr>
          <w:rFonts w:ascii="Arial" w:hAnsi="Arial" w:cs="Arial"/>
          <w:sz w:val="22"/>
          <w:szCs w:val="22"/>
        </w:rPr>
        <w:t xml:space="preserve">The Authority has </w:t>
      </w:r>
      <w:r w:rsidRPr="00393BEC">
        <w:rPr>
          <w:rFonts w:ascii="Arial" w:hAnsi="Arial" w:cs="Arial"/>
          <w:sz w:val="22"/>
          <w:szCs w:val="22"/>
        </w:rPr>
        <w:t>spent £</w:t>
      </w:r>
      <w:r w:rsidR="0053026B">
        <w:rPr>
          <w:rFonts w:ascii="Arial" w:hAnsi="Arial" w:cs="Arial"/>
          <w:sz w:val="22"/>
          <w:szCs w:val="22"/>
        </w:rPr>
        <w:t>7.31</w:t>
      </w:r>
      <w:r w:rsidR="00E82F54" w:rsidRPr="00393BEC">
        <w:rPr>
          <w:rFonts w:ascii="Arial" w:hAnsi="Arial" w:cs="Arial"/>
          <w:sz w:val="22"/>
          <w:szCs w:val="22"/>
        </w:rPr>
        <w:t>million</w:t>
      </w:r>
      <w:r w:rsidR="00E82F54">
        <w:rPr>
          <w:rFonts w:ascii="Arial" w:hAnsi="Arial" w:cs="Arial"/>
          <w:sz w:val="22"/>
          <w:szCs w:val="22"/>
        </w:rPr>
        <w:t xml:space="preserve"> </w:t>
      </w:r>
      <w:r>
        <w:rPr>
          <w:rFonts w:ascii="Arial" w:hAnsi="Arial" w:cs="Arial"/>
          <w:sz w:val="22"/>
          <w:szCs w:val="22"/>
        </w:rPr>
        <w:t>(£</w:t>
      </w:r>
      <w:r w:rsidR="0053026B">
        <w:rPr>
          <w:rFonts w:ascii="Arial" w:hAnsi="Arial" w:cs="Arial"/>
          <w:sz w:val="22"/>
          <w:szCs w:val="22"/>
        </w:rPr>
        <w:t>6.15</w:t>
      </w:r>
      <w:r>
        <w:rPr>
          <w:rFonts w:ascii="Arial" w:hAnsi="Arial" w:cs="Arial"/>
          <w:sz w:val="22"/>
          <w:szCs w:val="22"/>
        </w:rPr>
        <w:t xml:space="preserve">m end </w:t>
      </w:r>
      <w:r w:rsidR="00182577">
        <w:rPr>
          <w:rFonts w:ascii="Arial" w:hAnsi="Arial" w:cs="Arial"/>
          <w:sz w:val="22"/>
          <w:szCs w:val="22"/>
        </w:rPr>
        <w:t>November</w:t>
      </w:r>
      <w:r>
        <w:rPr>
          <w:rFonts w:ascii="Arial" w:hAnsi="Arial" w:cs="Arial"/>
          <w:sz w:val="22"/>
          <w:szCs w:val="22"/>
        </w:rPr>
        <w:t>)</w:t>
      </w:r>
      <w:r w:rsidR="00936A58">
        <w:rPr>
          <w:rFonts w:ascii="Arial" w:hAnsi="Arial" w:cs="Arial"/>
          <w:sz w:val="22"/>
          <w:szCs w:val="22"/>
        </w:rPr>
        <w:t xml:space="preserve"> </w:t>
      </w:r>
      <w:r w:rsidR="00E82F54">
        <w:rPr>
          <w:rFonts w:ascii="Arial" w:hAnsi="Arial" w:cs="Arial"/>
          <w:sz w:val="22"/>
          <w:szCs w:val="22"/>
        </w:rPr>
        <w:t xml:space="preserve">year to date and </w:t>
      </w:r>
      <w:r w:rsidR="00AD76CF" w:rsidRPr="00AD76CF">
        <w:rPr>
          <w:rFonts w:ascii="Arial" w:hAnsi="Arial" w:cs="Arial"/>
          <w:sz w:val="22"/>
          <w:szCs w:val="22"/>
        </w:rPr>
        <w:t>under</w:t>
      </w:r>
      <w:r w:rsidR="005743EE">
        <w:rPr>
          <w:rFonts w:ascii="Arial" w:hAnsi="Arial" w:cs="Arial"/>
          <w:sz w:val="22"/>
          <w:szCs w:val="22"/>
        </w:rPr>
        <w:t xml:space="preserve"> </w:t>
      </w:r>
      <w:r w:rsidR="00AD76CF" w:rsidRPr="00AD76CF">
        <w:rPr>
          <w:rFonts w:ascii="Arial" w:hAnsi="Arial" w:cs="Arial"/>
          <w:sz w:val="22"/>
          <w:szCs w:val="22"/>
        </w:rPr>
        <w:t xml:space="preserve">spent </w:t>
      </w:r>
      <w:r w:rsidR="006E46EB">
        <w:rPr>
          <w:rFonts w:ascii="Arial" w:hAnsi="Arial" w:cs="Arial"/>
          <w:sz w:val="22"/>
          <w:szCs w:val="22"/>
        </w:rPr>
        <w:t xml:space="preserve">against profiled budgets </w:t>
      </w:r>
      <w:r w:rsidR="0053026B">
        <w:rPr>
          <w:rFonts w:ascii="Arial" w:hAnsi="Arial" w:cs="Arial"/>
          <w:sz w:val="22"/>
          <w:szCs w:val="22"/>
        </w:rPr>
        <w:t>by £301</w:t>
      </w:r>
      <w:r w:rsidR="00841ADE">
        <w:rPr>
          <w:rFonts w:ascii="Arial" w:hAnsi="Arial" w:cs="Arial"/>
          <w:sz w:val="22"/>
          <w:szCs w:val="22"/>
        </w:rPr>
        <w:t>k</w:t>
      </w:r>
      <w:r>
        <w:rPr>
          <w:rFonts w:ascii="Arial" w:hAnsi="Arial" w:cs="Arial"/>
          <w:sz w:val="22"/>
          <w:szCs w:val="22"/>
        </w:rPr>
        <w:t xml:space="preserve"> (£</w:t>
      </w:r>
      <w:r w:rsidR="0053026B">
        <w:rPr>
          <w:rFonts w:ascii="Arial" w:hAnsi="Arial" w:cs="Arial"/>
          <w:sz w:val="22"/>
          <w:szCs w:val="22"/>
        </w:rPr>
        <w:t>243</w:t>
      </w:r>
      <w:r>
        <w:rPr>
          <w:rFonts w:ascii="Arial" w:hAnsi="Arial" w:cs="Arial"/>
          <w:sz w:val="22"/>
          <w:szCs w:val="22"/>
        </w:rPr>
        <w:t xml:space="preserve">k end </w:t>
      </w:r>
      <w:r w:rsidR="00182577">
        <w:rPr>
          <w:rFonts w:ascii="Arial" w:hAnsi="Arial" w:cs="Arial"/>
          <w:sz w:val="22"/>
          <w:szCs w:val="22"/>
        </w:rPr>
        <w:t>November</w:t>
      </w:r>
      <w:r>
        <w:rPr>
          <w:rFonts w:ascii="Arial" w:hAnsi="Arial" w:cs="Arial"/>
          <w:sz w:val="22"/>
          <w:szCs w:val="22"/>
        </w:rPr>
        <w:t>)</w:t>
      </w:r>
      <w:r w:rsidR="000D2990">
        <w:rPr>
          <w:rFonts w:ascii="Arial" w:hAnsi="Arial" w:cs="Arial"/>
          <w:sz w:val="22"/>
          <w:szCs w:val="22"/>
        </w:rPr>
        <w:t>.</w:t>
      </w:r>
      <w:r w:rsidR="00954A12">
        <w:rPr>
          <w:rFonts w:ascii="Arial" w:hAnsi="Arial" w:cs="Arial"/>
          <w:sz w:val="22"/>
          <w:szCs w:val="22"/>
        </w:rPr>
        <w:t xml:space="preserve"> </w:t>
      </w:r>
    </w:p>
    <w:p w:rsidR="004B5C87" w:rsidRDefault="004B5C87" w:rsidP="00AD76CF">
      <w:pPr>
        <w:jc w:val="both"/>
        <w:rPr>
          <w:rFonts w:ascii="Arial" w:hAnsi="Arial" w:cs="Arial"/>
          <w:sz w:val="22"/>
          <w:szCs w:val="22"/>
        </w:rPr>
      </w:pPr>
    </w:p>
    <w:p w:rsidR="006E46EB" w:rsidRDefault="006E46EB" w:rsidP="006E46EB">
      <w:pPr>
        <w:jc w:val="both"/>
        <w:rPr>
          <w:rFonts w:ascii="Arial" w:hAnsi="Arial" w:cs="Arial"/>
          <w:sz w:val="22"/>
          <w:szCs w:val="22"/>
        </w:rPr>
      </w:pPr>
      <w:r w:rsidRPr="006E46EB">
        <w:rPr>
          <w:rFonts w:ascii="Arial" w:hAnsi="Arial" w:cs="Arial"/>
          <w:sz w:val="22"/>
          <w:szCs w:val="22"/>
        </w:rPr>
        <w:t>The main points to note in the outturn expenditure position as</w:t>
      </w:r>
      <w:r w:rsidR="00936A58">
        <w:rPr>
          <w:rFonts w:ascii="Arial" w:hAnsi="Arial" w:cs="Arial"/>
          <w:sz w:val="22"/>
          <w:szCs w:val="22"/>
        </w:rPr>
        <w:t xml:space="preserve"> at 3</w:t>
      </w:r>
      <w:r w:rsidR="0053026B">
        <w:rPr>
          <w:rFonts w:ascii="Arial" w:hAnsi="Arial" w:cs="Arial"/>
          <w:sz w:val="22"/>
          <w:szCs w:val="22"/>
        </w:rPr>
        <w:t>1 December</w:t>
      </w:r>
      <w:r w:rsidR="00936A58">
        <w:rPr>
          <w:rFonts w:ascii="Arial" w:hAnsi="Arial" w:cs="Arial"/>
          <w:sz w:val="22"/>
          <w:szCs w:val="22"/>
        </w:rPr>
        <w:t xml:space="preserve"> 2014 of £</w:t>
      </w:r>
      <w:r w:rsidR="0053026B">
        <w:rPr>
          <w:rFonts w:ascii="Arial" w:hAnsi="Arial" w:cs="Arial"/>
          <w:sz w:val="22"/>
          <w:szCs w:val="22"/>
        </w:rPr>
        <w:t>7.31</w:t>
      </w:r>
      <w:r w:rsidRPr="00F75DB2">
        <w:rPr>
          <w:rFonts w:ascii="Arial" w:hAnsi="Arial" w:cs="Arial"/>
          <w:sz w:val="22"/>
          <w:szCs w:val="22"/>
        </w:rPr>
        <w:t>m</w:t>
      </w:r>
      <w:r w:rsidR="00DD2D40">
        <w:rPr>
          <w:rFonts w:ascii="Arial" w:hAnsi="Arial" w:cs="Arial"/>
          <w:sz w:val="22"/>
          <w:szCs w:val="22"/>
        </w:rPr>
        <w:t xml:space="preserve"> are:</w:t>
      </w:r>
    </w:p>
    <w:p w:rsidR="00DD2D40" w:rsidRDefault="00DD2D40" w:rsidP="006E46EB">
      <w:pPr>
        <w:jc w:val="both"/>
        <w:rPr>
          <w:rFonts w:ascii="Arial" w:hAnsi="Arial" w:cs="Arial"/>
          <w:sz w:val="22"/>
          <w:szCs w:val="22"/>
        </w:rPr>
      </w:pPr>
    </w:p>
    <w:p w:rsidR="00CC7BEE" w:rsidRDefault="002B67AD" w:rsidP="00CC7BEE">
      <w:pPr>
        <w:pStyle w:val="ListParagraph"/>
        <w:numPr>
          <w:ilvl w:val="0"/>
          <w:numId w:val="17"/>
        </w:numPr>
        <w:jc w:val="both"/>
        <w:rPr>
          <w:rFonts w:ascii="Arial" w:hAnsi="Arial" w:cs="Arial"/>
          <w:sz w:val="22"/>
          <w:szCs w:val="22"/>
        </w:rPr>
      </w:pPr>
      <w:r w:rsidRPr="000A5374">
        <w:rPr>
          <w:rFonts w:ascii="Arial" w:hAnsi="Arial" w:cs="Arial"/>
          <w:sz w:val="22"/>
          <w:szCs w:val="22"/>
        </w:rPr>
        <w:t>Total pa</w:t>
      </w:r>
      <w:r w:rsidR="000C5914" w:rsidRPr="000A5374">
        <w:rPr>
          <w:rFonts w:ascii="Arial" w:hAnsi="Arial" w:cs="Arial"/>
          <w:sz w:val="22"/>
          <w:szCs w:val="22"/>
        </w:rPr>
        <w:t xml:space="preserve">y </w:t>
      </w:r>
      <w:r w:rsidR="0053026B" w:rsidRPr="000A5374">
        <w:rPr>
          <w:rFonts w:ascii="Arial" w:hAnsi="Arial" w:cs="Arial"/>
          <w:sz w:val="22"/>
          <w:szCs w:val="22"/>
        </w:rPr>
        <w:t>costs incurred to date are £4.</w:t>
      </w:r>
      <w:r w:rsidR="00BD6CA6">
        <w:rPr>
          <w:rFonts w:ascii="Arial" w:hAnsi="Arial" w:cs="Arial"/>
          <w:sz w:val="22"/>
          <w:szCs w:val="22"/>
        </w:rPr>
        <w:t>6</w:t>
      </w:r>
      <w:r w:rsidR="0053026B" w:rsidRPr="000A5374">
        <w:rPr>
          <w:rFonts w:ascii="Arial" w:hAnsi="Arial" w:cs="Arial"/>
          <w:sz w:val="22"/>
          <w:szCs w:val="22"/>
        </w:rPr>
        <w:t>96</w:t>
      </w:r>
      <w:r w:rsidR="004B5C87" w:rsidRPr="000A5374">
        <w:rPr>
          <w:rFonts w:ascii="Arial" w:hAnsi="Arial" w:cs="Arial"/>
          <w:sz w:val="22"/>
          <w:szCs w:val="22"/>
        </w:rPr>
        <w:t>m</w:t>
      </w:r>
      <w:r w:rsidR="000C5914" w:rsidRPr="000A5374">
        <w:rPr>
          <w:rFonts w:ascii="Arial" w:hAnsi="Arial" w:cs="Arial"/>
          <w:sz w:val="22"/>
          <w:szCs w:val="22"/>
        </w:rPr>
        <w:t xml:space="preserve"> </w:t>
      </w:r>
      <w:r w:rsidR="00850AB1" w:rsidRPr="000A5374">
        <w:rPr>
          <w:rFonts w:ascii="Arial" w:hAnsi="Arial" w:cs="Arial"/>
          <w:sz w:val="22"/>
          <w:szCs w:val="22"/>
        </w:rPr>
        <w:t>(</w:t>
      </w:r>
      <w:r w:rsidR="00CD5D5C">
        <w:rPr>
          <w:rFonts w:ascii="Arial" w:hAnsi="Arial" w:cs="Arial"/>
          <w:sz w:val="22"/>
          <w:szCs w:val="22"/>
        </w:rPr>
        <w:t xml:space="preserve">£4.605m net of </w:t>
      </w:r>
      <w:r w:rsidR="004B5C87" w:rsidRPr="000A5374">
        <w:rPr>
          <w:rFonts w:ascii="Arial" w:hAnsi="Arial" w:cs="Arial"/>
          <w:sz w:val="22"/>
          <w:szCs w:val="22"/>
        </w:rPr>
        <w:t xml:space="preserve">income from </w:t>
      </w:r>
      <w:r w:rsidR="000C5914" w:rsidRPr="000A5374">
        <w:rPr>
          <w:rFonts w:ascii="Arial" w:hAnsi="Arial" w:cs="Arial"/>
          <w:sz w:val="22"/>
          <w:szCs w:val="22"/>
        </w:rPr>
        <w:t>a secondment recharge of £11k</w:t>
      </w:r>
      <w:r w:rsidR="0053026B" w:rsidRPr="000A5374">
        <w:rPr>
          <w:rFonts w:ascii="Arial" w:hAnsi="Arial" w:cs="Arial"/>
          <w:sz w:val="22"/>
          <w:szCs w:val="22"/>
        </w:rPr>
        <w:t xml:space="preserve"> </w:t>
      </w:r>
      <w:r w:rsidR="00CD5D5C">
        <w:rPr>
          <w:rFonts w:ascii="Arial" w:hAnsi="Arial" w:cs="Arial"/>
          <w:sz w:val="22"/>
          <w:szCs w:val="22"/>
        </w:rPr>
        <w:t xml:space="preserve">and </w:t>
      </w:r>
      <w:r w:rsidR="0053026B" w:rsidRPr="000A5374">
        <w:rPr>
          <w:rFonts w:ascii="Arial" w:hAnsi="Arial" w:cs="Arial"/>
          <w:sz w:val="22"/>
          <w:szCs w:val="22"/>
        </w:rPr>
        <w:t>the annual leave accrual adjustment at end of December of (£20</w:t>
      </w:r>
      <w:r w:rsidR="00BD6CA6">
        <w:rPr>
          <w:rFonts w:ascii="Arial" w:hAnsi="Arial" w:cs="Arial"/>
          <w:sz w:val="22"/>
          <w:szCs w:val="22"/>
        </w:rPr>
        <w:t>k</w:t>
      </w:r>
      <w:r w:rsidR="0053026B" w:rsidRPr="000A5374">
        <w:rPr>
          <w:rFonts w:ascii="Arial" w:hAnsi="Arial" w:cs="Arial"/>
          <w:sz w:val="22"/>
          <w:szCs w:val="22"/>
        </w:rPr>
        <w:t>)</w:t>
      </w:r>
      <w:r w:rsidR="00850AB1" w:rsidRPr="000A5374">
        <w:rPr>
          <w:rFonts w:ascii="Arial" w:hAnsi="Arial" w:cs="Arial"/>
          <w:sz w:val="22"/>
          <w:szCs w:val="22"/>
        </w:rPr>
        <w:t>)</w:t>
      </w:r>
      <w:r w:rsidR="000C5914" w:rsidRPr="000A5374">
        <w:rPr>
          <w:rFonts w:ascii="Arial" w:hAnsi="Arial" w:cs="Arial"/>
          <w:sz w:val="22"/>
          <w:szCs w:val="22"/>
        </w:rPr>
        <w:t>.</w:t>
      </w:r>
      <w:r w:rsidR="008F0991" w:rsidRPr="000A5374">
        <w:rPr>
          <w:rFonts w:ascii="Arial" w:hAnsi="Arial" w:cs="Arial"/>
          <w:sz w:val="22"/>
          <w:szCs w:val="22"/>
        </w:rPr>
        <w:t xml:space="preserve">  </w:t>
      </w:r>
      <w:r w:rsidR="00CC7BEE" w:rsidRPr="000A5374">
        <w:rPr>
          <w:rFonts w:ascii="Arial" w:hAnsi="Arial" w:cs="Arial"/>
          <w:sz w:val="22"/>
          <w:szCs w:val="22"/>
        </w:rPr>
        <w:t xml:space="preserve">Considerable work has been deployed in to the recruitment phases supporting HRA Approval.  </w:t>
      </w:r>
      <w:r w:rsidRPr="000A5374">
        <w:rPr>
          <w:rFonts w:ascii="Arial" w:hAnsi="Arial" w:cs="Arial"/>
          <w:sz w:val="22"/>
          <w:szCs w:val="22"/>
        </w:rPr>
        <w:t>Phase 2</w:t>
      </w:r>
      <w:r w:rsidR="0053026B" w:rsidRPr="000A5374">
        <w:rPr>
          <w:rFonts w:ascii="Arial" w:hAnsi="Arial" w:cs="Arial"/>
          <w:sz w:val="22"/>
          <w:szCs w:val="22"/>
        </w:rPr>
        <w:t xml:space="preserve"> and phase </w:t>
      </w:r>
      <w:proofErr w:type="gramStart"/>
      <w:r w:rsidR="0053026B" w:rsidRPr="000A5374">
        <w:rPr>
          <w:rFonts w:ascii="Arial" w:hAnsi="Arial" w:cs="Arial"/>
          <w:sz w:val="22"/>
          <w:szCs w:val="22"/>
        </w:rPr>
        <w:t>3</w:t>
      </w:r>
      <w:r w:rsidRPr="000A5374">
        <w:rPr>
          <w:rFonts w:ascii="Arial" w:hAnsi="Arial" w:cs="Arial"/>
          <w:sz w:val="22"/>
          <w:szCs w:val="22"/>
        </w:rPr>
        <w:t xml:space="preserve"> recruitment</w:t>
      </w:r>
      <w:proofErr w:type="gramEnd"/>
      <w:r w:rsidRPr="000A5374">
        <w:rPr>
          <w:rFonts w:ascii="Arial" w:hAnsi="Arial" w:cs="Arial"/>
          <w:sz w:val="22"/>
          <w:szCs w:val="22"/>
        </w:rPr>
        <w:t xml:space="preserve"> has completed and the profile of starters is set out below along with high level plans for phase</w:t>
      </w:r>
      <w:r w:rsidR="00AE298D" w:rsidRPr="000A5374">
        <w:rPr>
          <w:rFonts w:ascii="Arial" w:hAnsi="Arial" w:cs="Arial"/>
          <w:sz w:val="22"/>
          <w:szCs w:val="22"/>
        </w:rPr>
        <w:t>s</w:t>
      </w:r>
      <w:r w:rsidR="0053026B" w:rsidRPr="000A5374">
        <w:rPr>
          <w:rFonts w:ascii="Arial" w:hAnsi="Arial" w:cs="Arial"/>
          <w:sz w:val="22"/>
          <w:szCs w:val="22"/>
        </w:rPr>
        <w:t xml:space="preserve"> 4</w:t>
      </w:r>
      <w:r w:rsidR="00AB60D0" w:rsidRPr="000A5374">
        <w:rPr>
          <w:rFonts w:ascii="Arial" w:hAnsi="Arial" w:cs="Arial"/>
          <w:sz w:val="22"/>
          <w:szCs w:val="22"/>
        </w:rPr>
        <w:t xml:space="preserve"> to 6.</w:t>
      </w:r>
      <w:r w:rsidR="00CC7BEE" w:rsidRPr="000A5374">
        <w:rPr>
          <w:rFonts w:ascii="Arial" w:hAnsi="Arial" w:cs="Arial"/>
          <w:sz w:val="22"/>
          <w:szCs w:val="22"/>
        </w:rPr>
        <w:t xml:space="preserve">  </w:t>
      </w:r>
    </w:p>
    <w:p w:rsidR="00CD5D5C" w:rsidRPr="000A5374" w:rsidRDefault="00CD5D5C" w:rsidP="00CD5D5C">
      <w:pPr>
        <w:pStyle w:val="ListParagraph"/>
        <w:ind w:left="1080"/>
        <w:jc w:val="both"/>
        <w:rPr>
          <w:rFonts w:ascii="Arial" w:hAnsi="Arial" w:cs="Arial"/>
          <w:sz w:val="22"/>
          <w:szCs w:val="22"/>
        </w:rPr>
      </w:pPr>
    </w:p>
    <w:tbl>
      <w:tblPr>
        <w:tblW w:w="9366" w:type="dxa"/>
        <w:tblInd w:w="98" w:type="dxa"/>
        <w:tblLayout w:type="fixed"/>
        <w:tblLook w:val="04A0" w:firstRow="1" w:lastRow="0" w:firstColumn="1" w:lastColumn="0" w:noHBand="0" w:noVBand="1"/>
      </w:tblPr>
      <w:tblGrid>
        <w:gridCol w:w="1286"/>
        <w:gridCol w:w="1515"/>
        <w:gridCol w:w="1039"/>
        <w:gridCol w:w="1505"/>
        <w:gridCol w:w="1312"/>
        <w:gridCol w:w="1121"/>
        <w:gridCol w:w="812"/>
        <w:gridCol w:w="776"/>
      </w:tblGrid>
      <w:tr w:rsidR="00CC7BEE" w:rsidRPr="00CC7BEE" w:rsidTr="00CC7BEE">
        <w:trPr>
          <w:trHeight w:val="540"/>
        </w:trPr>
        <w:tc>
          <w:tcPr>
            <w:tcW w:w="1286" w:type="dxa"/>
            <w:tcBorders>
              <w:top w:val="single" w:sz="8" w:space="0" w:color="auto"/>
              <w:left w:val="single" w:sz="8" w:space="0" w:color="auto"/>
              <w:bottom w:val="single" w:sz="4" w:space="0" w:color="auto"/>
              <w:right w:val="single" w:sz="4" w:space="0" w:color="auto"/>
            </w:tcBorders>
            <w:shd w:val="clear" w:color="000000" w:fill="56008C"/>
            <w:noWrap/>
            <w:vAlign w:val="bottom"/>
            <w:hideMark/>
          </w:tcPr>
          <w:p w:rsidR="00CC7BEE" w:rsidRPr="00CC7BEE" w:rsidRDefault="00CC7BEE" w:rsidP="00CC7BEE">
            <w:pPr>
              <w:jc w:val="center"/>
              <w:rPr>
                <w:rFonts w:ascii="Calibri" w:hAnsi="Calibri" w:cs="Calibri"/>
                <w:color w:val="FFFFFF"/>
                <w:sz w:val="22"/>
                <w:szCs w:val="22"/>
              </w:rPr>
            </w:pPr>
            <w:r w:rsidRPr="00CC7BEE">
              <w:rPr>
                <w:rFonts w:ascii="Calibri" w:hAnsi="Calibri" w:cs="Calibri"/>
                <w:color w:val="FFFFFF"/>
                <w:sz w:val="22"/>
                <w:szCs w:val="22"/>
              </w:rPr>
              <w:t> </w:t>
            </w:r>
          </w:p>
        </w:tc>
        <w:tc>
          <w:tcPr>
            <w:tcW w:w="1515" w:type="dxa"/>
            <w:tcBorders>
              <w:top w:val="single" w:sz="8" w:space="0" w:color="auto"/>
              <w:left w:val="nil"/>
              <w:bottom w:val="single" w:sz="4" w:space="0" w:color="auto"/>
              <w:right w:val="single" w:sz="4" w:space="0" w:color="auto"/>
            </w:tcBorders>
            <w:shd w:val="clear" w:color="000000" w:fill="56008C"/>
            <w:noWrap/>
            <w:vAlign w:val="bottom"/>
            <w:hideMark/>
          </w:tcPr>
          <w:p w:rsidR="00CC7BEE" w:rsidRPr="00CC7BEE" w:rsidRDefault="00CC7BEE" w:rsidP="00CC7BEE">
            <w:pPr>
              <w:jc w:val="center"/>
              <w:rPr>
                <w:rFonts w:ascii="Calibri" w:hAnsi="Calibri" w:cs="Calibri"/>
                <w:b/>
                <w:bCs/>
                <w:color w:val="FFFFFF"/>
                <w:sz w:val="22"/>
                <w:szCs w:val="22"/>
              </w:rPr>
            </w:pPr>
            <w:r w:rsidRPr="00CC7BEE">
              <w:rPr>
                <w:rFonts w:ascii="Calibri" w:hAnsi="Calibri" w:cs="Calibri"/>
                <w:b/>
                <w:bCs/>
                <w:color w:val="FFFFFF"/>
                <w:sz w:val="22"/>
                <w:szCs w:val="22"/>
              </w:rPr>
              <w:t>Phase 1</w:t>
            </w:r>
          </w:p>
        </w:tc>
        <w:tc>
          <w:tcPr>
            <w:tcW w:w="1039" w:type="dxa"/>
            <w:tcBorders>
              <w:top w:val="single" w:sz="8" w:space="0" w:color="auto"/>
              <w:left w:val="nil"/>
              <w:bottom w:val="single" w:sz="4" w:space="0" w:color="auto"/>
              <w:right w:val="single" w:sz="4" w:space="0" w:color="auto"/>
            </w:tcBorders>
            <w:shd w:val="clear" w:color="000000" w:fill="56008C"/>
            <w:noWrap/>
            <w:vAlign w:val="bottom"/>
            <w:hideMark/>
          </w:tcPr>
          <w:p w:rsidR="00CC7BEE" w:rsidRPr="00CC7BEE" w:rsidRDefault="00CC7BEE" w:rsidP="00CC7BEE">
            <w:pPr>
              <w:jc w:val="center"/>
              <w:rPr>
                <w:rFonts w:ascii="Calibri" w:hAnsi="Calibri" w:cs="Calibri"/>
                <w:b/>
                <w:bCs/>
                <w:color w:val="FFFFFF"/>
                <w:sz w:val="22"/>
                <w:szCs w:val="22"/>
              </w:rPr>
            </w:pPr>
            <w:r w:rsidRPr="00CC7BEE">
              <w:rPr>
                <w:rFonts w:ascii="Calibri" w:hAnsi="Calibri" w:cs="Calibri"/>
                <w:b/>
                <w:bCs/>
                <w:color w:val="FFFFFF"/>
                <w:sz w:val="22"/>
                <w:szCs w:val="22"/>
              </w:rPr>
              <w:t>Phase 2</w:t>
            </w:r>
          </w:p>
        </w:tc>
        <w:tc>
          <w:tcPr>
            <w:tcW w:w="1505" w:type="dxa"/>
            <w:tcBorders>
              <w:top w:val="single" w:sz="8" w:space="0" w:color="auto"/>
              <w:left w:val="nil"/>
              <w:bottom w:val="single" w:sz="4" w:space="0" w:color="auto"/>
              <w:right w:val="single" w:sz="4" w:space="0" w:color="auto"/>
            </w:tcBorders>
            <w:shd w:val="clear" w:color="000000" w:fill="56008C"/>
            <w:noWrap/>
            <w:vAlign w:val="bottom"/>
            <w:hideMark/>
          </w:tcPr>
          <w:p w:rsidR="00CC7BEE" w:rsidRPr="00CC7BEE" w:rsidRDefault="00CC7BEE" w:rsidP="00CC7BEE">
            <w:pPr>
              <w:jc w:val="center"/>
              <w:rPr>
                <w:rFonts w:ascii="Calibri" w:hAnsi="Calibri" w:cs="Calibri"/>
                <w:b/>
                <w:bCs/>
                <w:color w:val="FFFFFF"/>
                <w:sz w:val="22"/>
                <w:szCs w:val="22"/>
              </w:rPr>
            </w:pPr>
            <w:r w:rsidRPr="00CC7BEE">
              <w:rPr>
                <w:rFonts w:ascii="Calibri" w:hAnsi="Calibri" w:cs="Calibri"/>
                <w:b/>
                <w:bCs/>
                <w:color w:val="FFFFFF"/>
                <w:sz w:val="22"/>
                <w:szCs w:val="22"/>
              </w:rPr>
              <w:t>Phase 3</w:t>
            </w:r>
          </w:p>
        </w:tc>
        <w:tc>
          <w:tcPr>
            <w:tcW w:w="1312" w:type="dxa"/>
            <w:tcBorders>
              <w:top w:val="single" w:sz="8" w:space="0" w:color="auto"/>
              <w:left w:val="nil"/>
              <w:bottom w:val="single" w:sz="4" w:space="0" w:color="auto"/>
              <w:right w:val="single" w:sz="4" w:space="0" w:color="auto"/>
            </w:tcBorders>
            <w:shd w:val="clear" w:color="000000" w:fill="56008C"/>
            <w:noWrap/>
            <w:vAlign w:val="bottom"/>
            <w:hideMark/>
          </w:tcPr>
          <w:p w:rsidR="00CC7BEE" w:rsidRPr="00CC7BEE" w:rsidRDefault="00CC7BEE" w:rsidP="00CC7BEE">
            <w:pPr>
              <w:jc w:val="center"/>
              <w:rPr>
                <w:rFonts w:ascii="Calibri" w:hAnsi="Calibri" w:cs="Calibri"/>
                <w:b/>
                <w:bCs/>
                <w:color w:val="FFFFFF"/>
                <w:sz w:val="22"/>
                <w:szCs w:val="22"/>
              </w:rPr>
            </w:pPr>
            <w:r w:rsidRPr="00CC7BEE">
              <w:rPr>
                <w:rFonts w:ascii="Calibri" w:hAnsi="Calibri" w:cs="Calibri"/>
                <w:b/>
                <w:bCs/>
                <w:color w:val="FFFFFF"/>
                <w:sz w:val="22"/>
                <w:szCs w:val="22"/>
              </w:rPr>
              <w:t>Phase 4</w:t>
            </w:r>
          </w:p>
        </w:tc>
        <w:tc>
          <w:tcPr>
            <w:tcW w:w="1121" w:type="dxa"/>
            <w:tcBorders>
              <w:top w:val="single" w:sz="8" w:space="0" w:color="auto"/>
              <w:left w:val="nil"/>
              <w:bottom w:val="single" w:sz="4" w:space="0" w:color="auto"/>
              <w:right w:val="single" w:sz="4" w:space="0" w:color="auto"/>
            </w:tcBorders>
            <w:shd w:val="clear" w:color="000000" w:fill="56008C"/>
            <w:noWrap/>
            <w:vAlign w:val="bottom"/>
            <w:hideMark/>
          </w:tcPr>
          <w:p w:rsidR="00CC7BEE" w:rsidRPr="00CC7BEE" w:rsidRDefault="00CC7BEE" w:rsidP="00CC7BEE">
            <w:pPr>
              <w:jc w:val="center"/>
              <w:rPr>
                <w:rFonts w:ascii="Calibri" w:hAnsi="Calibri" w:cs="Calibri"/>
                <w:b/>
                <w:bCs/>
                <w:color w:val="FFFFFF"/>
                <w:sz w:val="22"/>
                <w:szCs w:val="22"/>
              </w:rPr>
            </w:pPr>
            <w:r w:rsidRPr="00CC7BEE">
              <w:rPr>
                <w:rFonts w:ascii="Calibri" w:hAnsi="Calibri" w:cs="Calibri"/>
                <w:b/>
                <w:bCs/>
                <w:color w:val="FFFFFF"/>
                <w:sz w:val="22"/>
                <w:szCs w:val="22"/>
              </w:rPr>
              <w:t>Phase 4 &amp; 5</w:t>
            </w:r>
          </w:p>
        </w:tc>
        <w:tc>
          <w:tcPr>
            <w:tcW w:w="812" w:type="dxa"/>
            <w:tcBorders>
              <w:top w:val="single" w:sz="8" w:space="0" w:color="auto"/>
              <w:left w:val="nil"/>
              <w:bottom w:val="single" w:sz="4" w:space="0" w:color="auto"/>
              <w:right w:val="nil"/>
            </w:tcBorders>
            <w:shd w:val="clear" w:color="000000" w:fill="56008C"/>
            <w:noWrap/>
            <w:vAlign w:val="bottom"/>
            <w:hideMark/>
          </w:tcPr>
          <w:p w:rsidR="00CC7BEE" w:rsidRPr="00CC7BEE" w:rsidRDefault="00CC7BEE" w:rsidP="00CC7BEE">
            <w:pPr>
              <w:jc w:val="center"/>
              <w:rPr>
                <w:rFonts w:ascii="Calibri" w:hAnsi="Calibri" w:cs="Calibri"/>
                <w:b/>
                <w:bCs/>
                <w:color w:val="FFFFFF"/>
                <w:sz w:val="22"/>
                <w:szCs w:val="22"/>
              </w:rPr>
            </w:pPr>
            <w:r w:rsidRPr="00CC7BEE">
              <w:rPr>
                <w:rFonts w:ascii="Calibri" w:hAnsi="Calibri" w:cs="Calibri"/>
                <w:b/>
                <w:bCs/>
                <w:color w:val="FFFFFF"/>
                <w:sz w:val="22"/>
                <w:szCs w:val="22"/>
              </w:rPr>
              <w:t>Phase 6</w:t>
            </w:r>
          </w:p>
        </w:tc>
        <w:tc>
          <w:tcPr>
            <w:tcW w:w="776" w:type="dxa"/>
            <w:tcBorders>
              <w:top w:val="single" w:sz="8" w:space="0" w:color="auto"/>
              <w:left w:val="single" w:sz="4" w:space="0" w:color="auto"/>
              <w:bottom w:val="single" w:sz="4" w:space="0" w:color="auto"/>
              <w:right w:val="single" w:sz="8" w:space="0" w:color="auto"/>
            </w:tcBorders>
            <w:shd w:val="clear" w:color="000000" w:fill="56008C"/>
            <w:noWrap/>
            <w:vAlign w:val="bottom"/>
            <w:hideMark/>
          </w:tcPr>
          <w:p w:rsidR="00CC7BEE" w:rsidRPr="00CC7BEE" w:rsidRDefault="00CC7BEE" w:rsidP="00CC7BEE">
            <w:pPr>
              <w:jc w:val="center"/>
              <w:rPr>
                <w:rFonts w:ascii="Calibri" w:hAnsi="Calibri" w:cs="Calibri"/>
                <w:color w:val="FFFFFF"/>
                <w:sz w:val="22"/>
                <w:szCs w:val="22"/>
              </w:rPr>
            </w:pPr>
            <w:r w:rsidRPr="00CC7BEE">
              <w:rPr>
                <w:rFonts w:ascii="Calibri" w:hAnsi="Calibri" w:cs="Calibri"/>
                <w:color w:val="FFFFFF"/>
                <w:sz w:val="22"/>
                <w:szCs w:val="22"/>
              </w:rPr>
              <w:t>Total</w:t>
            </w:r>
          </w:p>
        </w:tc>
      </w:tr>
      <w:tr w:rsidR="00CC7BEE" w:rsidRPr="00CC7BEE" w:rsidTr="00CC7BEE">
        <w:trPr>
          <w:trHeight w:val="315"/>
        </w:trPr>
        <w:tc>
          <w:tcPr>
            <w:tcW w:w="1286" w:type="dxa"/>
            <w:tcBorders>
              <w:top w:val="nil"/>
              <w:left w:val="single" w:sz="8" w:space="0" w:color="auto"/>
              <w:bottom w:val="single" w:sz="4" w:space="0" w:color="auto"/>
              <w:right w:val="single" w:sz="4" w:space="0" w:color="auto"/>
            </w:tcBorders>
            <w:shd w:val="clear" w:color="auto" w:fill="auto"/>
            <w:noWrap/>
            <w:vAlign w:val="bottom"/>
            <w:hideMark/>
          </w:tcPr>
          <w:p w:rsidR="00CC7BEE" w:rsidRPr="00CC7BEE" w:rsidRDefault="00CC7BEE" w:rsidP="00CC7BEE">
            <w:pPr>
              <w:jc w:val="center"/>
              <w:rPr>
                <w:rFonts w:ascii="Calibri" w:hAnsi="Calibri" w:cs="Calibri"/>
                <w:color w:val="000000"/>
                <w:sz w:val="22"/>
                <w:szCs w:val="22"/>
              </w:rPr>
            </w:pPr>
            <w:r w:rsidRPr="00CC7BEE">
              <w:rPr>
                <w:rFonts w:ascii="Calibri" w:hAnsi="Calibri" w:cs="Calibri"/>
                <w:color w:val="000000"/>
                <w:sz w:val="22"/>
                <w:szCs w:val="22"/>
              </w:rPr>
              <w:t> </w:t>
            </w:r>
          </w:p>
        </w:tc>
        <w:tc>
          <w:tcPr>
            <w:tcW w:w="1515" w:type="dxa"/>
            <w:tcBorders>
              <w:top w:val="nil"/>
              <w:left w:val="nil"/>
              <w:bottom w:val="single" w:sz="4" w:space="0" w:color="auto"/>
              <w:right w:val="single" w:sz="4" w:space="0" w:color="auto"/>
            </w:tcBorders>
            <w:shd w:val="clear" w:color="auto" w:fill="auto"/>
            <w:noWrap/>
            <w:vAlign w:val="bottom"/>
            <w:hideMark/>
          </w:tcPr>
          <w:p w:rsidR="00CC7BEE" w:rsidRPr="00CC7BEE" w:rsidRDefault="00CC7BEE" w:rsidP="00CC7BEE">
            <w:pPr>
              <w:jc w:val="center"/>
              <w:rPr>
                <w:rFonts w:ascii="Calibri" w:hAnsi="Calibri" w:cs="Calibri"/>
                <w:color w:val="000000"/>
                <w:sz w:val="22"/>
                <w:szCs w:val="22"/>
              </w:rPr>
            </w:pPr>
            <w:r w:rsidRPr="00CC7BEE">
              <w:rPr>
                <w:rFonts w:ascii="Calibri" w:hAnsi="Calibri" w:cs="Calibri"/>
                <w:color w:val="000000"/>
                <w:sz w:val="22"/>
                <w:szCs w:val="22"/>
              </w:rPr>
              <w:t>In Post July-Sept</w:t>
            </w:r>
          </w:p>
        </w:tc>
        <w:tc>
          <w:tcPr>
            <w:tcW w:w="1039" w:type="dxa"/>
            <w:tcBorders>
              <w:top w:val="nil"/>
              <w:left w:val="nil"/>
              <w:bottom w:val="single" w:sz="4" w:space="0" w:color="auto"/>
              <w:right w:val="single" w:sz="4" w:space="0" w:color="auto"/>
            </w:tcBorders>
            <w:shd w:val="clear" w:color="auto" w:fill="auto"/>
            <w:noWrap/>
            <w:vAlign w:val="bottom"/>
            <w:hideMark/>
          </w:tcPr>
          <w:p w:rsidR="00CC7BEE" w:rsidRPr="00CC7BEE" w:rsidRDefault="00CC7BEE" w:rsidP="00CC7BEE">
            <w:pPr>
              <w:jc w:val="center"/>
              <w:rPr>
                <w:rFonts w:ascii="Calibri" w:hAnsi="Calibri" w:cs="Calibri"/>
                <w:color w:val="000000"/>
                <w:sz w:val="22"/>
                <w:szCs w:val="22"/>
              </w:rPr>
            </w:pPr>
            <w:r w:rsidRPr="00CC7BEE">
              <w:rPr>
                <w:rFonts w:ascii="Calibri" w:hAnsi="Calibri" w:cs="Calibri"/>
                <w:color w:val="000000"/>
                <w:sz w:val="22"/>
                <w:szCs w:val="22"/>
              </w:rPr>
              <w:t>In Post Oct</w:t>
            </w:r>
          </w:p>
        </w:tc>
        <w:tc>
          <w:tcPr>
            <w:tcW w:w="1505" w:type="dxa"/>
            <w:tcBorders>
              <w:top w:val="nil"/>
              <w:left w:val="nil"/>
              <w:bottom w:val="single" w:sz="4" w:space="0" w:color="auto"/>
              <w:right w:val="single" w:sz="4" w:space="0" w:color="auto"/>
            </w:tcBorders>
            <w:shd w:val="clear" w:color="auto" w:fill="auto"/>
            <w:noWrap/>
            <w:vAlign w:val="bottom"/>
            <w:hideMark/>
          </w:tcPr>
          <w:p w:rsidR="00CC7BEE" w:rsidRPr="00CC7BEE" w:rsidRDefault="00CC7BEE" w:rsidP="00CC7BEE">
            <w:pPr>
              <w:jc w:val="center"/>
              <w:rPr>
                <w:rFonts w:ascii="Calibri" w:hAnsi="Calibri" w:cs="Calibri"/>
                <w:color w:val="000000"/>
                <w:sz w:val="22"/>
                <w:szCs w:val="22"/>
              </w:rPr>
            </w:pPr>
            <w:r w:rsidRPr="00CC7BEE">
              <w:rPr>
                <w:rFonts w:ascii="Calibri" w:hAnsi="Calibri" w:cs="Calibri"/>
                <w:color w:val="000000"/>
                <w:sz w:val="22"/>
                <w:szCs w:val="22"/>
              </w:rPr>
              <w:t>In post Nov - Dec</w:t>
            </w:r>
          </w:p>
        </w:tc>
        <w:tc>
          <w:tcPr>
            <w:tcW w:w="1312" w:type="dxa"/>
            <w:tcBorders>
              <w:top w:val="nil"/>
              <w:left w:val="nil"/>
              <w:bottom w:val="single" w:sz="4" w:space="0" w:color="auto"/>
              <w:right w:val="single" w:sz="4" w:space="0" w:color="auto"/>
            </w:tcBorders>
            <w:shd w:val="clear" w:color="auto" w:fill="auto"/>
            <w:noWrap/>
            <w:vAlign w:val="bottom"/>
            <w:hideMark/>
          </w:tcPr>
          <w:p w:rsidR="00CC7BEE" w:rsidRPr="00CC7BEE" w:rsidRDefault="00CC7BEE" w:rsidP="00CC7BEE">
            <w:pPr>
              <w:jc w:val="center"/>
              <w:rPr>
                <w:rFonts w:ascii="Calibri" w:hAnsi="Calibri" w:cs="Calibri"/>
                <w:color w:val="000000"/>
                <w:sz w:val="22"/>
                <w:szCs w:val="22"/>
              </w:rPr>
            </w:pPr>
            <w:r w:rsidRPr="00CC7BEE">
              <w:rPr>
                <w:rFonts w:ascii="Calibri" w:hAnsi="Calibri" w:cs="Calibri"/>
                <w:color w:val="000000"/>
                <w:sz w:val="22"/>
                <w:szCs w:val="22"/>
              </w:rPr>
              <w:t>In Post by Mar</w:t>
            </w:r>
          </w:p>
        </w:tc>
        <w:tc>
          <w:tcPr>
            <w:tcW w:w="1121" w:type="dxa"/>
            <w:tcBorders>
              <w:top w:val="nil"/>
              <w:left w:val="nil"/>
              <w:bottom w:val="single" w:sz="4" w:space="0" w:color="auto"/>
              <w:right w:val="single" w:sz="4" w:space="0" w:color="auto"/>
            </w:tcBorders>
            <w:shd w:val="clear" w:color="auto" w:fill="auto"/>
            <w:noWrap/>
            <w:vAlign w:val="bottom"/>
            <w:hideMark/>
          </w:tcPr>
          <w:p w:rsidR="00CC7BEE" w:rsidRPr="00CC7BEE" w:rsidRDefault="000A5374" w:rsidP="00CC7BEE">
            <w:pPr>
              <w:jc w:val="center"/>
              <w:rPr>
                <w:rFonts w:ascii="Calibri" w:hAnsi="Calibri" w:cs="Calibri"/>
                <w:color w:val="000000"/>
                <w:sz w:val="22"/>
                <w:szCs w:val="22"/>
              </w:rPr>
            </w:pPr>
            <w:r>
              <w:rPr>
                <w:rFonts w:ascii="Calibri" w:hAnsi="Calibri" w:cs="Calibri"/>
                <w:color w:val="000000"/>
                <w:sz w:val="22"/>
                <w:szCs w:val="22"/>
              </w:rPr>
              <w:t>Early 2015/16</w:t>
            </w:r>
          </w:p>
        </w:tc>
        <w:tc>
          <w:tcPr>
            <w:tcW w:w="812" w:type="dxa"/>
            <w:tcBorders>
              <w:top w:val="nil"/>
              <w:left w:val="nil"/>
              <w:bottom w:val="single" w:sz="4" w:space="0" w:color="auto"/>
              <w:right w:val="nil"/>
            </w:tcBorders>
            <w:shd w:val="clear" w:color="auto" w:fill="auto"/>
            <w:noWrap/>
            <w:vAlign w:val="bottom"/>
            <w:hideMark/>
          </w:tcPr>
          <w:p w:rsidR="00CC7BEE" w:rsidRPr="00CC7BEE" w:rsidRDefault="000A5374" w:rsidP="000A5374">
            <w:pPr>
              <w:rPr>
                <w:rFonts w:ascii="Calibri" w:hAnsi="Calibri" w:cs="Calibri"/>
                <w:color w:val="000000"/>
                <w:sz w:val="22"/>
                <w:szCs w:val="22"/>
              </w:rPr>
            </w:pPr>
            <w:r>
              <w:rPr>
                <w:rFonts w:ascii="Calibri" w:hAnsi="Calibri" w:cs="Calibri"/>
                <w:color w:val="000000"/>
                <w:sz w:val="22"/>
                <w:szCs w:val="22"/>
              </w:rPr>
              <w:t>Mid 2015</w:t>
            </w:r>
          </w:p>
        </w:tc>
        <w:tc>
          <w:tcPr>
            <w:tcW w:w="776" w:type="dxa"/>
            <w:tcBorders>
              <w:top w:val="nil"/>
              <w:left w:val="single" w:sz="4" w:space="0" w:color="auto"/>
              <w:bottom w:val="single" w:sz="4" w:space="0" w:color="auto"/>
              <w:right w:val="single" w:sz="8" w:space="0" w:color="auto"/>
            </w:tcBorders>
            <w:shd w:val="clear" w:color="auto" w:fill="auto"/>
            <w:noWrap/>
            <w:vAlign w:val="bottom"/>
            <w:hideMark/>
          </w:tcPr>
          <w:p w:rsidR="00CC7BEE" w:rsidRPr="00CC7BEE" w:rsidRDefault="00CC7BEE" w:rsidP="00CC7BEE">
            <w:pPr>
              <w:jc w:val="center"/>
              <w:rPr>
                <w:rFonts w:ascii="Calibri" w:hAnsi="Calibri" w:cs="Calibri"/>
                <w:color w:val="000000"/>
                <w:sz w:val="22"/>
                <w:szCs w:val="22"/>
              </w:rPr>
            </w:pPr>
            <w:r w:rsidRPr="00CC7BEE">
              <w:rPr>
                <w:rFonts w:ascii="Calibri" w:hAnsi="Calibri" w:cs="Calibri"/>
                <w:color w:val="000000"/>
                <w:sz w:val="22"/>
                <w:szCs w:val="22"/>
              </w:rPr>
              <w:t> </w:t>
            </w:r>
          </w:p>
        </w:tc>
      </w:tr>
      <w:tr w:rsidR="00CC7BEE" w:rsidRPr="00CC7BEE" w:rsidTr="00CC7BEE">
        <w:trPr>
          <w:trHeight w:val="315"/>
        </w:trPr>
        <w:tc>
          <w:tcPr>
            <w:tcW w:w="1286" w:type="dxa"/>
            <w:tcBorders>
              <w:top w:val="nil"/>
              <w:left w:val="single" w:sz="8" w:space="0" w:color="auto"/>
              <w:bottom w:val="single" w:sz="4" w:space="0" w:color="auto"/>
              <w:right w:val="single" w:sz="4" w:space="0" w:color="auto"/>
            </w:tcBorders>
            <w:shd w:val="clear" w:color="auto" w:fill="auto"/>
            <w:noWrap/>
            <w:vAlign w:val="bottom"/>
            <w:hideMark/>
          </w:tcPr>
          <w:p w:rsidR="00CC7BEE" w:rsidRPr="00CC7BEE" w:rsidRDefault="00CC7BEE" w:rsidP="00CC7BEE">
            <w:pPr>
              <w:jc w:val="center"/>
              <w:rPr>
                <w:rFonts w:ascii="Calibri" w:hAnsi="Calibri" w:cs="Calibri"/>
                <w:b/>
                <w:bCs/>
                <w:color w:val="000000"/>
                <w:sz w:val="22"/>
                <w:szCs w:val="22"/>
              </w:rPr>
            </w:pPr>
            <w:r w:rsidRPr="00CC7BEE">
              <w:rPr>
                <w:rFonts w:ascii="Calibri" w:hAnsi="Calibri" w:cs="Calibri"/>
                <w:b/>
                <w:bCs/>
                <w:color w:val="000000"/>
                <w:sz w:val="22"/>
                <w:szCs w:val="22"/>
              </w:rPr>
              <w:t>Headcount</w:t>
            </w:r>
          </w:p>
        </w:tc>
        <w:tc>
          <w:tcPr>
            <w:tcW w:w="1515" w:type="dxa"/>
            <w:tcBorders>
              <w:top w:val="nil"/>
              <w:left w:val="nil"/>
              <w:bottom w:val="single" w:sz="4" w:space="0" w:color="auto"/>
              <w:right w:val="single" w:sz="4" w:space="0" w:color="auto"/>
            </w:tcBorders>
            <w:shd w:val="clear" w:color="auto" w:fill="auto"/>
            <w:noWrap/>
            <w:vAlign w:val="bottom"/>
            <w:hideMark/>
          </w:tcPr>
          <w:p w:rsidR="00CC7BEE" w:rsidRPr="00CC7BEE" w:rsidRDefault="00CC7BEE" w:rsidP="00CC7BEE">
            <w:pPr>
              <w:jc w:val="center"/>
              <w:rPr>
                <w:rFonts w:ascii="Calibri" w:hAnsi="Calibri" w:cs="Calibri"/>
                <w:color w:val="000000"/>
                <w:sz w:val="22"/>
                <w:szCs w:val="22"/>
              </w:rPr>
            </w:pPr>
            <w:r w:rsidRPr="00CC7BEE">
              <w:rPr>
                <w:rFonts w:ascii="Calibri" w:hAnsi="Calibri" w:cs="Calibri"/>
                <w:color w:val="000000"/>
                <w:sz w:val="22"/>
                <w:szCs w:val="22"/>
              </w:rPr>
              <w:t>15</w:t>
            </w:r>
          </w:p>
        </w:tc>
        <w:tc>
          <w:tcPr>
            <w:tcW w:w="1039" w:type="dxa"/>
            <w:tcBorders>
              <w:top w:val="nil"/>
              <w:left w:val="nil"/>
              <w:bottom w:val="single" w:sz="4" w:space="0" w:color="auto"/>
              <w:right w:val="single" w:sz="4" w:space="0" w:color="auto"/>
            </w:tcBorders>
            <w:shd w:val="clear" w:color="auto" w:fill="auto"/>
            <w:noWrap/>
            <w:vAlign w:val="bottom"/>
            <w:hideMark/>
          </w:tcPr>
          <w:p w:rsidR="00CC7BEE" w:rsidRPr="00CC7BEE" w:rsidRDefault="00CC7BEE" w:rsidP="00CC7BEE">
            <w:pPr>
              <w:jc w:val="center"/>
              <w:rPr>
                <w:rFonts w:ascii="Calibri" w:hAnsi="Calibri" w:cs="Calibri"/>
                <w:color w:val="000000"/>
                <w:sz w:val="22"/>
                <w:szCs w:val="22"/>
              </w:rPr>
            </w:pPr>
            <w:r w:rsidRPr="00CC7BEE">
              <w:rPr>
                <w:rFonts w:ascii="Calibri" w:hAnsi="Calibri" w:cs="Calibri"/>
                <w:color w:val="000000"/>
                <w:sz w:val="22"/>
                <w:szCs w:val="22"/>
              </w:rPr>
              <w:t>12</w:t>
            </w:r>
          </w:p>
        </w:tc>
        <w:tc>
          <w:tcPr>
            <w:tcW w:w="1505" w:type="dxa"/>
            <w:tcBorders>
              <w:top w:val="nil"/>
              <w:left w:val="nil"/>
              <w:bottom w:val="single" w:sz="4" w:space="0" w:color="auto"/>
              <w:right w:val="single" w:sz="4" w:space="0" w:color="auto"/>
            </w:tcBorders>
            <w:shd w:val="clear" w:color="auto" w:fill="auto"/>
            <w:noWrap/>
            <w:vAlign w:val="bottom"/>
            <w:hideMark/>
          </w:tcPr>
          <w:p w:rsidR="00CC7BEE" w:rsidRPr="00CC7BEE" w:rsidRDefault="00033FF1" w:rsidP="00CC7BEE">
            <w:pPr>
              <w:jc w:val="center"/>
              <w:rPr>
                <w:rFonts w:ascii="Calibri" w:hAnsi="Calibri" w:cs="Calibri"/>
                <w:color w:val="000000"/>
                <w:sz w:val="22"/>
                <w:szCs w:val="22"/>
              </w:rPr>
            </w:pPr>
            <w:r>
              <w:rPr>
                <w:rFonts w:ascii="Calibri" w:hAnsi="Calibri" w:cs="Calibri"/>
                <w:color w:val="000000"/>
                <w:sz w:val="22"/>
                <w:szCs w:val="22"/>
              </w:rPr>
              <w:t>12</w:t>
            </w:r>
          </w:p>
        </w:tc>
        <w:tc>
          <w:tcPr>
            <w:tcW w:w="1312" w:type="dxa"/>
            <w:tcBorders>
              <w:top w:val="nil"/>
              <w:left w:val="nil"/>
              <w:bottom w:val="single" w:sz="4" w:space="0" w:color="auto"/>
              <w:right w:val="single" w:sz="4" w:space="0" w:color="auto"/>
            </w:tcBorders>
            <w:shd w:val="clear" w:color="auto" w:fill="auto"/>
            <w:noWrap/>
            <w:vAlign w:val="bottom"/>
            <w:hideMark/>
          </w:tcPr>
          <w:p w:rsidR="00CC7BEE" w:rsidRPr="00CC7BEE" w:rsidRDefault="005836C1" w:rsidP="00CC7BEE">
            <w:pPr>
              <w:jc w:val="center"/>
              <w:rPr>
                <w:rFonts w:ascii="Calibri" w:hAnsi="Calibri" w:cs="Calibri"/>
                <w:color w:val="000000"/>
                <w:sz w:val="22"/>
                <w:szCs w:val="22"/>
              </w:rPr>
            </w:pPr>
            <w:r>
              <w:rPr>
                <w:rFonts w:ascii="Calibri" w:hAnsi="Calibri" w:cs="Calibri"/>
                <w:color w:val="000000"/>
                <w:sz w:val="22"/>
                <w:szCs w:val="22"/>
              </w:rPr>
              <w:t>3</w:t>
            </w:r>
          </w:p>
        </w:tc>
        <w:tc>
          <w:tcPr>
            <w:tcW w:w="1121" w:type="dxa"/>
            <w:tcBorders>
              <w:top w:val="nil"/>
              <w:left w:val="nil"/>
              <w:bottom w:val="single" w:sz="4" w:space="0" w:color="auto"/>
              <w:right w:val="single" w:sz="4" w:space="0" w:color="auto"/>
            </w:tcBorders>
            <w:shd w:val="clear" w:color="auto" w:fill="auto"/>
            <w:noWrap/>
            <w:vAlign w:val="bottom"/>
            <w:hideMark/>
          </w:tcPr>
          <w:p w:rsidR="00CC7BEE" w:rsidRPr="00CC7BEE" w:rsidRDefault="000A5374" w:rsidP="00CC7BEE">
            <w:pPr>
              <w:jc w:val="center"/>
              <w:rPr>
                <w:rFonts w:ascii="Calibri" w:hAnsi="Calibri" w:cs="Calibri"/>
                <w:color w:val="000000"/>
                <w:sz w:val="22"/>
                <w:szCs w:val="22"/>
              </w:rPr>
            </w:pPr>
            <w:r>
              <w:rPr>
                <w:rFonts w:ascii="Calibri" w:hAnsi="Calibri" w:cs="Calibri"/>
                <w:color w:val="000000"/>
                <w:sz w:val="22"/>
                <w:szCs w:val="22"/>
              </w:rPr>
              <w:t>42</w:t>
            </w:r>
          </w:p>
        </w:tc>
        <w:tc>
          <w:tcPr>
            <w:tcW w:w="812" w:type="dxa"/>
            <w:tcBorders>
              <w:top w:val="nil"/>
              <w:left w:val="nil"/>
              <w:bottom w:val="single" w:sz="4" w:space="0" w:color="auto"/>
              <w:right w:val="nil"/>
            </w:tcBorders>
            <w:shd w:val="clear" w:color="auto" w:fill="auto"/>
            <w:noWrap/>
            <w:vAlign w:val="bottom"/>
            <w:hideMark/>
          </w:tcPr>
          <w:p w:rsidR="00CC7BEE" w:rsidRPr="00CC7BEE" w:rsidRDefault="005836C1" w:rsidP="00CC7BEE">
            <w:pPr>
              <w:jc w:val="center"/>
              <w:rPr>
                <w:rFonts w:ascii="Calibri" w:hAnsi="Calibri" w:cs="Calibri"/>
                <w:color w:val="000000"/>
                <w:sz w:val="22"/>
                <w:szCs w:val="22"/>
              </w:rPr>
            </w:pPr>
            <w:r>
              <w:rPr>
                <w:rFonts w:ascii="Calibri" w:hAnsi="Calibri" w:cs="Calibri"/>
                <w:color w:val="000000"/>
                <w:sz w:val="22"/>
                <w:szCs w:val="22"/>
              </w:rPr>
              <w:t>20</w:t>
            </w:r>
          </w:p>
        </w:tc>
        <w:tc>
          <w:tcPr>
            <w:tcW w:w="776" w:type="dxa"/>
            <w:tcBorders>
              <w:top w:val="nil"/>
              <w:left w:val="single" w:sz="4" w:space="0" w:color="auto"/>
              <w:bottom w:val="single" w:sz="4" w:space="0" w:color="auto"/>
              <w:right w:val="single" w:sz="8" w:space="0" w:color="auto"/>
            </w:tcBorders>
            <w:shd w:val="clear" w:color="auto" w:fill="auto"/>
            <w:noWrap/>
            <w:vAlign w:val="bottom"/>
            <w:hideMark/>
          </w:tcPr>
          <w:p w:rsidR="00CC7BEE" w:rsidRPr="00CC7BEE" w:rsidRDefault="00033FF1" w:rsidP="00033FF1">
            <w:pPr>
              <w:rPr>
                <w:rFonts w:ascii="Calibri" w:hAnsi="Calibri" w:cs="Calibri"/>
                <w:color w:val="000000"/>
                <w:sz w:val="22"/>
                <w:szCs w:val="22"/>
              </w:rPr>
            </w:pPr>
            <w:r>
              <w:rPr>
                <w:rFonts w:ascii="Calibri" w:hAnsi="Calibri" w:cs="Calibri"/>
                <w:color w:val="000000"/>
                <w:sz w:val="22"/>
                <w:szCs w:val="22"/>
              </w:rPr>
              <w:t>104</w:t>
            </w:r>
          </w:p>
        </w:tc>
      </w:tr>
      <w:tr w:rsidR="00CC7BEE" w:rsidRPr="00CC7BEE" w:rsidTr="00CC7BEE">
        <w:trPr>
          <w:trHeight w:val="315"/>
        </w:trPr>
        <w:tc>
          <w:tcPr>
            <w:tcW w:w="1286" w:type="dxa"/>
            <w:tcBorders>
              <w:top w:val="nil"/>
              <w:left w:val="single" w:sz="8" w:space="0" w:color="auto"/>
              <w:bottom w:val="single" w:sz="8" w:space="0" w:color="auto"/>
              <w:right w:val="single" w:sz="4" w:space="0" w:color="auto"/>
            </w:tcBorders>
            <w:shd w:val="clear" w:color="auto" w:fill="auto"/>
            <w:noWrap/>
            <w:vAlign w:val="bottom"/>
            <w:hideMark/>
          </w:tcPr>
          <w:p w:rsidR="00CC7BEE" w:rsidRPr="00CC7BEE" w:rsidRDefault="00CC7BEE" w:rsidP="00CC7BEE">
            <w:pPr>
              <w:jc w:val="center"/>
              <w:rPr>
                <w:rFonts w:ascii="Calibri" w:hAnsi="Calibri" w:cs="Calibri"/>
                <w:b/>
                <w:bCs/>
                <w:color w:val="000000"/>
                <w:sz w:val="22"/>
                <w:szCs w:val="22"/>
              </w:rPr>
            </w:pPr>
            <w:r w:rsidRPr="00CC7BEE">
              <w:rPr>
                <w:rFonts w:ascii="Calibri" w:hAnsi="Calibri" w:cs="Calibri"/>
                <w:b/>
                <w:bCs/>
                <w:color w:val="000000"/>
                <w:sz w:val="22"/>
                <w:szCs w:val="22"/>
              </w:rPr>
              <w:t>WTE's</w:t>
            </w:r>
          </w:p>
        </w:tc>
        <w:tc>
          <w:tcPr>
            <w:tcW w:w="1515" w:type="dxa"/>
            <w:tcBorders>
              <w:top w:val="nil"/>
              <w:left w:val="nil"/>
              <w:bottom w:val="single" w:sz="8" w:space="0" w:color="auto"/>
              <w:right w:val="single" w:sz="4" w:space="0" w:color="auto"/>
            </w:tcBorders>
            <w:shd w:val="clear" w:color="auto" w:fill="auto"/>
            <w:noWrap/>
            <w:vAlign w:val="bottom"/>
            <w:hideMark/>
          </w:tcPr>
          <w:p w:rsidR="00CC7BEE" w:rsidRPr="00CC7BEE" w:rsidRDefault="00CC7BEE" w:rsidP="00CC7BEE">
            <w:pPr>
              <w:jc w:val="center"/>
              <w:rPr>
                <w:rFonts w:ascii="Calibri" w:hAnsi="Calibri" w:cs="Calibri"/>
                <w:color w:val="000000"/>
                <w:sz w:val="22"/>
                <w:szCs w:val="22"/>
              </w:rPr>
            </w:pPr>
            <w:r w:rsidRPr="00CC7BEE">
              <w:rPr>
                <w:rFonts w:ascii="Calibri" w:hAnsi="Calibri" w:cs="Calibri"/>
                <w:color w:val="000000"/>
                <w:sz w:val="22"/>
                <w:szCs w:val="22"/>
              </w:rPr>
              <w:t>13</w:t>
            </w:r>
          </w:p>
        </w:tc>
        <w:tc>
          <w:tcPr>
            <w:tcW w:w="1039" w:type="dxa"/>
            <w:tcBorders>
              <w:top w:val="nil"/>
              <w:left w:val="nil"/>
              <w:bottom w:val="single" w:sz="8" w:space="0" w:color="auto"/>
              <w:right w:val="single" w:sz="4" w:space="0" w:color="auto"/>
            </w:tcBorders>
            <w:shd w:val="clear" w:color="auto" w:fill="auto"/>
            <w:noWrap/>
            <w:vAlign w:val="bottom"/>
            <w:hideMark/>
          </w:tcPr>
          <w:p w:rsidR="00CC7BEE" w:rsidRPr="00CC7BEE" w:rsidRDefault="00CC7BEE" w:rsidP="00CC7BEE">
            <w:pPr>
              <w:jc w:val="center"/>
              <w:rPr>
                <w:rFonts w:ascii="Calibri" w:hAnsi="Calibri" w:cs="Calibri"/>
                <w:color w:val="000000"/>
                <w:sz w:val="22"/>
                <w:szCs w:val="22"/>
              </w:rPr>
            </w:pPr>
            <w:r w:rsidRPr="00CC7BEE">
              <w:rPr>
                <w:rFonts w:ascii="Calibri" w:hAnsi="Calibri" w:cs="Calibri"/>
                <w:color w:val="000000"/>
                <w:sz w:val="22"/>
                <w:szCs w:val="22"/>
              </w:rPr>
              <w:t>6.9</w:t>
            </w:r>
          </w:p>
        </w:tc>
        <w:tc>
          <w:tcPr>
            <w:tcW w:w="1505" w:type="dxa"/>
            <w:tcBorders>
              <w:top w:val="nil"/>
              <w:left w:val="nil"/>
              <w:bottom w:val="single" w:sz="8" w:space="0" w:color="auto"/>
              <w:right w:val="single" w:sz="4" w:space="0" w:color="auto"/>
            </w:tcBorders>
            <w:shd w:val="clear" w:color="auto" w:fill="auto"/>
            <w:noWrap/>
            <w:vAlign w:val="bottom"/>
            <w:hideMark/>
          </w:tcPr>
          <w:p w:rsidR="00CC7BEE" w:rsidRPr="00CC7BEE" w:rsidRDefault="00033FF1" w:rsidP="00CC7BEE">
            <w:pPr>
              <w:jc w:val="center"/>
              <w:rPr>
                <w:rFonts w:ascii="Calibri" w:hAnsi="Calibri" w:cs="Calibri"/>
                <w:color w:val="000000"/>
                <w:sz w:val="22"/>
                <w:szCs w:val="22"/>
              </w:rPr>
            </w:pPr>
            <w:r>
              <w:rPr>
                <w:rFonts w:ascii="Calibri" w:hAnsi="Calibri" w:cs="Calibri"/>
                <w:color w:val="000000"/>
                <w:sz w:val="22"/>
                <w:szCs w:val="22"/>
              </w:rPr>
              <w:t>9.8</w:t>
            </w:r>
          </w:p>
        </w:tc>
        <w:tc>
          <w:tcPr>
            <w:tcW w:w="1312" w:type="dxa"/>
            <w:tcBorders>
              <w:top w:val="nil"/>
              <w:left w:val="nil"/>
              <w:bottom w:val="single" w:sz="8" w:space="0" w:color="auto"/>
              <w:right w:val="single" w:sz="4" w:space="0" w:color="auto"/>
            </w:tcBorders>
            <w:shd w:val="clear" w:color="auto" w:fill="auto"/>
            <w:noWrap/>
            <w:vAlign w:val="bottom"/>
            <w:hideMark/>
          </w:tcPr>
          <w:p w:rsidR="00CC7BEE" w:rsidRPr="00CC7BEE" w:rsidRDefault="005836C1" w:rsidP="00CC7BEE">
            <w:pPr>
              <w:jc w:val="center"/>
              <w:rPr>
                <w:rFonts w:ascii="Calibri" w:hAnsi="Calibri" w:cs="Calibri"/>
                <w:color w:val="000000"/>
                <w:sz w:val="22"/>
                <w:szCs w:val="22"/>
              </w:rPr>
            </w:pPr>
            <w:r>
              <w:rPr>
                <w:rFonts w:ascii="Calibri" w:hAnsi="Calibri" w:cs="Calibri"/>
                <w:color w:val="000000"/>
                <w:sz w:val="22"/>
                <w:szCs w:val="22"/>
              </w:rPr>
              <w:t>1.8</w:t>
            </w:r>
          </w:p>
        </w:tc>
        <w:tc>
          <w:tcPr>
            <w:tcW w:w="1121" w:type="dxa"/>
            <w:tcBorders>
              <w:top w:val="nil"/>
              <w:left w:val="nil"/>
              <w:bottom w:val="single" w:sz="8" w:space="0" w:color="auto"/>
              <w:right w:val="single" w:sz="4" w:space="0" w:color="auto"/>
            </w:tcBorders>
            <w:shd w:val="clear" w:color="auto" w:fill="auto"/>
            <w:noWrap/>
            <w:vAlign w:val="bottom"/>
            <w:hideMark/>
          </w:tcPr>
          <w:p w:rsidR="00CC7BEE" w:rsidRPr="00CC7BEE" w:rsidRDefault="000A5374" w:rsidP="00CC7BEE">
            <w:pPr>
              <w:jc w:val="center"/>
              <w:rPr>
                <w:rFonts w:ascii="Calibri" w:hAnsi="Calibri" w:cs="Calibri"/>
                <w:color w:val="000000"/>
                <w:sz w:val="22"/>
                <w:szCs w:val="22"/>
              </w:rPr>
            </w:pPr>
            <w:r>
              <w:rPr>
                <w:rFonts w:ascii="Calibri" w:hAnsi="Calibri" w:cs="Calibri"/>
                <w:color w:val="000000"/>
                <w:sz w:val="22"/>
                <w:szCs w:val="22"/>
              </w:rPr>
              <w:t>36</w:t>
            </w:r>
          </w:p>
        </w:tc>
        <w:tc>
          <w:tcPr>
            <w:tcW w:w="812" w:type="dxa"/>
            <w:tcBorders>
              <w:top w:val="nil"/>
              <w:left w:val="nil"/>
              <w:bottom w:val="single" w:sz="8" w:space="0" w:color="auto"/>
              <w:right w:val="nil"/>
            </w:tcBorders>
            <w:shd w:val="clear" w:color="auto" w:fill="auto"/>
            <w:noWrap/>
            <w:vAlign w:val="bottom"/>
            <w:hideMark/>
          </w:tcPr>
          <w:p w:rsidR="00CC7BEE" w:rsidRPr="00CC7BEE" w:rsidRDefault="005836C1" w:rsidP="00CC7BEE">
            <w:pPr>
              <w:jc w:val="center"/>
              <w:rPr>
                <w:rFonts w:ascii="Calibri" w:hAnsi="Calibri" w:cs="Calibri"/>
                <w:color w:val="000000"/>
                <w:sz w:val="22"/>
                <w:szCs w:val="22"/>
              </w:rPr>
            </w:pPr>
            <w:r>
              <w:rPr>
                <w:rFonts w:ascii="Calibri" w:hAnsi="Calibri" w:cs="Calibri"/>
                <w:color w:val="000000"/>
                <w:sz w:val="22"/>
                <w:szCs w:val="22"/>
              </w:rPr>
              <w:t>20</w:t>
            </w:r>
          </w:p>
        </w:tc>
        <w:tc>
          <w:tcPr>
            <w:tcW w:w="776" w:type="dxa"/>
            <w:tcBorders>
              <w:top w:val="nil"/>
              <w:left w:val="single" w:sz="4" w:space="0" w:color="auto"/>
              <w:bottom w:val="single" w:sz="8" w:space="0" w:color="auto"/>
              <w:right w:val="single" w:sz="8" w:space="0" w:color="auto"/>
            </w:tcBorders>
            <w:shd w:val="clear" w:color="auto" w:fill="auto"/>
            <w:noWrap/>
            <w:vAlign w:val="bottom"/>
            <w:hideMark/>
          </w:tcPr>
          <w:p w:rsidR="00CC7BEE" w:rsidRPr="00CC7BEE" w:rsidRDefault="00033FF1" w:rsidP="00CC7BEE">
            <w:pPr>
              <w:jc w:val="center"/>
              <w:rPr>
                <w:rFonts w:ascii="Calibri" w:hAnsi="Calibri" w:cs="Calibri"/>
                <w:color w:val="000000"/>
                <w:sz w:val="22"/>
                <w:szCs w:val="22"/>
              </w:rPr>
            </w:pPr>
            <w:r>
              <w:rPr>
                <w:rFonts w:ascii="Calibri" w:hAnsi="Calibri" w:cs="Calibri"/>
                <w:color w:val="000000"/>
                <w:sz w:val="22"/>
                <w:szCs w:val="22"/>
              </w:rPr>
              <w:t>87.5</w:t>
            </w:r>
          </w:p>
        </w:tc>
      </w:tr>
      <w:tr w:rsidR="00CC7BEE" w:rsidRPr="00CC7BEE" w:rsidTr="00CC7BEE">
        <w:trPr>
          <w:trHeight w:val="315"/>
        </w:trPr>
        <w:tc>
          <w:tcPr>
            <w:tcW w:w="1286"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rsidR="00CC7BEE" w:rsidRPr="00CC7BEE" w:rsidRDefault="00CC7BEE" w:rsidP="00CC7BEE">
            <w:pPr>
              <w:jc w:val="center"/>
              <w:rPr>
                <w:rFonts w:ascii="Calibri" w:hAnsi="Calibri" w:cs="Calibri"/>
                <w:b/>
                <w:bCs/>
                <w:color w:val="000000"/>
                <w:sz w:val="22"/>
                <w:szCs w:val="22"/>
              </w:rPr>
            </w:pPr>
            <w:r w:rsidRPr="00CC7BEE">
              <w:rPr>
                <w:rFonts w:ascii="Calibri" w:hAnsi="Calibri" w:cs="Calibri"/>
                <w:b/>
                <w:bCs/>
                <w:color w:val="000000"/>
                <w:sz w:val="22"/>
                <w:szCs w:val="22"/>
              </w:rPr>
              <w:t xml:space="preserve">% WTEs </w:t>
            </w:r>
            <w:proofErr w:type="spellStart"/>
            <w:r w:rsidRPr="00CC7BEE">
              <w:rPr>
                <w:rFonts w:ascii="Calibri" w:hAnsi="Calibri" w:cs="Calibri"/>
                <w:b/>
                <w:bCs/>
                <w:color w:val="000000"/>
                <w:sz w:val="22"/>
                <w:szCs w:val="22"/>
              </w:rPr>
              <w:t>inpost</w:t>
            </w:r>
            <w:proofErr w:type="spellEnd"/>
          </w:p>
        </w:tc>
        <w:tc>
          <w:tcPr>
            <w:tcW w:w="1515" w:type="dxa"/>
            <w:tcBorders>
              <w:top w:val="single" w:sz="4" w:space="0" w:color="auto"/>
              <w:left w:val="nil"/>
              <w:bottom w:val="single" w:sz="8" w:space="0" w:color="auto"/>
              <w:right w:val="single" w:sz="4" w:space="0" w:color="auto"/>
            </w:tcBorders>
            <w:shd w:val="clear" w:color="auto" w:fill="auto"/>
            <w:noWrap/>
            <w:vAlign w:val="bottom"/>
            <w:hideMark/>
          </w:tcPr>
          <w:p w:rsidR="00CC7BEE" w:rsidRPr="00CC7BEE" w:rsidRDefault="000A5374" w:rsidP="00CC7BEE">
            <w:pPr>
              <w:jc w:val="center"/>
              <w:rPr>
                <w:rFonts w:ascii="Calibri" w:hAnsi="Calibri" w:cs="Calibri"/>
                <w:color w:val="000000"/>
                <w:sz w:val="22"/>
                <w:szCs w:val="22"/>
              </w:rPr>
            </w:pPr>
            <w:r>
              <w:rPr>
                <w:rFonts w:ascii="Calibri" w:hAnsi="Calibri" w:cs="Calibri"/>
                <w:color w:val="000000"/>
                <w:sz w:val="22"/>
                <w:szCs w:val="22"/>
              </w:rPr>
              <w:t>15</w:t>
            </w:r>
            <w:r w:rsidR="00CC7BEE" w:rsidRPr="00CC7BEE">
              <w:rPr>
                <w:rFonts w:ascii="Calibri" w:hAnsi="Calibri" w:cs="Calibri"/>
                <w:color w:val="000000"/>
                <w:sz w:val="22"/>
                <w:szCs w:val="22"/>
              </w:rPr>
              <w:t>%</w:t>
            </w:r>
          </w:p>
        </w:tc>
        <w:tc>
          <w:tcPr>
            <w:tcW w:w="1039" w:type="dxa"/>
            <w:tcBorders>
              <w:top w:val="single" w:sz="4" w:space="0" w:color="auto"/>
              <w:left w:val="nil"/>
              <w:bottom w:val="single" w:sz="8" w:space="0" w:color="auto"/>
              <w:right w:val="single" w:sz="4" w:space="0" w:color="auto"/>
            </w:tcBorders>
            <w:shd w:val="clear" w:color="auto" w:fill="auto"/>
            <w:noWrap/>
            <w:vAlign w:val="bottom"/>
            <w:hideMark/>
          </w:tcPr>
          <w:p w:rsidR="00CC7BEE" w:rsidRPr="00CC7BEE" w:rsidRDefault="00CC7BEE" w:rsidP="00CC7BEE">
            <w:pPr>
              <w:jc w:val="center"/>
              <w:rPr>
                <w:rFonts w:ascii="Calibri" w:hAnsi="Calibri" w:cs="Calibri"/>
                <w:color w:val="000000"/>
                <w:sz w:val="22"/>
                <w:szCs w:val="22"/>
              </w:rPr>
            </w:pPr>
            <w:r w:rsidRPr="00CC7BEE">
              <w:rPr>
                <w:rFonts w:ascii="Calibri" w:hAnsi="Calibri" w:cs="Calibri"/>
                <w:color w:val="000000"/>
                <w:sz w:val="22"/>
                <w:szCs w:val="22"/>
              </w:rPr>
              <w:t>8%</w:t>
            </w:r>
          </w:p>
        </w:tc>
        <w:tc>
          <w:tcPr>
            <w:tcW w:w="1505" w:type="dxa"/>
            <w:tcBorders>
              <w:top w:val="single" w:sz="4" w:space="0" w:color="auto"/>
              <w:left w:val="nil"/>
              <w:bottom w:val="single" w:sz="8" w:space="0" w:color="auto"/>
              <w:right w:val="single" w:sz="4" w:space="0" w:color="auto"/>
            </w:tcBorders>
            <w:shd w:val="clear" w:color="auto" w:fill="auto"/>
            <w:noWrap/>
            <w:vAlign w:val="bottom"/>
            <w:hideMark/>
          </w:tcPr>
          <w:p w:rsidR="00CC7BEE" w:rsidRPr="00CC7BEE" w:rsidRDefault="000A5374" w:rsidP="00CC7BEE">
            <w:pPr>
              <w:jc w:val="center"/>
              <w:rPr>
                <w:rFonts w:ascii="Calibri" w:hAnsi="Calibri" w:cs="Calibri"/>
                <w:color w:val="000000"/>
                <w:sz w:val="22"/>
                <w:szCs w:val="22"/>
              </w:rPr>
            </w:pPr>
            <w:r>
              <w:rPr>
                <w:rFonts w:ascii="Calibri" w:hAnsi="Calibri" w:cs="Calibri"/>
                <w:color w:val="000000"/>
                <w:sz w:val="22"/>
                <w:szCs w:val="22"/>
              </w:rPr>
              <w:t>11</w:t>
            </w:r>
            <w:r w:rsidR="00CC7BEE" w:rsidRPr="00CC7BEE">
              <w:rPr>
                <w:rFonts w:ascii="Calibri" w:hAnsi="Calibri" w:cs="Calibri"/>
                <w:color w:val="000000"/>
                <w:sz w:val="22"/>
                <w:szCs w:val="22"/>
              </w:rPr>
              <w:t>%</w:t>
            </w:r>
          </w:p>
        </w:tc>
        <w:tc>
          <w:tcPr>
            <w:tcW w:w="1312" w:type="dxa"/>
            <w:tcBorders>
              <w:top w:val="single" w:sz="4" w:space="0" w:color="auto"/>
              <w:left w:val="nil"/>
              <w:bottom w:val="single" w:sz="8" w:space="0" w:color="auto"/>
              <w:right w:val="single" w:sz="4" w:space="0" w:color="auto"/>
            </w:tcBorders>
            <w:shd w:val="clear" w:color="auto" w:fill="auto"/>
            <w:noWrap/>
            <w:vAlign w:val="bottom"/>
            <w:hideMark/>
          </w:tcPr>
          <w:p w:rsidR="00CC7BEE" w:rsidRPr="00CC7BEE" w:rsidRDefault="000A5374" w:rsidP="00CC7BEE">
            <w:pPr>
              <w:jc w:val="center"/>
              <w:rPr>
                <w:rFonts w:ascii="Calibri" w:hAnsi="Calibri" w:cs="Calibri"/>
                <w:color w:val="000000"/>
                <w:sz w:val="22"/>
                <w:szCs w:val="22"/>
              </w:rPr>
            </w:pPr>
            <w:r>
              <w:rPr>
                <w:rFonts w:ascii="Calibri" w:hAnsi="Calibri" w:cs="Calibri"/>
                <w:color w:val="000000"/>
                <w:sz w:val="22"/>
                <w:szCs w:val="22"/>
              </w:rPr>
              <w:t>2</w:t>
            </w:r>
            <w:r w:rsidR="00CC7BEE" w:rsidRPr="00CC7BEE">
              <w:rPr>
                <w:rFonts w:ascii="Calibri" w:hAnsi="Calibri" w:cs="Calibri"/>
                <w:color w:val="000000"/>
                <w:sz w:val="22"/>
                <w:szCs w:val="22"/>
              </w:rPr>
              <w:t>%</w:t>
            </w:r>
          </w:p>
        </w:tc>
        <w:tc>
          <w:tcPr>
            <w:tcW w:w="1121" w:type="dxa"/>
            <w:tcBorders>
              <w:top w:val="single" w:sz="4" w:space="0" w:color="auto"/>
              <w:left w:val="nil"/>
              <w:bottom w:val="single" w:sz="8" w:space="0" w:color="auto"/>
              <w:right w:val="single" w:sz="4" w:space="0" w:color="auto"/>
            </w:tcBorders>
            <w:shd w:val="clear" w:color="auto" w:fill="auto"/>
            <w:noWrap/>
            <w:vAlign w:val="bottom"/>
            <w:hideMark/>
          </w:tcPr>
          <w:p w:rsidR="00CC7BEE" w:rsidRPr="00CC7BEE" w:rsidRDefault="000A5374" w:rsidP="00CC7BEE">
            <w:pPr>
              <w:jc w:val="center"/>
              <w:rPr>
                <w:rFonts w:ascii="Calibri" w:hAnsi="Calibri" w:cs="Calibri"/>
                <w:color w:val="000000"/>
                <w:sz w:val="22"/>
                <w:szCs w:val="22"/>
              </w:rPr>
            </w:pPr>
            <w:r>
              <w:rPr>
                <w:rFonts w:ascii="Calibri" w:hAnsi="Calibri" w:cs="Calibri"/>
                <w:color w:val="000000"/>
                <w:sz w:val="22"/>
                <w:szCs w:val="22"/>
              </w:rPr>
              <w:t>41</w:t>
            </w:r>
            <w:r w:rsidR="00CC7BEE" w:rsidRPr="00CC7BEE">
              <w:rPr>
                <w:rFonts w:ascii="Calibri" w:hAnsi="Calibri" w:cs="Calibri"/>
                <w:color w:val="000000"/>
                <w:sz w:val="22"/>
                <w:szCs w:val="22"/>
              </w:rPr>
              <w:t>%</w:t>
            </w:r>
          </w:p>
        </w:tc>
        <w:tc>
          <w:tcPr>
            <w:tcW w:w="812" w:type="dxa"/>
            <w:tcBorders>
              <w:top w:val="single" w:sz="4" w:space="0" w:color="auto"/>
              <w:left w:val="nil"/>
              <w:bottom w:val="single" w:sz="8" w:space="0" w:color="auto"/>
              <w:right w:val="nil"/>
            </w:tcBorders>
            <w:shd w:val="clear" w:color="auto" w:fill="auto"/>
            <w:noWrap/>
            <w:vAlign w:val="bottom"/>
            <w:hideMark/>
          </w:tcPr>
          <w:p w:rsidR="00CC7BEE" w:rsidRPr="00CC7BEE" w:rsidRDefault="000A5374" w:rsidP="00CC7BEE">
            <w:pPr>
              <w:jc w:val="center"/>
              <w:rPr>
                <w:rFonts w:ascii="Calibri" w:hAnsi="Calibri" w:cs="Calibri"/>
                <w:color w:val="000000"/>
                <w:sz w:val="22"/>
                <w:szCs w:val="22"/>
              </w:rPr>
            </w:pPr>
            <w:r>
              <w:rPr>
                <w:rFonts w:ascii="Calibri" w:hAnsi="Calibri" w:cs="Calibri"/>
                <w:color w:val="000000"/>
                <w:sz w:val="22"/>
                <w:szCs w:val="22"/>
              </w:rPr>
              <w:t>23</w:t>
            </w:r>
            <w:r w:rsidR="00CC7BEE" w:rsidRPr="00CC7BEE">
              <w:rPr>
                <w:rFonts w:ascii="Calibri" w:hAnsi="Calibri" w:cs="Calibri"/>
                <w:color w:val="000000"/>
                <w:sz w:val="22"/>
                <w:szCs w:val="22"/>
              </w:rPr>
              <w:t>%</w:t>
            </w:r>
          </w:p>
        </w:tc>
        <w:tc>
          <w:tcPr>
            <w:tcW w:w="776"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CC7BEE" w:rsidRPr="00CC7BEE" w:rsidRDefault="00CC7BEE" w:rsidP="00CC7BEE">
            <w:pPr>
              <w:jc w:val="center"/>
              <w:rPr>
                <w:rFonts w:ascii="Calibri" w:hAnsi="Calibri" w:cs="Calibri"/>
                <w:color w:val="000000"/>
                <w:sz w:val="22"/>
                <w:szCs w:val="22"/>
              </w:rPr>
            </w:pPr>
            <w:r w:rsidRPr="00CC7BEE">
              <w:rPr>
                <w:rFonts w:ascii="Calibri" w:hAnsi="Calibri" w:cs="Calibri"/>
                <w:color w:val="000000"/>
                <w:sz w:val="22"/>
                <w:szCs w:val="22"/>
              </w:rPr>
              <w:t> </w:t>
            </w:r>
          </w:p>
        </w:tc>
      </w:tr>
    </w:tbl>
    <w:p w:rsidR="00CB5121" w:rsidRPr="00911928" w:rsidRDefault="00CB5121" w:rsidP="00CB5121">
      <w:pPr>
        <w:pStyle w:val="ListParagraph"/>
        <w:ind w:left="1080"/>
        <w:jc w:val="both"/>
        <w:rPr>
          <w:rFonts w:ascii="Arial" w:hAnsi="Arial" w:cs="Arial"/>
          <w:sz w:val="22"/>
          <w:szCs w:val="22"/>
        </w:rPr>
      </w:pPr>
    </w:p>
    <w:p w:rsidR="004B5C87" w:rsidRDefault="004B5C87" w:rsidP="004B5C87">
      <w:pPr>
        <w:pStyle w:val="ListParagraph"/>
        <w:ind w:left="1080"/>
        <w:rPr>
          <w:rFonts w:ascii="Arial" w:hAnsi="Arial" w:cs="Arial"/>
          <w:sz w:val="22"/>
          <w:szCs w:val="22"/>
        </w:rPr>
      </w:pPr>
    </w:p>
    <w:p w:rsidR="004B5C87" w:rsidRDefault="004B5C87" w:rsidP="004B5C87">
      <w:pPr>
        <w:pStyle w:val="ListParagraph"/>
        <w:ind w:left="1080"/>
        <w:rPr>
          <w:rFonts w:ascii="Arial" w:hAnsi="Arial" w:cs="Arial"/>
          <w:sz w:val="22"/>
          <w:szCs w:val="22"/>
        </w:rPr>
      </w:pPr>
    </w:p>
    <w:p w:rsidR="00A30B13" w:rsidRDefault="00A30B13" w:rsidP="00A30B13">
      <w:pPr>
        <w:pStyle w:val="ListParagraph"/>
        <w:numPr>
          <w:ilvl w:val="0"/>
          <w:numId w:val="17"/>
        </w:numPr>
        <w:rPr>
          <w:rFonts w:ascii="Arial" w:hAnsi="Arial" w:cs="Arial"/>
          <w:sz w:val="22"/>
          <w:szCs w:val="22"/>
        </w:rPr>
      </w:pPr>
      <w:r w:rsidRPr="00A30B13">
        <w:rPr>
          <w:rFonts w:ascii="Arial" w:hAnsi="Arial" w:cs="Arial"/>
          <w:sz w:val="22"/>
          <w:szCs w:val="22"/>
        </w:rPr>
        <w:t xml:space="preserve">The allocation of budgets linked to the business case requirement </w:t>
      </w:r>
      <w:r w:rsidR="002B67AD">
        <w:rPr>
          <w:rFonts w:ascii="Arial" w:hAnsi="Arial" w:cs="Arial"/>
          <w:sz w:val="22"/>
          <w:szCs w:val="22"/>
        </w:rPr>
        <w:t>continues to</w:t>
      </w:r>
      <w:r w:rsidR="005137D7">
        <w:rPr>
          <w:rFonts w:ascii="Arial" w:hAnsi="Arial" w:cs="Arial"/>
          <w:sz w:val="22"/>
          <w:szCs w:val="22"/>
        </w:rPr>
        <w:t xml:space="preserve"> be finalised.  Phase 1</w:t>
      </w:r>
      <w:r w:rsidR="006C20DB">
        <w:rPr>
          <w:rFonts w:ascii="Arial" w:hAnsi="Arial" w:cs="Arial"/>
          <w:sz w:val="22"/>
          <w:szCs w:val="22"/>
        </w:rPr>
        <w:t xml:space="preserve"> </w:t>
      </w:r>
      <w:r w:rsidR="00E97EB3">
        <w:rPr>
          <w:rFonts w:ascii="Arial" w:hAnsi="Arial" w:cs="Arial"/>
          <w:sz w:val="22"/>
          <w:szCs w:val="22"/>
        </w:rPr>
        <w:t>to Phase 3</w:t>
      </w:r>
      <w:r w:rsidR="002B67AD">
        <w:rPr>
          <w:rFonts w:ascii="Arial" w:hAnsi="Arial" w:cs="Arial"/>
          <w:sz w:val="22"/>
          <w:szCs w:val="22"/>
        </w:rPr>
        <w:t xml:space="preserve"> posts have been allocated and profiled</w:t>
      </w:r>
      <w:r w:rsidR="00E97EB3">
        <w:rPr>
          <w:rFonts w:ascii="Arial" w:hAnsi="Arial" w:cs="Arial"/>
          <w:sz w:val="22"/>
          <w:szCs w:val="22"/>
        </w:rPr>
        <w:t xml:space="preserve"> and</w:t>
      </w:r>
      <w:r w:rsidR="005137D7">
        <w:rPr>
          <w:rFonts w:ascii="Arial" w:hAnsi="Arial" w:cs="Arial"/>
          <w:sz w:val="22"/>
          <w:szCs w:val="22"/>
        </w:rPr>
        <w:t xml:space="preserve"> </w:t>
      </w:r>
      <w:r w:rsidR="00257A11">
        <w:rPr>
          <w:rFonts w:ascii="Arial" w:hAnsi="Arial" w:cs="Arial"/>
          <w:sz w:val="22"/>
          <w:szCs w:val="22"/>
        </w:rPr>
        <w:lastRenderedPageBreak/>
        <w:t xml:space="preserve">appointed posts have been </w:t>
      </w:r>
      <w:r w:rsidR="005137D7">
        <w:rPr>
          <w:rFonts w:ascii="Arial" w:hAnsi="Arial" w:cs="Arial"/>
          <w:sz w:val="22"/>
          <w:szCs w:val="22"/>
        </w:rPr>
        <w:t>transfe</w:t>
      </w:r>
      <w:r w:rsidR="000C5914">
        <w:rPr>
          <w:rFonts w:ascii="Arial" w:hAnsi="Arial" w:cs="Arial"/>
          <w:sz w:val="22"/>
          <w:szCs w:val="22"/>
        </w:rPr>
        <w:t>rred from reserves during September</w:t>
      </w:r>
      <w:r w:rsidR="00D75573">
        <w:rPr>
          <w:rFonts w:ascii="Arial" w:hAnsi="Arial" w:cs="Arial"/>
          <w:sz w:val="22"/>
          <w:szCs w:val="22"/>
        </w:rPr>
        <w:t xml:space="preserve"> </w:t>
      </w:r>
      <w:r w:rsidR="000A5374">
        <w:rPr>
          <w:rFonts w:ascii="Arial" w:hAnsi="Arial" w:cs="Arial"/>
          <w:sz w:val="22"/>
          <w:szCs w:val="22"/>
        </w:rPr>
        <w:t>to December.  £1.774</w:t>
      </w:r>
      <w:r w:rsidR="002B67AD" w:rsidRPr="001A7ECD">
        <w:rPr>
          <w:rFonts w:ascii="Arial" w:hAnsi="Arial" w:cs="Arial"/>
          <w:sz w:val="22"/>
          <w:szCs w:val="22"/>
        </w:rPr>
        <w:t>m</w:t>
      </w:r>
      <w:r w:rsidRPr="001A7ECD">
        <w:rPr>
          <w:rFonts w:ascii="Arial" w:hAnsi="Arial" w:cs="Arial"/>
          <w:sz w:val="22"/>
          <w:szCs w:val="22"/>
        </w:rPr>
        <w:t xml:space="preserve"> </w:t>
      </w:r>
      <w:r w:rsidR="002B67AD" w:rsidRPr="001A7ECD">
        <w:rPr>
          <w:rFonts w:ascii="Arial" w:hAnsi="Arial" w:cs="Arial"/>
          <w:sz w:val="22"/>
          <w:szCs w:val="22"/>
        </w:rPr>
        <w:t>has been all</w:t>
      </w:r>
      <w:r w:rsidR="00B26EFB">
        <w:rPr>
          <w:rFonts w:ascii="Arial" w:hAnsi="Arial" w:cs="Arial"/>
          <w:sz w:val="22"/>
          <w:szCs w:val="22"/>
        </w:rPr>
        <w:t xml:space="preserve">ocated from </w:t>
      </w:r>
      <w:r w:rsidR="00750654">
        <w:rPr>
          <w:rFonts w:ascii="Arial" w:hAnsi="Arial" w:cs="Arial"/>
          <w:sz w:val="22"/>
          <w:szCs w:val="22"/>
        </w:rPr>
        <w:t>the business case reserve</w:t>
      </w:r>
      <w:r w:rsidR="000A5374">
        <w:rPr>
          <w:rFonts w:ascii="Arial" w:hAnsi="Arial" w:cs="Arial"/>
          <w:sz w:val="22"/>
          <w:szCs w:val="22"/>
        </w:rPr>
        <w:t xml:space="preserve"> with £2.74</w:t>
      </w:r>
      <w:r w:rsidR="005137D7" w:rsidRPr="001A7ECD">
        <w:rPr>
          <w:rFonts w:ascii="Arial" w:hAnsi="Arial" w:cs="Arial"/>
          <w:sz w:val="22"/>
          <w:szCs w:val="22"/>
        </w:rPr>
        <w:t>m of</w:t>
      </w:r>
      <w:r w:rsidR="00B26EFB">
        <w:rPr>
          <w:rFonts w:ascii="Arial" w:hAnsi="Arial" w:cs="Arial"/>
          <w:sz w:val="22"/>
          <w:szCs w:val="22"/>
        </w:rPr>
        <w:t xml:space="preserve"> the budget therefore</w:t>
      </w:r>
      <w:r w:rsidR="00AB60D0">
        <w:rPr>
          <w:rFonts w:ascii="Arial" w:hAnsi="Arial" w:cs="Arial"/>
          <w:sz w:val="22"/>
          <w:szCs w:val="22"/>
        </w:rPr>
        <w:t xml:space="preserve"> still remaining, of which </w:t>
      </w:r>
      <w:r w:rsidR="000A5374">
        <w:rPr>
          <w:rFonts w:ascii="Arial" w:hAnsi="Arial" w:cs="Arial"/>
          <w:sz w:val="22"/>
          <w:szCs w:val="22"/>
        </w:rPr>
        <w:t>£1.90</w:t>
      </w:r>
      <w:r w:rsidR="005137D7" w:rsidRPr="00AD22E4">
        <w:rPr>
          <w:rFonts w:ascii="Arial" w:hAnsi="Arial" w:cs="Arial"/>
          <w:sz w:val="22"/>
          <w:szCs w:val="22"/>
        </w:rPr>
        <w:t>m</w:t>
      </w:r>
      <w:r w:rsidR="005137D7" w:rsidRPr="001A7ECD">
        <w:rPr>
          <w:rFonts w:ascii="Arial" w:hAnsi="Arial" w:cs="Arial"/>
          <w:sz w:val="22"/>
          <w:szCs w:val="22"/>
        </w:rPr>
        <w:t xml:space="preserve"> is earmarked.</w:t>
      </w:r>
    </w:p>
    <w:p w:rsidR="00750654" w:rsidRPr="001A7ECD" w:rsidRDefault="00750654" w:rsidP="00A30B13">
      <w:pPr>
        <w:pStyle w:val="ListParagraph"/>
        <w:numPr>
          <w:ilvl w:val="0"/>
          <w:numId w:val="17"/>
        </w:numPr>
        <w:rPr>
          <w:rFonts w:ascii="Arial" w:hAnsi="Arial" w:cs="Arial"/>
          <w:sz w:val="22"/>
          <w:szCs w:val="22"/>
        </w:rPr>
      </w:pPr>
      <w:r>
        <w:rPr>
          <w:rFonts w:ascii="Arial" w:hAnsi="Arial" w:cs="Arial"/>
          <w:sz w:val="22"/>
          <w:szCs w:val="22"/>
        </w:rPr>
        <w:t xml:space="preserve">The business as usual reserve </w:t>
      </w:r>
      <w:r w:rsidR="00CB5121">
        <w:rPr>
          <w:rFonts w:ascii="Arial" w:hAnsi="Arial" w:cs="Arial"/>
          <w:sz w:val="22"/>
          <w:szCs w:val="22"/>
        </w:rPr>
        <w:t>h</w:t>
      </w:r>
      <w:r w:rsidR="000A5374">
        <w:rPr>
          <w:rFonts w:ascii="Arial" w:hAnsi="Arial" w:cs="Arial"/>
          <w:sz w:val="22"/>
          <w:szCs w:val="22"/>
        </w:rPr>
        <w:t>as a balance of £435.7</w:t>
      </w:r>
      <w:r>
        <w:rPr>
          <w:rFonts w:ascii="Arial" w:hAnsi="Arial" w:cs="Arial"/>
          <w:sz w:val="22"/>
          <w:szCs w:val="22"/>
        </w:rPr>
        <w:t>k, of which ther</w:t>
      </w:r>
      <w:r w:rsidR="00AB60D0">
        <w:rPr>
          <w:rFonts w:ascii="Arial" w:hAnsi="Arial" w:cs="Arial"/>
          <w:sz w:val="22"/>
          <w:szCs w:val="22"/>
        </w:rPr>
        <w:t xml:space="preserve">e are earmarked reserves </w:t>
      </w:r>
      <w:r w:rsidR="00AB60D0" w:rsidRPr="00AD22E4">
        <w:rPr>
          <w:rFonts w:ascii="Arial" w:hAnsi="Arial" w:cs="Arial"/>
          <w:sz w:val="22"/>
          <w:szCs w:val="22"/>
        </w:rPr>
        <w:t xml:space="preserve">of </w:t>
      </w:r>
      <w:r w:rsidR="000A5374">
        <w:rPr>
          <w:rFonts w:ascii="Arial" w:hAnsi="Arial" w:cs="Arial"/>
          <w:sz w:val="22"/>
          <w:szCs w:val="22"/>
        </w:rPr>
        <w:t>£430.9</w:t>
      </w:r>
      <w:r w:rsidRPr="00AD22E4">
        <w:rPr>
          <w:rFonts w:ascii="Arial" w:hAnsi="Arial" w:cs="Arial"/>
          <w:sz w:val="22"/>
          <w:szCs w:val="22"/>
        </w:rPr>
        <w:t>k.</w:t>
      </w:r>
    </w:p>
    <w:p w:rsidR="00A30B13" w:rsidRDefault="00A30B13" w:rsidP="006E46EB">
      <w:pPr>
        <w:pStyle w:val="ListParagraph"/>
        <w:numPr>
          <w:ilvl w:val="0"/>
          <w:numId w:val="17"/>
        </w:numPr>
        <w:jc w:val="both"/>
        <w:rPr>
          <w:rFonts w:ascii="Arial" w:hAnsi="Arial" w:cs="Arial"/>
          <w:sz w:val="22"/>
          <w:szCs w:val="22"/>
        </w:rPr>
      </w:pPr>
      <w:r>
        <w:rPr>
          <w:rFonts w:ascii="Arial" w:hAnsi="Arial" w:cs="Arial"/>
          <w:sz w:val="22"/>
          <w:szCs w:val="22"/>
        </w:rPr>
        <w:t xml:space="preserve">A disciplined approach </w:t>
      </w:r>
      <w:r w:rsidR="002B67AD">
        <w:rPr>
          <w:rFonts w:ascii="Arial" w:hAnsi="Arial" w:cs="Arial"/>
          <w:sz w:val="22"/>
          <w:szCs w:val="22"/>
        </w:rPr>
        <w:t xml:space="preserve">continues to be required </w:t>
      </w:r>
      <w:r>
        <w:rPr>
          <w:rFonts w:ascii="Arial" w:hAnsi="Arial" w:cs="Arial"/>
          <w:sz w:val="22"/>
          <w:szCs w:val="22"/>
        </w:rPr>
        <w:t>to focus on business as usual</w:t>
      </w:r>
      <w:r w:rsidR="000200FA">
        <w:rPr>
          <w:rFonts w:ascii="Arial" w:hAnsi="Arial" w:cs="Arial"/>
          <w:sz w:val="22"/>
          <w:szCs w:val="22"/>
        </w:rPr>
        <w:t>,</w:t>
      </w:r>
      <w:r>
        <w:rPr>
          <w:rFonts w:ascii="Arial" w:hAnsi="Arial" w:cs="Arial"/>
          <w:sz w:val="22"/>
          <w:szCs w:val="22"/>
        </w:rPr>
        <w:t xml:space="preserve"> at the same time as </w:t>
      </w:r>
      <w:r w:rsidR="002B67AD">
        <w:rPr>
          <w:rFonts w:ascii="Arial" w:hAnsi="Arial" w:cs="Arial"/>
          <w:sz w:val="22"/>
          <w:szCs w:val="22"/>
        </w:rPr>
        <w:t xml:space="preserve">continuing further </w:t>
      </w:r>
      <w:r>
        <w:rPr>
          <w:rFonts w:ascii="Arial" w:hAnsi="Arial" w:cs="Arial"/>
          <w:sz w:val="22"/>
          <w:szCs w:val="22"/>
        </w:rPr>
        <w:t xml:space="preserve">significant recruitment activity for a </w:t>
      </w:r>
      <w:r w:rsidR="000200FA">
        <w:rPr>
          <w:rFonts w:ascii="Arial" w:hAnsi="Arial" w:cs="Arial"/>
          <w:sz w:val="22"/>
          <w:szCs w:val="22"/>
        </w:rPr>
        <w:t xml:space="preserve">growing but new staff </w:t>
      </w:r>
      <w:r>
        <w:rPr>
          <w:rFonts w:ascii="Arial" w:hAnsi="Arial" w:cs="Arial"/>
          <w:sz w:val="22"/>
          <w:szCs w:val="22"/>
        </w:rPr>
        <w:t>team</w:t>
      </w:r>
      <w:r w:rsidR="000200FA">
        <w:rPr>
          <w:rFonts w:ascii="Arial" w:hAnsi="Arial" w:cs="Arial"/>
          <w:sz w:val="22"/>
          <w:szCs w:val="22"/>
        </w:rPr>
        <w:t>,</w:t>
      </w:r>
      <w:r>
        <w:rPr>
          <w:rFonts w:ascii="Arial" w:hAnsi="Arial" w:cs="Arial"/>
          <w:sz w:val="22"/>
          <w:szCs w:val="22"/>
        </w:rPr>
        <w:t xml:space="preserve"> </w:t>
      </w:r>
      <w:r w:rsidR="000200FA">
        <w:rPr>
          <w:rFonts w:ascii="Arial" w:hAnsi="Arial" w:cs="Arial"/>
          <w:sz w:val="22"/>
          <w:szCs w:val="22"/>
        </w:rPr>
        <w:t xml:space="preserve">whilst </w:t>
      </w:r>
      <w:r w:rsidR="004B5C87">
        <w:rPr>
          <w:rFonts w:ascii="Arial" w:hAnsi="Arial" w:cs="Arial"/>
          <w:sz w:val="22"/>
          <w:szCs w:val="22"/>
        </w:rPr>
        <w:t xml:space="preserve">continuing to </w:t>
      </w:r>
      <w:r w:rsidR="00354EC4">
        <w:rPr>
          <w:rFonts w:ascii="Arial" w:hAnsi="Arial" w:cs="Arial"/>
          <w:sz w:val="22"/>
          <w:szCs w:val="22"/>
        </w:rPr>
        <w:t>progress a major project</w:t>
      </w:r>
      <w:r w:rsidR="000200FA">
        <w:rPr>
          <w:rFonts w:ascii="Arial" w:hAnsi="Arial" w:cs="Arial"/>
          <w:sz w:val="22"/>
          <w:szCs w:val="22"/>
        </w:rPr>
        <w:t>.  This approach</w:t>
      </w:r>
      <w:r w:rsidR="00354EC4">
        <w:rPr>
          <w:rFonts w:ascii="Arial" w:hAnsi="Arial" w:cs="Arial"/>
          <w:sz w:val="22"/>
          <w:szCs w:val="22"/>
        </w:rPr>
        <w:t xml:space="preserve"> </w:t>
      </w:r>
      <w:r>
        <w:rPr>
          <w:rFonts w:ascii="Arial" w:hAnsi="Arial" w:cs="Arial"/>
          <w:sz w:val="22"/>
          <w:szCs w:val="22"/>
        </w:rPr>
        <w:t>will be a necessity to avoid an even larger under spend</w:t>
      </w:r>
      <w:r w:rsidR="00354EC4">
        <w:rPr>
          <w:rFonts w:ascii="Arial" w:hAnsi="Arial" w:cs="Arial"/>
          <w:sz w:val="22"/>
          <w:szCs w:val="22"/>
        </w:rPr>
        <w:t xml:space="preserve"> at year end</w:t>
      </w:r>
      <w:r>
        <w:rPr>
          <w:rFonts w:ascii="Arial" w:hAnsi="Arial" w:cs="Arial"/>
          <w:sz w:val="22"/>
          <w:szCs w:val="22"/>
        </w:rPr>
        <w:t>.</w:t>
      </w:r>
    </w:p>
    <w:p w:rsidR="006E46EB" w:rsidRDefault="000A5374" w:rsidP="00A30B13">
      <w:pPr>
        <w:pStyle w:val="ListParagraph"/>
        <w:numPr>
          <w:ilvl w:val="0"/>
          <w:numId w:val="17"/>
        </w:numPr>
        <w:jc w:val="both"/>
        <w:rPr>
          <w:rFonts w:ascii="Arial" w:hAnsi="Arial" w:cs="Arial"/>
          <w:sz w:val="22"/>
          <w:szCs w:val="22"/>
        </w:rPr>
      </w:pPr>
      <w:r>
        <w:rPr>
          <w:rFonts w:ascii="Arial" w:hAnsi="Arial" w:cs="Arial"/>
          <w:sz w:val="22"/>
          <w:szCs w:val="22"/>
        </w:rPr>
        <w:t>After 9</w:t>
      </w:r>
      <w:r w:rsidR="00CB5121">
        <w:rPr>
          <w:rFonts w:ascii="Arial" w:hAnsi="Arial" w:cs="Arial"/>
          <w:sz w:val="22"/>
          <w:szCs w:val="22"/>
        </w:rPr>
        <w:t xml:space="preserve"> months, a</w:t>
      </w:r>
      <w:r w:rsidR="007A585B" w:rsidRPr="00DF4039">
        <w:rPr>
          <w:rFonts w:ascii="Arial" w:hAnsi="Arial" w:cs="Arial"/>
          <w:sz w:val="22"/>
          <w:szCs w:val="22"/>
        </w:rPr>
        <w:t xml:space="preserve"> total of </w:t>
      </w:r>
      <w:r>
        <w:rPr>
          <w:rFonts w:ascii="Arial" w:hAnsi="Arial" w:cs="Arial"/>
          <w:sz w:val="22"/>
          <w:szCs w:val="22"/>
        </w:rPr>
        <w:t>53</w:t>
      </w:r>
      <w:r w:rsidR="006E46EB" w:rsidRPr="00DF4039">
        <w:rPr>
          <w:rFonts w:ascii="Arial" w:hAnsi="Arial" w:cs="Arial"/>
          <w:sz w:val="22"/>
          <w:szCs w:val="22"/>
        </w:rPr>
        <w:t>% of the total expenditure budget has been spent within the year so far</w:t>
      </w:r>
      <w:r w:rsidR="00976999">
        <w:rPr>
          <w:rFonts w:ascii="Arial" w:hAnsi="Arial" w:cs="Arial"/>
          <w:sz w:val="22"/>
          <w:szCs w:val="22"/>
        </w:rPr>
        <w:t xml:space="preserve"> (6</w:t>
      </w:r>
      <w:r w:rsidR="006A2367">
        <w:rPr>
          <w:rFonts w:ascii="Arial" w:hAnsi="Arial" w:cs="Arial"/>
          <w:sz w:val="22"/>
          <w:szCs w:val="22"/>
        </w:rPr>
        <w:t>0</w:t>
      </w:r>
      <w:r w:rsidR="000200FA">
        <w:rPr>
          <w:rFonts w:ascii="Arial" w:hAnsi="Arial" w:cs="Arial"/>
          <w:sz w:val="22"/>
          <w:szCs w:val="22"/>
        </w:rPr>
        <w:t>% of the forecast expenditure)</w:t>
      </w:r>
      <w:r w:rsidR="006E46EB" w:rsidRPr="00DF4039">
        <w:rPr>
          <w:rFonts w:ascii="Arial" w:hAnsi="Arial" w:cs="Arial"/>
          <w:sz w:val="22"/>
          <w:szCs w:val="22"/>
        </w:rPr>
        <w:t>, with staff costs amounti</w:t>
      </w:r>
      <w:r w:rsidR="007A585B" w:rsidRPr="00DF4039">
        <w:rPr>
          <w:rFonts w:ascii="Arial" w:hAnsi="Arial" w:cs="Arial"/>
          <w:sz w:val="22"/>
          <w:szCs w:val="22"/>
        </w:rPr>
        <w:t>ng to £</w:t>
      </w:r>
      <w:r w:rsidR="00976999">
        <w:rPr>
          <w:rFonts w:ascii="Arial" w:hAnsi="Arial" w:cs="Arial"/>
          <w:sz w:val="22"/>
          <w:szCs w:val="22"/>
        </w:rPr>
        <w:t>4.596</w:t>
      </w:r>
      <w:r w:rsidR="004B5C87" w:rsidRPr="00DF4039">
        <w:rPr>
          <w:rFonts w:ascii="Arial" w:hAnsi="Arial" w:cs="Arial"/>
          <w:sz w:val="22"/>
          <w:szCs w:val="22"/>
        </w:rPr>
        <w:t>m</w:t>
      </w:r>
      <w:r w:rsidR="00DF4039">
        <w:rPr>
          <w:rFonts w:ascii="Arial" w:hAnsi="Arial" w:cs="Arial"/>
          <w:sz w:val="22"/>
          <w:szCs w:val="22"/>
        </w:rPr>
        <w:t>.</w:t>
      </w:r>
    </w:p>
    <w:p w:rsidR="00DF4039" w:rsidRPr="00DF4039" w:rsidRDefault="00DF4039" w:rsidP="00DF4039">
      <w:pPr>
        <w:pStyle w:val="ListParagraph"/>
        <w:ind w:left="1080"/>
        <w:jc w:val="both"/>
        <w:rPr>
          <w:rFonts w:ascii="Arial" w:hAnsi="Arial" w:cs="Arial"/>
          <w:sz w:val="22"/>
          <w:szCs w:val="22"/>
        </w:rPr>
      </w:pPr>
    </w:p>
    <w:tbl>
      <w:tblPr>
        <w:tblW w:w="9044" w:type="dxa"/>
        <w:tblInd w:w="108" w:type="dxa"/>
        <w:tblLook w:val="04A0" w:firstRow="1" w:lastRow="0" w:firstColumn="1" w:lastColumn="0" w:noHBand="0" w:noVBand="1"/>
      </w:tblPr>
      <w:tblGrid>
        <w:gridCol w:w="266"/>
        <w:gridCol w:w="3860"/>
        <w:gridCol w:w="1284"/>
        <w:gridCol w:w="1269"/>
        <w:gridCol w:w="1488"/>
        <w:gridCol w:w="1012"/>
      </w:tblGrid>
      <w:tr w:rsidR="00976999" w:rsidRPr="00976999" w:rsidTr="00976999">
        <w:trPr>
          <w:trHeight w:val="300"/>
        </w:trPr>
        <w:tc>
          <w:tcPr>
            <w:tcW w:w="5256" w:type="dxa"/>
            <w:gridSpan w:val="3"/>
            <w:tcBorders>
              <w:top w:val="nil"/>
              <w:left w:val="nil"/>
              <w:bottom w:val="nil"/>
              <w:right w:val="nil"/>
            </w:tcBorders>
            <w:shd w:val="clear" w:color="auto" w:fill="auto"/>
            <w:noWrap/>
            <w:vAlign w:val="bottom"/>
            <w:hideMark/>
          </w:tcPr>
          <w:p w:rsidR="00976999" w:rsidRPr="00976999" w:rsidRDefault="00976999" w:rsidP="00976999">
            <w:pPr>
              <w:rPr>
                <w:rFonts w:ascii="Calibri" w:hAnsi="Calibri" w:cs="Calibri"/>
                <w:b/>
                <w:bCs/>
                <w:color w:val="000000"/>
                <w:sz w:val="22"/>
                <w:szCs w:val="22"/>
              </w:rPr>
            </w:pPr>
            <w:r w:rsidRPr="00976999">
              <w:rPr>
                <w:rFonts w:ascii="Calibri" w:hAnsi="Calibri" w:cs="Calibri"/>
                <w:b/>
                <w:bCs/>
                <w:color w:val="000000"/>
                <w:sz w:val="22"/>
                <w:szCs w:val="22"/>
              </w:rPr>
              <w:t>Summary of financial outturn 31 December 2014</w:t>
            </w:r>
          </w:p>
        </w:tc>
        <w:tc>
          <w:tcPr>
            <w:tcW w:w="1276" w:type="dxa"/>
            <w:tcBorders>
              <w:top w:val="nil"/>
              <w:left w:val="nil"/>
              <w:bottom w:val="nil"/>
              <w:right w:val="nil"/>
            </w:tcBorders>
            <w:shd w:val="clear" w:color="auto" w:fill="auto"/>
            <w:noWrap/>
            <w:vAlign w:val="bottom"/>
            <w:hideMark/>
          </w:tcPr>
          <w:p w:rsidR="00976999" w:rsidRPr="00976999" w:rsidRDefault="00976999" w:rsidP="00976999">
            <w:pPr>
              <w:rPr>
                <w:rFonts w:ascii="Calibri" w:hAnsi="Calibri" w:cs="Calibri"/>
                <w:color w:val="000000"/>
                <w:sz w:val="22"/>
                <w:szCs w:val="22"/>
              </w:rPr>
            </w:pPr>
          </w:p>
        </w:tc>
        <w:tc>
          <w:tcPr>
            <w:tcW w:w="1496" w:type="dxa"/>
            <w:tcBorders>
              <w:top w:val="nil"/>
              <w:left w:val="nil"/>
              <w:bottom w:val="nil"/>
              <w:right w:val="nil"/>
            </w:tcBorders>
            <w:shd w:val="clear" w:color="auto" w:fill="auto"/>
            <w:noWrap/>
            <w:vAlign w:val="bottom"/>
            <w:hideMark/>
          </w:tcPr>
          <w:p w:rsidR="00976999" w:rsidRPr="00976999" w:rsidRDefault="00976999" w:rsidP="00976999">
            <w:pPr>
              <w:rPr>
                <w:rFonts w:ascii="Calibri" w:hAnsi="Calibri" w:cs="Calibri"/>
                <w:color w:val="000000"/>
                <w:sz w:val="22"/>
                <w:szCs w:val="22"/>
              </w:rPr>
            </w:pPr>
          </w:p>
        </w:tc>
        <w:tc>
          <w:tcPr>
            <w:tcW w:w="1016" w:type="dxa"/>
            <w:tcBorders>
              <w:top w:val="nil"/>
              <w:left w:val="nil"/>
              <w:bottom w:val="nil"/>
              <w:right w:val="nil"/>
            </w:tcBorders>
            <w:shd w:val="clear" w:color="auto" w:fill="auto"/>
            <w:noWrap/>
            <w:vAlign w:val="bottom"/>
            <w:hideMark/>
          </w:tcPr>
          <w:p w:rsidR="00976999" w:rsidRPr="00976999" w:rsidRDefault="00976999" w:rsidP="00976999">
            <w:pPr>
              <w:rPr>
                <w:rFonts w:ascii="Calibri" w:hAnsi="Calibri" w:cs="Calibri"/>
                <w:color w:val="000000"/>
                <w:sz w:val="22"/>
                <w:szCs w:val="22"/>
              </w:rPr>
            </w:pPr>
          </w:p>
        </w:tc>
      </w:tr>
      <w:tr w:rsidR="00976999" w:rsidRPr="00976999" w:rsidTr="00976999">
        <w:trPr>
          <w:trHeight w:val="360"/>
        </w:trPr>
        <w:tc>
          <w:tcPr>
            <w:tcW w:w="82" w:type="dxa"/>
            <w:tcBorders>
              <w:top w:val="nil"/>
              <w:left w:val="nil"/>
              <w:bottom w:val="nil"/>
              <w:right w:val="nil"/>
            </w:tcBorders>
            <w:shd w:val="clear" w:color="auto" w:fill="auto"/>
            <w:noWrap/>
            <w:vAlign w:val="bottom"/>
            <w:hideMark/>
          </w:tcPr>
          <w:p w:rsidR="00976999" w:rsidRPr="00976999" w:rsidRDefault="00976999" w:rsidP="00976999">
            <w:pPr>
              <w:rPr>
                <w:rFonts w:ascii="Calibri" w:hAnsi="Calibri" w:cs="Calibri"/>
                <w:color w:val="000000"/>
                <w:sz w:val="22"/>
                <w:szCs w:val="22"/>
              </w:rPr>
            </w:pPr>
          </w:p>
        </w:tc>
        <w:tc>
          <w:tcPr>
            <w:tcW w:w="3883" w:type="dxa"/>
            <w:tcBorders>
              <w:top w:val="nil"/>
              <w:left w:val="nil"/>
              <w:bottom w:val="nil"/>
              <w:right w:val="nil"/>
            </w:tcBorders>
            <w:shd w:val="clear" w:color="auto" w:fill="auto"/>
            <w:noWrap/>
            <w:vAlign w:val="bottom"/>
            <w:hideMark/>
          </w:tcPr>
          <w:p w:rsidR="00976999" w:rsidRPr="00976999" w:rsidRDefault="00976999" w:rsidP="00976999">
            <w:pPr>
              <w:rPr>
                <w:rFonts w:ascii="Calibri" w:hAnsi="Calibri" w:cs="Calibri"/>
                <w:color w:val="000000"/>
                <w:sz w:val="22"/>
                <w:szCs w:val="22"/>
              </w:rPr>
            </w:pPr>
          </w:p>
        </w:tc>
        <w:tc>
          <w:tcPr>
            <w:tcW w:w="1291" w:type="dxa"/>
            <w:tcBorders>
              <w:top w:val="nil"/>
              <w:left w:val="nil"/>
              <w:bottom w:val="nil"/>
              <w:right w:val="nil"/>
            </w:tcBorders>
            <w:shd w:val="clear" w:color="auto" w:fill="auto"/>
            <w:noWrap/>
            <w:vAlign w:val="bottom"/>
            <w:hideMark/>
          </w:tcPr>
          <w:p w:rsidR="00976999" w:rsidRPr="00976999" w:rsidRDefault="00976999" w:rsidP="00976999">
            <w:pPr>
              <w:rPr>
                <w:rFonts w:ascii="Calibri" w:hAnsi="Calibri" w:cs="Calibri"/>
                <w:color w:val="000000"/>
                <w:sz w:val="22"/>
                <w:szCs w:val="22"/>
              </w:rPr>
            </w:pPr>
          </w:p>
        </w:tc>
        <w:tc>
          <w:tcPr>
            <w:tcW w:w="1276" w:type="dxa"/>
            <w:tcBorders>
              <w:top w:val="nil"/>
              <w:left w:val="nil"/>
              <w:bottom w:val="nil"/>
              <w:right w:val="nil"/>
            </w:tcBorders>
            <w:shd w:val="clear" w:color="auto" w:fill="auto"/>
            <w:noWrap/>
            <w:vAlign w:val="bottom"/>
            <w:hideMark/>
          </w:tcPr>
          <w:p w:rsidR="00976999" w:rsidRPr="00976999" w:rsidRDefault="00976999" w:rsidP="00976999">
            <w:pPr>
              <w:rPr>
                <w:rFonts w:ascii="Calibri" w:hAnsi="Calibri" w:cs="Calibri"/>
                <w:color w:val="000000"/>
                <w:sz w:val="22"/>
                <w:szCs w:val="22"/>
              </w:rPr>
            </w:pPr>
          </w:p>
        </w:tc>
        <w:tc>
          <w:tcPr>
            <w:tcW w:w="1496" w:type="dxa"/>
            <w:tcBorders>
              <w:top w:val="nil"/>
              <w:left w:val="nil"/>
              <w:bottom w:val="nil"/>
              <w:right w:val="nil"/>
            </w:tcBorders>
            <w:shd w:val="clear" w:color="auto" w:fill="auto"/>
            <w:noWrap/>
            <w:vAlign w:val="bottom"/>
            <w:hideMark/>
          </w:tcPr>
          <w:p w:rsidR="00976999" w:rsidRPr="00976999" w:rsidRDefault="00976999" w:rsidP="00976999">
            <w:pPr>
              <w:rPr>
                <w:rFonts w:ascii="Calibri" w:hAnsi="Calibri" w:cs="Calibri"/>
                <w:color w:val="000000"/>
                <w:sz w:val="22"/>
                <w:szCs w:val="22"/>
              </w:rPr>
            </w:pPr>
          </w:p>
        </w:tc>
        <w:tc>
          <w:tcPr>
            <w:tcW w:w="1016" w:type="dxa"/>
            <w:tcBorders>
              <w:top w:val="nil"/>
              <w:left w:val="nil"/>
              <w:bottom w:val="nil"/>
              <w:right w:val="nil"/>
            </w:tcBorders>
            <w:shd w:val="clear" w:color="auto" w:fill="auto"/>
            <w:noWrap/>
            <w:vAlign w:val="bottom"/>
            <w:hideMark/>
          </w:tcPr>
          <w:p w:rsidR="00976999" w:rsidRPr="00976999" w:rsidRDefault="00976999" w:rsidP="00976999">
            <w:pPr>
              <w:rPr>
                <w:rFonts w:ascii="Calibri" w:hAnsi="Calibri" w:cs="Calibri"/>
                <w:color w:val="000000"/>
                <w:sz w:val="22"/>
                <w:szCs w:val="22"/>
              </w:rPr>
            </w:pPr>
          </w:p>
        </w:tc>
      </w:tr>
      <w:tr w:rsidR="00976999" w:rsidRPr="00976999" w:rsidTr="00976999">
        <w:trPr>
          <w:trHeight w:val="1065"/>
        </w:trPr>
        <w:tc>
          <w:tcPr>
            <w:tcW w:w="82" w:type="dxa"/>
            <w:tcBorders>
              <w:top w:val="single" w:sz="4" w:space="0" w:color="auto"/>
              <w:left w:val="single" w:sz="4" w:space="0" w:color="auto"/>
              <w:bottom w:val="nil"/>
              <w:right w:val="nil"/>
            </w:tcBorders>
            <w:shd w:val="clear" w:color="000000" w:fill="56008C"/>
            <w:noWrap/>
            <w:vAlign w:val="bottom"/>
            <w:hideMark/>
          </w:tcPr>
          <w:p w:rsidR="00976999" w:rsidRPr="00976999" w:rsidRDefault="00976999" w:rsidP="00976999">
            <w:pPr>
              <w:rPr>
                <w:rFonts w:ascii="Calibri" w:hAnsi="Calibri" w:cs="Calibri"/>
                <w:color w:val="FFFFFF"/>
                <w:sz w:val="22"/>
                <w:szCs w:val="22"/>
              </w:rPr>
            </w:pPr>
            <w:r w:rsidRPr="00976999">
              <w:rPr>
                <w:rFonts w:ascii="Calibri" w:hAnsi="Calibri" w:cs="Calibri"/>
                <w:color w:val="FFFFFF"/>
                <w:sz w:val="22"/>
                <w:szCs w:val="22"/>
              </w:rPr>
              <w:t> </w:t>
            </w:r>
          </w:p>
        </w:tc>
        <w:tc>
          <w:tcPr>
            <w:tcW w:w="3883" w:type="dxa"/>
            <w:vMerge w:val="restart"/>
            <w:tcBorders>
              <w:top w:val="single" w:sz="4" w:space="0" w:color="auto"/>
              <w:left w:val="nil"/>
              <w:bottom w:val="nil"/>
              <w:right w:val="nil"/>
            </w:tcBorders>
            <w:shd w:val="clear" w:color="000000" w:fill="56008C"/>
            <w:noWrap/>
            <w:vAlign w:val="bottom"/>
            <w:hideMark/>
          </w:tcPr>
          <w:p w:rsidR="00976999" w:rsidRPr="00976999" w:rsidRDefault="00976999" w:rsidP="00976999">
            <w:pPr>
              <w:rPr>
                <w:rFonts w:ascii="Calibri" w:hAnsi="Calibri" w:cs="Calibri"/>
                <w:b/>
                <w:bCs/>
                <w:color w:val="FFFFFF"/>
                <w:sz w:val="22"/>
                <w:szCs w:val="22"/>
              </w:rPr>
            </w:pPr>
            <w:r w:rsidRPr="00976999">
              <w:rPr>
                <w:rFonts w:ascii="Calibri" w:hAnsi="Calibri" w:cs="Calibri"/>
                <w:b/>
                <w:bCs/>
                <w:color w:val="FFFFFF"/>
                <w:sz w:val="22"/>
                <w:szCs w:val="22"/>
              </w:rPr>
              <w:t>Description</w:t>
            </w:r>
          </w:p>
        </w:tc>
        <w:tc>
          <w:tcPr>
            <w:tcW w:w="1291" w:type="dxa"/>
            <w:vMerge w:val="restart"/>
            <w:tcBorders>
              <w:top w:val="single" w:sz="4" w:space="0" w:color="auto"/>
              <w:left w:val="nil"/>
              <w:bottom w:val="nil"/>
              <w:right w:val="nil"/>
            </w:tcBorders>
            <w:shd w:val="clear" w:color="000000" w:fill="56008C"/>
            <w:vAlign w:val="bottom"/>
            <w:hideMark/>
          </w:tcPr>
          <w:p w:rsidR="00976999" w:rsidRPr="00976999" w:rsidRDefault="00976999" w:rsidP="00976999">
            <w:pPr>
              <w:jc w:val="center"/>
              <w:rPr>
                <w:rFonts w:ascii="Calibri" w:hAnsi="Calibri" w:cs="Calibri"/>
                <w:b/>
                <w:bCs/>
                <w:color w:val="FFFFFF"/>
                <w:sz w:val="22"/>
                <w:szCs w:val="22"/>
              </w:rPr>
            </w:pPr>
            <w:r w:rsidRPr="00976999">
              <w:rPr>
                <w:rFonts w:ascii="Calibri" w:hAnsi="Calibri" w:cs="Calibri"/>
                <w:b/>
                <w:bCs/>
                <w:color w:val="FFFFFF"/>
                <w:sz w:val="22"/>
                <w:szCs w:val="22"/>
              </w:rPr>
              <w:t>Initial Annual Budget</w:t>
            </w:r>
          </w:p>
        </w:tc>
        <w:tc>
          <w:tcPr>
            <w:tcW w:w="1276" w:type="dxa"/>
            <w:tcBorders>
              <w:top w:val="single" w:sz="4" w:space="0" w:color="auto"/>
              <w:left w:val="nil"/>
              <w:bottom w:val="nil"/>
              <w:right w:val="nil"/>
            </w:tcBorders>
            <w:shd w:val="clear" w:color="000000" w:fill="56008C"/>
            <w:vAlign w:val="bottom"/>
            <w:hideMark/>
          </w:tcPr>
          <w:p w:rsidR="00976999" w:rsidRPr="00976999" w:rsidRDefault="00976999" w:rsidP="00976999">
            <w:pPr>
              <w:jc w:val="center"/>
              <w:rPr>
                <w:rFonts w:ascii="Calibri" w:hAnsi="Calibri" w:cs="Calibri"/>
                <w:b/>
                <w:bCs/>
                <w:color w:val="FFFFFF"/>
                <w:sz w:val="22"/>
                <w:szCs w:val="22"/>
              </w:rPr>
            </w:pPr>
            <w:r w:rsidRPr="00976999">
              <w:rPr>
                <w:rFonts w:ascii="Calibri" w:hAnsi="Calibri" w:cs="Calibri"/>
                <w:b/>
                <w:bCs/>
                <w:color w:val="FFFFFF"/>
                <w:sz w:val="22"/>
                <w:szCs w:val="22"/>
              </w:rPr>
              <w:t>Budget for period to</w:t>
            </w:r>
          </w:p>
        </w:tc>
        <w:tc>
          <w:tcPr>
            <w:tcW w:w="1496" w:type="dxa"/>
            <w:tcBorders>
              <w:top w:val="single" w:sz="4" w:space="0" w:color="auto"/>
              <w:left w:val="nil"/>
              <w:bottom w:val="nil"/>
              <w:right w:val="nil"/>
            </w:tcBorders>
            <w:shd w:val="clear" w:color="000000" w:fill="56008C"/>
            <w:vAlign w:val="bottom"/>
            <w:hideMark/>
          </w:tcPr>
          <w:p w:rsidR="00976999" w:rsidRPr="00976999" w:rsidRDefault="00976999" w:rsidP="00976999">
            <w:pPr>
              <w:jc w:val="center"/>
              <w:rPr>
                <w:rFonts w:ascii="Calibri" w:hAnsi="Calibri" w:cs="Calibri"/>
                <w:b/>
                <w:bCs/>
                <w:color w:val="FFFFFF"/>
                <w:sz w:val="22"/>
                <w:szCs w:val="22"/>
              </w:rPr>
            </w:pPr>
            <w:r w:rsidRPr="00976999">
              <w:rPr>
                <w:rFonts w:ascii="Calibri" w:hAnsi="Calibri" w:cs="Calibri"/>
                <w:b/>
                <w:bCs/>
                <w:color w:val="FFFFFF"/>
                <w:sz w:val="22"/>
                <w:szCs w:val="22"/>
              </w:rPr>
              <w:t xml:space="preserve">Outturn as at </w:t>
            </w:r>
          </w:p>
        </w:tc>
        <w:tc>
          <w:tcPr>
            <w:tcW w:w="1016" w:type="dxa"/>
            <w:vMerge w:val="restart"/>
            <w:tcBorders>
              <w:top w:val="single" w:sz="4" w:space="0" w:color="auto"/>
              <w:left w:val="nil"/>
              <w:bottom w:val="nil"/>
              <w:right w:val="single" w:sz="4" w:space="0" w:color="auto"/>
            </w:tcBorders>
            <w:shd w:val="clear" w:color="000000" w:fill="56008C"/>
            <w:vAlign w:val="bottom"/>
            <w:hideMark/>
          </w:tcPr>
          <w:p w:rsidR="00976999" w:rsidRPr="00976999" w:rsidRDefault="00976999" w:rsidP="00976999">
            <w:pPr>
              <w:jc w:val="center"/>
              <w:rPr>
                <w:rFonts w:ascii="Calibri" w:hAnsi="Calibri" w:cs="Calibri"/>
                <w:b/>
                <w:bCs/>
                <w:color w:val="FFFFFF"/>
                <w:sz w:val="22"/>
                <w:szCs w:val="22"/>
              </w:rPr>
            </w:pPr>
            <w:r w:rsidRPr="00976999">
              <w:rPr>
                <w:rFonts w:ascii="Calibri" w:hAnsi="Calibri" w:cs="Calibri"/>
                <w:b/>
                <w:bCs/>
                <w:color w:val="FFFFFF"/>
                <w:sz w:val="22"/>
                <w:szCs w:val="22"/>
              </w:rPr>
              <w:t>Variance</w:t>
            </w:r>
          </w:p>
        </w:tc>
      </w:tr>
      <w:tr w:rsidR="00976999" w:rsidRPr="00976999" w:rsidTr="00976999">
        <w:trPr>
          <w:trHeight w:val="510"/>
        </w:trPr>
        <w:tc>
          <w:tcPr>
            <w:tcW w:w="82" w:type="dxa"/>
            <w:tcBorders>
              <w:top w:val="nil"/>
              <w:left w:val="single" w:sz="4" w:space="0" w:color="auto"/>
              <w:bottom w:val="nil"/>
              <w:right w:val="nil"/>
            </w:tcBorders>
            <w:shd w:val="clear" w:color="000000" w:fill="56008C"/>
            <w:noWrap/>
            <w:vAlign w:val="bottom"/>
            <w:hideMark/>
          </w:tcPr>
          <w:p w:rsidR="00976999" w:rsidRPr="00976999" w:rsidRDefault="00976999" w:rsidP="00976999">
            <w:pPr>
              <w:rPr>
                <w:rFonts w:ascii="Calibri" w:hAnsi="Calibri" w:cs="Calibri"/>
                <w:color w:val="FFFFFF"/>
                <w:sz w:val="22"/>
                <w:szCs w:val="22"/>
              </w:rPr>
            </w:pPr>
            <w:r w:rsidRPr="00976999">
              <w:rPr>
                <w:rFonts w:ascii="Calibri" w:hAnsi="Calibri" w:cs="Calibri"/>
                <w:color w:val="FFFFFF"/>
                <w:sz w:val="22"/>
                <w:szCs w:val="22"/>
              </w:rPr>
              <w:t> </w:t>
            </w:r>
          </w:p>
        </w:tc>
        <w:tc>
          <w:tcPr>
            <w:tcW w:w="3883" w:type="dxa"/>
            <w:vMerge/>
            <w:tcBorders>
              <w:top w:val="single" w:sz="4" w:space="0" w:color="auto"/>
              <w:left w:val="nil"/>
              <w:bottom w:val="nil"/>
              <w:right w:val="nil"/>
            </w:tcBorders>
            <w:vAlign w:val="center"/>
            <w:hideMark/>
          </w:tcPr>
          <w:p w:rsidR="00976999" w:rsidRPr="00976999" w:rsidRDefault="00976999" w:rsidP="00976999">
            <w:pPr>
              <w:rPr>
                <w:rFonts w:ascii="Calibri" w:hAnsi="Calibri" w:cs="Calibri"/>
                <w:b/>
                <w:bCs/>
                <w:color w:val="FFFFFF"/>
                <w:sz w:val="22"/>
                <w:szCs w:val="22"/>
              </w:rPr>
            </w:pPr>
          </w:p>
        </w:tc>
        <w:tc>
          <w:tcPr>
            <w:tcW w:w="1291" w:type="dxa"/>
            <w:vMerge/>
            <w:tcBorders>
              <w:top w:val="single" w:sz="4" w:space="0" w:color="auto"/>
              <w:left w:val="nil"/>
              <w:bottom w:val="nil"/>
              <w:right w:val="nil"/>
            </w:tcBorders>
            <w:vAlign w:val="center"/>
            <w:hideMark/>
          </w:tcPr>
          <w:p w:rsidR="00976999" w:rsidRPr="00976999" w:rsidRDefault="00976999" w:rsidP="00976999">
            <w:pPr>
              <w:rPr>
                <w:rFonts w:ascii="Calibri" w:hAnsi="Calibri" w:cs="Calibri"/>
                <w:b/>
                <w:bCs/>
                <w:color w:val="FFFFFF"/>
                <w:sz w:val="22"/>
                <w:szCs w:val="22"/>
              </w:rPr>
            </w:pPr>
          </w:p>
        </w:tc>
        <w:tc>
          <w:tcPr>
            <w:tcW w:w="1276" w:type="dxa"/>
            <w:tcBorders>
              <w:top w:val="nil"/>
              <w:left w:val="nil"/>
              <w:bottom w:val="nil"/>
              <w:right w:val="nil"/>
            </w:tcBorders>
            <w:shd w:val="clear" w:color="000000" w:fill="56008C"/>
            <w:vAlign w:val="bottom"/>
            <w:hideMark/>
          </w:tcPr>
          <w:p w:rsidR="00976999" w:rsidRPr="00976999" w:rsidRDefault="00976999" w:rsidP="00976999">
            <w:pPr>
              <w:jc w:val="center"/>
              <w:rPr>
                <w:rFonts w:ascii="Calibri" w:hAnsi="Calibri" w:cs="Calibri"/>
                <w:b/>
                <w:bCs/>
                <w:color w:val="FFFFFF"/>
                <w:sz w:val="22"/>
                <w:szCs w:val="22"/>
              </w:rPr>
            </w:pPr>
            <w:r w:rsidRPr="00976999">
              <w:rPr>
                <w:rFonts w:ascii="Calibri" w:hAnsi="Calibri" w:cs="Calibri"/>
                <w:b/>
                <w:bCs/>
                <w:color w:val="FFFFFF"/>
                <w:sz w:val="22"/>
                <w:szCs w:val="22"/>
              </w:rPr>
              <w:t>31 December 2014</w:t>
            </w:r>
          </w:p>
        </w:tc>
        <w:tc>
          <w:tcPr>
            <w:tcW w:w="1496" w:type="dxa"/>
            <w:tcBorders>
              <w:top w:val="nil"/>
              <w:left w:val="nil"/>
              <w:bottom w:val="nil"/>
              <w:right w:val="nil"/>
            </w:tcBorders>
            <w:shd w:val="clear" w:color="000000" w:fill="56008C"/>
            <w:vAlign w:val="bottom"/>
            <w:hideMark/>
          </w:tcPr>
          <w:p w:rsidR="00976999" w:rsidRPr="00976999" w:rsidRDefault="00976999" w:rsidP="00976999">
            <w:pPr>
              <w:jc w:val="center"/>
              <w:rPr>
                <w:rFonts w:ascii="Calibri" w:hAnsi="Calibri" w:cs="Calibri"/>
                <w:b/>
                <w:bCs/>
                <w:color w:val="FFFFFF"/>
                <w:sz w:val="22"/>
                <w:szCs w:val="22"/>
              </w:rPr>
            </w:pPr>
            <w:r w:rsidRPr="00976999">
              <w:rPr>
                <w:rFonts w:ascii="Calibri" w:hAnsi="Calibri" w:cs="Calibri"/>
                <w:b/>
                <w:bCs/>
                <w:color w:val="FFFFFF"/>
                <w:sz w:val="22"/>
                <w:szCs w:val="22"/>
              </w:rPr>
              <w:t>31 December 2014</w:t>
            </w:r>
          </w:p>
        </w:tc>
        <w:tc>
          <w:tcPr>
            <w:tcW w:w="1016" w:type="dxa"/>
            <w:vMerge/>
            <w:tcBorders>
              <w:top w:val="single" w:sz="4" w:space="0" w:color="auto"/>
              <w:left w:val="nil"/>
              <w:bottom w:val="nil"/>
              <w:right w:val="single" w:sz="4" w:space="0" w:color="auto"/>
            </w:tcBorders>
            <w:vAlign w:val="center"/>
            <w:hideMark/>
          </w:tcPr>
          <w:p w:rsidR="00976999" w:rsidRPr="00976999" w:rsidRDefault="00976999" w:rsidP="00976999">
            <w:pPr>
              <w:rPr>
                <w:rFonts w:ascii="Calibri" w:hAnsi="Calibri" w:cs="Calibri"/>
                <w:b/>
                <w:bCs/>
                <w:color w:val="FFFFFF"/>
                <w:sz w:val="22"/>
                <w:szCs w:val="22"/>
              </w:rPr>
            </w:pPr>
          </w:p>
        </w:tc>
      </w:tr>
      <w:tr w:rsidR="00976999" w:rsidRPr="00976999" w:rsidTr="00976999">
        <w:trPr>
          <w:trHeight w:val="300"/>
        </w:trPr>
        <w:tc>
          <w:tcPr>
            <w:tcW w:w="82" w:type="dxa"/>
            <w:tcBorders>
              <w:top w:val="nil"/>
              <w:left w:val="single" w:sz="4" w:space="0" w:color="auto"/>
              <w:bottom w:val="nil"/>
              <w:right w:val="nil"/>
            </w:tcBorders>
            <w:shd w:val="clear" w:color="000000" w:fill="56008C"/>
            <w:noWrap/>
            <w:vAlign w:val="bottom"/>
            <w:hideMark/>
          </w:tcPr>
          <w:p w:rsidR="00976999" w:rsidRPr="00976999" w:rsidRDefault="00976999" w:rsidP="00976999">
            <w:pPr>
              <w:rPr>
                <w:rFonts w:ascii="Calibri" w:hAnsi="Calibri" w:cs="Calibri"/>
                <w:color w:val="FFFFFF"/>
                <w:sz w:val="22"/>
                <w:szCs w:val="22"/>
              </w:rPr>
            </w:pPr>
            <w:r w:rsidRPr="00976999">
              <w:rPr>
                <w:rFonts w:ascii="Calibri" w:hAnsi="Calibri" w:cs="Calibri"/>
                <w:color w:val="FFFFFF"/>
                <w:sz w:val="22"/>
                <w:szCs w:val="22"/>
              </w:rPr>
              <w:t> </w:t>
            </w:r>
          </w:p>
        </w:tc>
        <w:tc>
          <w:tcPr>
            <w:tcW w:w="3883" w:type="dxa"/>
            <w:tcBorders>
              <w:top w:val="nil"/>
              <w:left w:val="nil"/>
              <w:bottom w:val="nil"/>
              <w:right w:val="nil"/>
            </w:tcBorders>
            <w:shd w:val="clear" w:color="000000" w:fill="56008C"/>
            <w:noWrap/>
            <w:vAlign w:val="bottom"/>
            <w:hideMark/>
          </w:tcPr>
          <w:p w:rsidR="00976999" w:rsidRPr="00976999" w:rsidRDefault="00976999" w:rsidP="00976999">
            <w:pPr>
              <w:rPr>
                <w:rFonts w:ascii="Calibri" w:hAnsi="Calibri" w:cs="Calibri"/>
                <w:b/>
                <w:bCs/>
                <w:color w:val="FFFFFF"/>
                <w:sz w:val="22"/>
                <w:szCs w:val="22"/>
              </w:rPr>
            </w:pPr>
            <w:r w:rsidRPr="00976999">
              <w:rPr>
                <w:rFonts w:ascii="Calibri" w:hAnsi="Calibri" w:cs="Calibri"/>
                <w:b/>
                <w:bCs/>
                <w:color w:val="FFFFFF"/>
                <w:sz w:val="22"/>
                <w:szCs w:val="22"/>
              </w:rPr>
              <w:t> </w:t>
            </w:r>
          </w:p>
        </w:tc>
        <w:tc>
          <w:tcPr>
            <w:tcW w:w="1291" w:type="dxa"/>
            <w:tcBorders>
              <w:top w:val="nil"/>
              <w:left w:val="nil"/>
              <w:bottom w:val="nil"/>
              <w:right w:val="nil"/>
            </w:tcBorders>
            <w:shd w:val="clear" w:color="000000" w:fill="56008C"/>
            <w:noWrap/>
            <w:vAlign w:val="bottom"/>
            <w:hideMark/>
          </w:tcPr>
          <w:p w:rsidR="00976999" w:rsidRPr="00976999" w:rsidRDefault="00976999" w:rsidP="00976999">
            <w:pPr>
              <w:jc w:val="center"/>
              <w:rPr>
                <w:rFonts w:ascii="Calibri" w:hAnsi="Calibri" w:cs="Calibri"/>
                <w:b/>
                <w:bCs/>
                <w:color w:val="FFFFFF"/>
                <w:sz w:val="22"/>
                <w:szCs w:val="22"/>
              </w:rPr>
            </w:pPr>
            <w:r w:rsidRPr="00976999">
              <w:rPr>
                <w:rFonts w:ascii="Calibri" w:hAnsi="Calibri" w:cs="Calibri"/>
                <w:b/>
                <w:bCs/>
                <w:color w:val="FFFFFF"/>
                <w:sz w:val="22"/>
                <w:szCs w:val="22"/>
              </w:rPr>
              <w:t>(£'000)</w:t>
            </w:r>
          </w:p>
        </w:tc>
        <w:tc>
          <w:tcPr>
            <w:tcW w:w="1276" w:type="dxa"/>
            <w:tcBorders>
              <w:top w:val="nil"/>
              <w:left w:val="nil"/>
              <w:bottom w:val="nil"/>
              <w:right w:val="nil"/>
            </w:tcBorders>
            <w:shd w:val="clear" w:color="000000" w:fill="56008C"/>
            <w:noWrap/>
            <w:vAlign w:val="bottom"/>
            <w:hideMark/>
          </w:tcPr>
          <w:p w:rsidR="00976999" w:rsidRPr="00976999" w:rsidRDefault="00976999" w:rsidP="00976999">
            <w:pPr>
              <w:jc w:val="center"/>
              <w:rPr>
                <w:rFonts w:ascii="Calibri" w:hAnsi="Calibri" w:cs="Calibri"/>
                <w:b/>
                <w:bCs/>
                <w:color w:val="FFFFFF"/>
                <w:sz w:val="22"/>
                <w:szCs w:val="22"/>
              </w:rPr>
            </w:pPr>
            <w:r w:rsidRPr="00976999">
              <w:rPr>
                <w:rFonts w:ascii="Calibri" w:hAnsi="Calibri" w:cs="Calibri"/>
                <w:b/>
                <w:bCs/>
                <w:color w:val="FFFFFF"/>
                <w:sz w:val="22"/>
                <w:szCs w:val="22"/>
              </w:rPr>
              <w:t>(£'000)</w:t>
            </w:r>
          </w:p>
        </w:tc>
        <w:tc>
          <w:tcPr>
            <w:tcW w:w="1496" w:type="dxa"/>
            <w:tcBorders>
              <w:top w:val="nil"/>
              <w:left w:val="nil"/>
              <w:bottom w:val="nil"/>
              <w:right w:val="nil"/>
            </w:tcBorders>
            <w:shd w:val="clear" w:color="000000" w:fill="56008C"/>
            <w:noWrap/>
            <w:vAlign w:val="bottom"/>
            <w:hideMark/>
          </w:tcPr>
          <w:p w:rsidR="00976999" w:rsidRPr="00976999" w:rsidRDefault="00976999" w:rsidP="00976999">
            <w:pPr>
              <w:jc w:val="center"/>
              <w:rPr>
                <w:rFonts w:ascii="Calibri" w:hAnsi="Calibri" w:cs="Calibri"/>
                <w:b/>
                <w:bCs/>
                <w:color w:val="FFFFFF"/>
                <w:sz w:val="22"/>
                <w:szCs w:val="22"/>
              </w:rPr>
            </w:pPr>
            <w:r w:rsidRPr="00976999">
              <w:rPr>
                <w:rFonts w:ascii="Calibri" w:hAnsi="Calibri" w:cs="Calibri"/>
                <w:b/>
                <w:bCs/>
                <w:color w:val="FFFFFF"/>
                <w:sz w:val="22"/>
                <w:szCs w:val="22"/>
              </w:rPr>
              <w:t>(£'000)</w:t>
            </w:r>
          </w:p>
        </w:tc>
        <w:tc>
          <w:tcPr>
            <w:tcW w:w="1016" w:type="dxa"/>
            <w:tcBorders>
              <w:top w:val="nil"/>
              <w:left w:val="nil"/>
              <w:bottom w:val="nil"/>
              <w:right w:val="single" w:sz="4" w:space="0" w:color="auto"/>
            </w:tcBorders>
            <w:shd w:val="clear" w:color="000000" w:fill="56008C"/>
            <w:noWrap/>
            <w:vAlign w:val="bottom"/>
            <w:hideMark/>
          </w:tcPr>
          <w:p w:rsidR="00976999" w:rsidRPr="00976999" w:rsidRDefault="00976999" w:rsidP="00976999">
            <w:pPr>
              <w:jc w:val="center"/>
              <w:rPr>
                <w:rFonts w:ascii="Calibri" w:hAnsi="Calibri" w:cs="Calibri"/>
                <w:b/>
                <w:bCs/>
                <w:color w:val="FFFFFF"/>
                <w:sz w:val="22"/>
                <w:szCs w:val="22"/>
              </w:rPr>
            </w:pPr>
            <w:r w:rsidRPr="00976999">
              <w:rPr>
                <w:rFonts w:ascii="Calibri" w:hAnsi="Calibri" w:cs="Calibri"/>
                <w:b/>
                <w:bCs/>
                <w:color w:val="FFFFFF"/>
                <w:sz w:val="22"/>
                <w:szCs w:val="22"/>
              </w:rPr>
              <w:t>(£'000)</w:t>
            </w:r>
          </w:p>
        </w:tc>
      </w:tr>
      <w:tr w:rsidR="00976999" w:rsidRPr="00976999" w:rsidTr="00976999">
        <w:trPr>
          <w:trHeight w:val="300"/>
        </w:trPr>
        <w:tc>
          <w:tcPr>
            <w:tcW w:w="3965" w:type="dxa"/>
            <w:gridSpan w:val="2"/>
            <w:tcBorders>
              <w:top w:val="nil"/>
              <w:left w:val="single" w:sz="4" w:space="0" w:color="auto"/>
              <w:bottom w:val="nil"/>
              <w:right w:val="nil"/>
            </w:tcBorders>
            <w:shd w:val="clear" w:color="auto" w:fill="auto"/>
            <w:noWrap/>
            <w:vAlign w:val="bottom"/>
            <w:hideMark/>
          </w:tcPr>
          <w:p w:rsidR="00976999" w:rsidRPr="00976999" w:rsidRDefault="00976999" w:rsidP="00976999">
            <w:pPr>
              <w:rPr>
                <w:rFonts w:ascii="Calibri" w:hAnsi="Calibri" w:cs="Calibri"/>
                <w:b/>
                <w:bCs/>
                <w:color w:val="000000"/>
                <w:sz w:val="22"/>
                <w:szCs w:val="22"/>
              </w:rPr>
            </w:pPr>
            <w:r w:rsidRPr="00976999">
              <w:rPr>
                <w:rFonts w:ascii="Calibri" w:hAnsi="Calibri" w:cs="Calibri"/>
                <w:b/>
                <w:bCs/>
                <w:color w:val="000000"/>
                <w:sz w:val="22"/>
                <w:szCs w:val="22"/>
              </w:rPr>
              <w:t>Income</w:t>
            </w:r>
          </w:p>
        </w:tc>
        <w:tc>
          <w:tcPr>
            <w:tcW w:w="1291" w:type="dxa"/>
            <w:tcBorders>
              <w:top w:val="nil"/>
              <w:left w:val="nil"/>
              <w:bottom w:val="nil"/>
              <w:right w:val="nil"/>
            </w:tcBorders>
            <w:shd w:val="clear" w:color="auto" w:fill="auto"/>
            <w:noWrap/>
            <w:vAlign w:val="bottom"/>
            <w:hideMark/>
          </w:tcPr>
          <w:p w:rsidR="00976999" w:rsidRPr="00976999" w:rsidRDefault="00976999" w:rsidP="00976999">
            <w:pPr>
              <w:rPr>
                <w:rFonts w:ascii="Calibri" w:hAnsi="Calibri" w:cs="Calibri"/>
                <w:color w:val="000000"/>
                <w:sz w:val="22"/>
                <w:szCs w:val="22"/>
              </w:rPr>
            </w:pPr>
          </w:p>
        </w:tc>
        <w:tc>
          <w:tcPr>
            <w:tcW w:w="1276" w:type="dxa"/>
            <w:tcBorders>
              <w:top w:val="nil"/>
              <w:left w:val="nil"/>
              <w:bottom w:val="nil"/>
              <w:right w:val="nil"/>
            </w:tcBorders>
            <w:shd w:val="clear" w:color="auto" w:fill="auto"/>
            <w:noWrap/>
            <w:vAlign w:val="bottom"/>
            <w:hideMark/>
          </w:tcPr>
          <w:p w:rsidR="00976999" w:rsidRPr="00976999" w:rsidRDefault="00976999" w:rsidP="00976999">
            <w:pPr>
              <w:rPr>
                <w:rFonts w:ascii="Calibri" w:hAnsi="Calibri" w:cs="Calibri"/>
                <w:color w:val="000000"/>
                <w:sz w:val="22"/>
                <w:szCs w:val="22"/>
              </w:rPr>
            </w:pPr>
          </w:p>
        </w:tc>
        <w:tc>
          <w:tcPr>
            <w:tcW w:w="1496" w:type="dxa"/>
            <w:tcBorders>
              <w:top w:val="nil"/>
              <w:left w:val="nil"/>
              <w:bottom w:val="nil"/>
              <w:right w:val="nil"/>
            </w:tcBorders>
            <w:shd w:val="clear" w:color="auto" w:fill="auto"/>
            <w:noWrap/>
            <w:vAlign w:val="bottom"/>
            <w:hideMark/>
          </w:tcPr>
          <w:p w:rsidR="00976999" w:rsidRPr="00976999" w:rsidRDefault="00976999" w:rsidP="00976999">
            <w:pPr>
              <w:rPr>
                <w:rFonts w:ascii="Calibri" w:hAnsi="Calibri" w:cs="Calibri"/>
                <w:color w:val="000000"/>
                <w:sz w:val="22"/>
                <w:szCs w:val="22"/>
              </w:rPr>
            </w:pPr>
          </w:p>
        </w:tc>
        <w:tc>
          <w:tcPr>
            <w:tcW w:w="1016" w:type="dxa"/>
            <w:tcBorders>
              <w:top w:val="nil"/>
              <w:left w:val="nil"/>
              <w:bottom w:val="nil"/>
              <w:right w:val="single" w:sz="4" w:space="0" w:color="auto"/>
            </w:tcBorders>
            <w:shd w:val="clear" w:color="auto" w:fill="auto"/>
            <w:noWrap/>
            <w:vAlign w:val="bottom"/>
            <w:hideMark/>
          </w:tcPr>
          <w:p w:rsidR="00976999" w:rsidRPr="00976999" w:rsidRDefault="00976999" w:rsidP="00976999">
            <w:pPr>
              <w:rPr>
                <w:rFonts w:ascii="Calibri" w:hAnsi="Calibri" w:cs="Calibri"/>
                <w:color w:val="000000"/>
                <w:sz w:val="22"/>
                <w:szCs w:val="22"/>
              </w:rPr>
            </w:pPr>
            <w:r w:rsidRPr="00976999">
              <w:rPr>
                <w:rFonts w:ascii="Calibri" w:hAnsi="Calibri" w:cs="Calibri"/>
                <w:color w:val="000000"/>
                <w:sz w:val="22"/>
                <w:szCs w:val="22"/>
              </w:rPr>
              <w:t> </w:t>
            </w:r>
          </w:p>
        </w:tc>
      </w:tr>
      <w:tr w:rsidR="00976999" w:rsidRPr="00976999" w:rsidTr="00976999">
        <w:trPr>
          <w:trHeight w:val="300"/>
        </w:trPr>
        <w:tc>
          <w:tcPr>
            <w:tcW w:w="82" w:type="dxa"/>
            <w:tcBorders>
              <w:top w:val="nil"/>
              <w:left w:val="single" w:sz="4" w:space="0" w:color="auto"/>
              <w:bottom w:val="nil"/>
              <w:right w:val="nil"/>
            </w:tcBorders>
            <w:shd w:val="clear" w:color="auto" w:fill="auto"/>
            <w:noWrap/>
            <w:vAlign w:val="bottom"/>
            <w:hideMark/>
          </w:tcPr>
          <w:p w:rsidR="00976999" w:rsidRPr="00976999" w:rsidRDefault="00976999" w:rsidP="00976999">
            <w:pPr>
              <w:rPr>
                <w:rFonts w:ascii="Calibri" w:hAnsi="Calibri" w:cs="Calibri"/>
                <w:color w:val="000000"/>
                <w:sz w:val="22"/>
                <w:szCs w:val="22"/>
              </w:rPr>
            </w:pPr>
            <w:r w:rsidRPr="00976999">
              <w:rPr>
                <w:rFonts w:ascii="Calibri" w:hAnsi="Calibri" w:cs="Calibri"/>
                <w:color w:val="000000"/>
                <w:sz w:val="22"/>
                <w:szCs w:val="22"/>
              </w:rPr>
              <w:t> </w:t>
            </w:r>
          </w:p>
        </w:tc>
        <w:tc>
          <w:tcPr>
            <w:tcW w:w="3883" w:type="dxa"/>
            <w:tcBorders>
              <w:top w:val="nil"/>
              <w:left w:val="nil"/>
              <w:bottom w:val="nil"/>
              <w:right w:val="nil"/>
            </w:tcBorders>
            <w:shd w:val="clear" w:color="auto" w:fill="auto"/>
            <w:noWrap/>
            <w:vAlign w:val="bottom"/>
            <w:hideMark/>
          </w:tcPr>
          <w:p w:rsidR="00976999" w:rsidRPr="00976999" w:rsidRDefault="00976999" w:rsidP="00976999">
            <w:pPr>
              <w:rPr>
                <w:rFonts w:ascii="Calibri" w:hAnsi="Calibri" w:cs="Calibri"/>
                <w:color w:val="000000"/>
                <w:sz w:val="22"/>
                <w:szCs w:val="22"/>
              </w:rPr>
            </w:pPr>
            <w:r w:rsidRPr="00976999">
              <w:rPr>
                <w:rFonts w:ascii="Calibri" w:hAnsi="Calibri" w:cs="Calibri"/>
                <w:color w:val="000000"/>
                <w:sz w:val="22"/>
                <w:szCs w:val="22"/>
              </w:rPr>
              <w:t>HRA income</w:t>
            </w:r>
          </w:p>
        </w:tc>
        <w:tc>
          <w:tcPr>
            <w:tcW w:w="1291" w:type="dxa"/>
            <w:tcBorders>
              <w:top w:val="nil"/>
              <w:left w:val="nil"/>
              <w:bottom w:val="nil"/>
              <w:right w:val="nil"/>
            </w:tcBorders>
            <w:shd w:val="clear" w:color="auto" w:fill="auto"/>
            <w:noWrap/>
            <w:vAlign w:val="bottom"/>
            <w:hideMark/>
          </w:tcPr>
          <w:p w:rsidR="00976999" w:rsidRPr="00976999" w:rsidRDefault="00976999" w:rsidP="00976999">
            <w:pPr>
              <w:jc w:val="right"/>
              <w:rPr>
                <w:rFonts w:ascii="Calibri" w:hAnsi="Calibri" w:cs="Calibri"/>
                <w:color w:val="000000"/>
                <w:sz w:val="22"/>
                <w:szCs w:val="22"/>
              </w:rPr>
            </w:pPr>
            <w:r w:rsidRPr="00976999">
              <w:rPr>
                <w:rFonts w:ascii="Calibri" w:hAnsi="Calibri" w:cs="Calibri"/>
                <w:color w:val="000000"/>
                <w:sz w:val="22"/>
                <w:szCs w:val="22"/>
              </w:rPr>
              <w:t>240</w:t>
            </w:r>
          </w:p>
        </w:tc>
        <w:tc>
          <w:tcPr>
            <w:tcW w:w="1276" w:type="dxa"/>
            <w:tcBorders>
              <w:top w:val="nil"/>
              <w:left w:val="nil"/>
              <w:bottom w:val="nil"/>
              <w:right w:val="nil"/>
            </w:tcBorders>
            <w:shd w:val="clear" w:color="auto" w:fill="auto"/>
            <w:noWrap/>
            <w:vAlign w:val="bottom"/>
            <w:hideMark/>
          </w:tcPr>
          <w:p w:rsidR="00976999" w:rsidRPr="00976999" w:rsidRDefault="00976999" w:rsidP="00976999">
            <w:pPr>
              <w:jc w:val="right"/>
              <w:rPr>
                <w:rFonts w:ascii="Calibri" w:hAnsi="Calibri" w:cs="Calibri"/>
                <w:color w:val="000000"/>
                <w:sz w:val="22"/>
                <w:szCs w:val="22"/>
              </w:rPr>
            </w:pPr>
            <w:r w:rsidRPr="00976999">
              <w:rPr>
                <w:rFonts w:ascii="Calibri" w:hAnsi="Calibri" w:cs="Calibri"/>
                <w:color w:val="000000"/>
                <w:sz w:val="22"/>
                <w:szCs w:val="22"/>
              </w:rPr>
              <w:t>180</w:t>
            </w:r>
          </w:p>
        </w:tc>
        <w:tc>
          <w:tcPr>
            <w:tcW w:w="1496" w:type="dxa"/>
            <w:tcBorders>
              <w:top w:val="nil"/>
              <w:left w:val="nil"/>
              <w:bottom w:val="nil"/>
              <w:right w:val="nil"/>
            </w:tcBorders>
            <w:shd w:val="clear" w:color="auto" w:fill="auto"/>
            <w:noWrap/>
            <w:vAlign w:val="bottom"/>
            <w:hideMark/>
          </w:tcPr>
          <w:p w:rsidR="00976999" w:rsidRPr="00976999" w:rsidRDefault="00976999" w:rsidP="00976999">
            <w:pPr>
              <w:jc w:val="right"/>
              <w:rPr>
                <w:rFonts w:ascii="Calibri" w:hAnsi="Calibri" w:cs="Calibri"/>
                <w:color w:val="000000"/>
                <w:sz w:val="22"/>
                <w:szCs w:val="22"/>
              </w:rPr>
            </w:pPr>
            <w:r w:rsidRPr="00976999">
              <w:rPr>
                <w:rFonts w:ascii="Calibri" w:hAnsi="Calibri" w:cs="Calibri"/>
                <w:color w:val="000000"/>
                <w:sz w:val="22"/>
                <w:szCs w:val="22"/>
              </w:rPr>
              <w:t>193</w:t>
            </w:r>
          </w:p>
        </w:tc>
        <w:tc>
          <w:tcPr>
            <w:tcW w:w="1016" w:type="dxa"/>
            <w:tcBorders>
              <w:top w:val="nil"/>
              <w:left w:val="nil"/>
              <w:bottom w:val="nil"/>
              <w:right w:val="single" w:sz="4" w:space="0" w:color="auto"/>
            </w:tcBorders>
            <w:shd w:val="clear" w:color="auto" w:fill="auto"/>
            <w:noWrap/>
            <w:vAlign w:val="bottom"/>
            <w:hideMark/>
          </w:tcPr>
          <w:p w:rsidR="00976999" w:rsidRPr="00976999" w:rsidRDefault="00976999" w:rsidP="00976999">
            <w:pPr>
              <w:jc w:val="right"/>
              <w:rPr>
                <w:rFonts w:ascii="Calibri" w:hAnsi="Calibri" w:cs="Calibri"/>
                <w:color w:val="000000"/>
                <w:sz w:val="22"/>
                <w:szCs w:val="22"/>
              </w:rPr>
            </w:pPr>
            <w:r w:rsidRPr="00976999">
              <w:rPr>
                <w:rFonts w:ascii="Calibri" w:hAnsi="Calibri" w:cs="Calibri"/>
                <w:color w:val="000000"/>
                <w:sz w:val="22"/>
                <w:szCs w:val="22"/>
              </w:rPr>
              <w:t>13</w:t>
            </w:r>
          </w:p>
        </w:tc>
      </w:tr>
      <w:tr w:rsidR="00976999" w:rsidRPr="00976999" w:rsidTr="00976999">
        <w:trPr>
          <w:trHeight w:val="300"/>
        </w:trPr>
        <w:tc>
          <w:tcPr>
            <w:tcW w:w="82" w:type="dxa"/>
            <w:tcBorders>
              <w:top w:val="nil"/>
              <w:left w:val="single" w:sz="4" w:space="0" w:color="auto"/>
              <w:bottom w:val="nil"/>
              <w:right w:val="nil"/>
            </w:tcBorders>
            <w:shd w:val="clear" w:color="auto" w:fill="auto"/>
            <w:noWrap/>
            <w:vAlign w:val="bottom"/>
            <w:hideMark/>
          </w:tcPr>
          <w:p w:rsidR="00976999" w:rsidRPr="00976999" w:rsidRDefault="00976999" w:rsidP="00976999">
            <w:pPr>
              <w:rPr>
                <w:rFonts w:ascii="Calibri" w:hAnsi="Calibri" w:cs="Calibri"/>
                <w:color w:val="000000"/>
                <w:sz w:val="22"/>
                <w:szCs w:val="22"/>
              </w:rPr>
            </w:pPr>
            <w:r w:rsidRPr="00976999">
              <w:rPr>
                <w:rFonts w:ascii="Calibri" w:hAnsi="Calibri" w:cs="Calibri"/>
                <w:color w:val="000000"/>
                <w:sz w:val="22"/>
                <w:szCs w:val="22"/>
              </w:rPr>
              <w:t> </w:t>
            </w:r>
          </w:p>
        </w:tc>
        <w:tc>
          <w:tcPr>
            <w:tcW w:w="3883" w:type="dxa"/>
            <w:tcBorders>
              <w:top w:val="nil"/>
              <w:left w:val="nil"/>
              <w:bottom w:val="nil"/>
              <w:right w:val="nil"/>
            </w:tcBorders>
            <w:shd w:val="clear" w:color="auto" w:fill="auto"/>
            <w:noWrap/>
            <w:vAlign w:val="bottom"/>
            <w:hideMark/>
          </w:tcPr>
          <w:p w:rsidR="00976999" w:rsidRPr="00976999" w:rsidRDefault="00976999" w:rsidP="00976999">
            <w:pPr>
              <w:rPr>
                <w:rFonts w:ascii="Calibri" w:hAnsi="Calibri" w:cs="Calibri"/>
                <w:color w:val="000000"/>
                <w:sz w:val="22"/>
                <w:szCs w:val="22"/>
              </w:rPr>
            </w:pPr>
            <w:r w:rsidRPr="00976999">
              <w:rPr>
                <w:rFonts w:ascii="Calibri" w:hAnsi="Calibri" w:cs="Calibri"/>
                <w:color w:val="000000"/>
                <w:sz w:val="22"/>
                <w:szCs w:val="22"/>
              </w:rPr>
              <w:t>Grant in aid</w:t>
            </w:r>
          </w:p>
        </w:tc>
        <w:tc>
          <w:tcPr>
            <w:tcW w:w="1291" w:type="dxa"/>
            <w:tcBorders>
              <w:top w:val="nil"/>
              <w:left w:val="nil"/>
              <w:bottom w:val="nil"/>
              <w:right w:val="nil"/>
            </w:tcBorders>
            <w:shd w:val="clear" w:color="auto" w:fill="auto"/>
            <w:noWrap/>
            <w:vAlign w:val="bottom"/>
            <w:hideMark/>
          </w:tcPr>
          <w:p w:rsidR="00976999" w:rsidRPr="00976999" w:rsidRDefault="00976999" w:rsidP="00976999">
            <w:pPr>
              <w:jc w:val="right"/>
              <w:rPr>
                <w:rFonts w:ascii="Calibri" w:hAnsi="Calibri" w:cs="Calibri"/>
                <w:color w:val="000000"/>
                <w:sz w:val="22"/>
                <w:szCs w:val="22"/>
              </w:rPr>
            </w:pPr>
            <w:r w:rsidRPr="00976999">
              <w:rPr>
                <w:rFonts w:ascii="Calibri" w:hAnsi="Calibri" w:cs="Calibri"/>
                <w:color w:val="000000"/>
                <w:sz w:val="22"/>
                <w:szCs w:val="22"/>
              </w:rPr>
              <w:t>13444</w:t>
            </w:r>
          </w:p>
        </w:tc>
        <w:tc>
          <w:tcPr>
            <w:tcW w:w="1276" w:type="dxa"/>
            <w:tcBorders>
              <w:top w:val="nil"/>
              <w:left w:val="nil"/>
              <w:bottom w:val="nil"/>
              <w:right w:val="nil"/>
            </w:tcBorders>
            <w:shd w:val="clear" w:color="auto" w:fill="auto"/>
            <w:noWrap/>
            <w:vAlign w:val="bottom"/>
            <w:hideMark/>
          </w:tcPr>
          <w:p w:rsidR="00976999" w:rsidRPr="00976999" w:rsidRDefault="00976999" w:rsidP="00976999">
            <w:pPr>
              <w:jc w:val="right"/>
              <w:rPr>
                <w:rFonts w:ascii="Calibri" w:hAnsi="Calibri" w:cs="Calibri"/>
                <w:color w:val="000000"/>
                <w:sz w:val="22"/>
                <w:szCs w:val="22"/>
              </w:rPr>
            </w:pPr>
            <w:r w:rsidRPr="00976999">
              <w:rPr>
                <w:rFonts w:ascii="Calibri" w:hAnsi="Calibri" w:cs="Calibri"/>
                <w:color w:val="000000"/>
                <w:sz w:val="22"/>
                <w:szCs w:val="22"/>
              </w:rPr>
              <w:t>7421</w:t>
            </w:r>
          </w:p>
        </w:tc>
        <w:tc>
          <w:tcPr>
            <w:tcW w:w="1496" w:type="dxa"/>
            <w:tcBorders>
              <w:top w:val="nil"/>
              <w:left w:val="nil"/>
              <w:bottom w:val="nil"/>
              <w:right w:val="nil"/>
            </w:tcBorders>
            <w:shd w:val="clear" w:color="auto" w:fill="auto"/>
            <w:noWrap/>
            <w:vAlign w:val="bottom"/>
            <w:hideMark/>
          </w:tcPr>
          <w:p w:rsidR="00976999" w:rsidRPr="00976999" w:rsidRDefault="00976999" w:rsidP="00976999">
            <w:pPr>
              <w:jc w:val="right"/>
              <w:rPr>
                <w:rFonts w:ascii="Calibri" w:hAnsi="Calibri" w:cs="Calibri"/>
                <w:color w:val="000000"/>
                <w:sz w:val="22"/>
                <w:szCs w:val="22"/>
              </w:rPr>
            </w:pPr>
            <w:r w:rsidRPr="00976999">
              <w:rPr>
                <w:rFonts w:ascii="Calibri" w:hAnsi="Calibri" w:cs="Calibri"/>
                <w:color w:val="000000"/>
                <w:sz w:val="22"/>
                <w:szCs w:val="22"/>
              </w:rPr>
              <w:t>7120</w:t>
            </w:r>
          </w:p>
        </w:tc>
        <w:tc>
          <w:tcPr>
            <w:tcW w:w="1016" w:type="dxa"/>
            <w:tcBorders>
              <w:top w:val="nil"/>
              <w:left w:val="nil"/>
              <w:bottom w:val="nil"/>
              <w:right w:val="single" w:sz="4" w:space="0" w:color="auto"/>
            </w:tcBorders>
            <w:shd w:val="clear" w:color="auto" w:fill="auto"/>
            <w:noWrap/>
            <w:vAlign w:val="bottom"/>
            <w:hideMark/>
          </w:tcPr>
          <w:p w:rsidR="00976999" w:rsidRPr="00976999" w:rsidRDefault="00976999" w:rsidP="00976999">
            <w:pPr>
              <w:jc w:val="right"/>
              <w:rPr>
                <w:rFonts w:ascii="Calibri" w:hAnsi="Calibri" w:cs="Calibri"/>
                <w:color w:val="000000"/>
                <w:sz w:val="22"/>
                <w:szCs w:val="22"/>
              </w:rPr>
            </w:pPr>
            <w:r w:rsidRPr="00976999">
              <w:rPr>
                <w:rFonts w:ascii="Calibri" w:hAnsi="Calibri" w:cs="Calibri"/>
                <w:color w:val="000000"/>
                <w:sz w:val="22"/>
                <w:szCs w:val="22"/>
              </w:rPr>
              <w:t>-301</w:t>
            </w:r>
          </w:p>
        </w:tc>
      </w:tr>
      <w:tr w:rsidR="00976999" w:rsidRPr="00976999" w:rsidTr="00976999">
        <w:trPr>
          <w:trHeight w:val="300"/>
        </w:trPr>
        <w:tc>
          <w:tcPr>
            <w:tcW w:w="82" w:type="dxa"/>
            <w:tcBorders>
              <w:top w:val="nil"/>
              <w:left w:val="single" w:sz="4" w:space="0" w:color="auto"/>
              <w:bottom w:val="nil"/>
              <w:right w:val="nil"/>
            </w:tcBorders>
            <w:shd w:val="clear" w:color="auto" w:fill="auto"/>
            <w:noWrap/>
            <w:vAlign w:val="bottom"/>
            <w:hideMark/>
          </w:tcPr>
          <w:p w:rsidR="00976999" w:rsidRPr="00976999" w:rsidRDefault="00976999" w:rsidP="00976999">
            <w:pPr>
              <w:rPr>
                <w:rFonts w:ascii="Calibri" w:hAnsi="Calibri" w:cs="Calibri"/>
                <w:b/>
                <w:bCs/>
                <w:color w:val="000000"/>
                <w:sz w:val="22"/>
                <w:szCs w:val="22"/>
              </w:rPr>
            </w:pPr>
            <w:r w:rsidRPr="00976999">
              <w:rPr>
                <w:rFonts w:ascii="Calibri" w:hAnsi="Calibri" w:cs="Calibri"/>
                <w:b/>
                <w:bCs/>
                <w:color w:val="000000"/>
                <w:sz w:val="22"/>
                <w:szCs w:val="22"/>
              </w:rPr>
              <w:t> </w:t>
            </w:r>
          </w:p>
        </w:tc>
        <w:tc>
          <w:tcPr>
            <w:tcW w:w="3883" w:type="dxa"/>
            <w:tcBorders>
              <w:top w:val="nil"/>
              <w:left w:val="nil"/>
              <w:bottom w:val="nil"/>
              <w:right w:val="nil"/>
            </w:tcBorders>
            <w:shd w:val="clear" w:color="auto" w:fill="auto"/>
            <w:noWrap/>
            <w:vAlign w:val="bottom"/>
            <w:hideMark/>
          </w:tcPr>
          <w:p w:rsidR="00976999" w:rsidRPr="00976999" w:rsidRDefault="00976999" w:rsidP="00976999">
            <w:pPr>
              <w:rPr>
                <w:rFonts w:ascii="Calibri" w:hAnsi="Calibri" w:cs="Calibri"/>
                <w:b/>
                <w:bCs/>
                <w:color w:val="000000"/>
                <w:sz w:val="22"/>
                <w:szCs w:val="22"/>
              </w:rPr>
            </w:pPr>
            <w:r w:rsidRPr="00976999">
              <w:rPr>
                <w:rFonts w:ascii="Calibri" w:hAnsi="Calibri" w:cs="Calibri"/>
                <w:b/>
                <w:bCs/>
                <w:color w:val="000000"/>
                <w:sz w:val="22"/>
                <w:szCs w:val="22"/>
              </w:rPr>
              <w:t>Total</w:t>
            </w:r>
          </w:p>
        </w:tc>
        <w:tc>
          <w:tcPr>
            <w:tcW w:w="1291" w:type="dxa"/>
            <w:tcBorders>
              <w:top w:val="nil"/>
              <w:left w:val="nil"/>
              <w:bottom w:val="nil"/>
              <w:right w:val="nil"/>
            </w:tcBorders>
            <w:shd w:val="clear" w:color="auto" w:fill="auto"/>
            <w:noWrap/>
            <w:vAlign w:val="bottom"/>
            <w:hideMark/>
          </w:tcPr>
          <w:p w:rsidR="00976999" w:rsidRPr="00976999" w:rsidRDefault="00976999" w:rsidP="00976999">
            <w:pPr>
              <w:jc w:val="right"/>
              <w:rPr>
                <w:rFonts w:ascii="Calibri" w:hAnsi="Calibri" w:cs="Calibri"/>
                <w:b/>
                <w:bCs/>
                <w:color w:val="000000"/>
                <w:sz w:val="22"/>
                <w:szCs w:val="22"/>
              </w:rPr>
            </w:pPr>
            <w:r w:rsidRPr="00976999">
              <w:rPr>
                <w:rFonts w:ascii="Calibri" w:hAnsi="Calibri" w:cs="Calibri"/>
                <w:b/>
                <w:bCs/>
                <w:color w:val="000000"/>
                <w:sz w:val="22"/>
                <w:szCs w:val="22"/>
              </w:rPr>
              <w:t>13684</w:t>
            </w:r>
          </w:p>
        </w:tc>
        <w:tc>
          <w:tcPr>
            <w:tcW w:w="1276" w:type="dxa"/>
            <w:tcBorders>
              <w:top w:val="nil"/>
              <w:left w:val="nil"/>
              <w:bottom w:val="nil"/>
              <w:right w:val="nil"/>
            </w:tcBorders>
            <w:shd w:val="clear" w:color="auto" w:fill="auto"/>
            <w:noWrap/>
            <w:vAlign w:val="bottom"/>
            <w:hideMark/>
          </w:tcPr>
          <w:p w:rsidR="00976999" w:rsidRPr="00976999" w:rsidRDefault="00976999" w:rsidP="00976999">
            <w:pPr>
              <w:jc w:val="right"/>
              <w:rPr>
                <w:rFonts w:ascii="Calibri" w:hAnsi="Calibri" w:cs="Calibri"/>
                <w:b/>
                <w:bCs/>
                <w:color w:val="000000"/>
                <w:sz w:val="22"/>
                <w:szCs w:val="22"/>
              </w:rPr>
            </w:pPr>
            <w:r w:rsidRPr="00976999">
              <w:rPr>
                <w:rFonts w:ascii="Calibri" w:hAnsi="Calibri" w:cs="Calibri"/>
                <w:b/>
                <w:bCs/>
                <w:color w:val="000000"/>
                <w:sz w:val="22"/>
                <w:szCs w:val="22"/>
              </w:rPr>
              <w:t>7601</w:t>
            </w:r>
          </w:p>
        </w:tc>
        <w:tc>
          <w:tcPr>
            <w:tcW w:w="1496" w:type="dxa"/>
            <w:tcBorders>
              <w:top w:val="nil"/>
              <w:left w:val="nil"/>
              <w:bottom w:val="nil"/>
              <w:right w:val="nil"/>
            </w:tcBorders>
            <w:shd w:val="clear" w:color="auto" w:fill="auto"/>
            <w:noWrap/>
            <w:vAlign w:val="bottom"/>
            <w:hideMark/>
          </w:tcPr>
          <w:p w:rsidR="00976999" w:rsidRPr="00976999" w:rsidRDefault="00976999" w:rsidP="00976999">
            <w:pPr>
              <w:jc w:val="right"/>
              <w:rPr>
                <w:rFonts w:ascii="Calibri" w:hAnsi="Calibri" w:cs="Calibri"/>
                <w:b/>
                <w:bCs/>
                <w:color w:val="000000"/>
                <w:sz w:val="22"/>
                <w:szCs w:val="22"/>
              </w:rPr>
            </w:pPr>
            <w:r w:rsidRPr="00976999">
              <w:rPr>
                <w:rFonts w:ascii="Calibri" w:hAnsi="Calibri" w:cs="Calibri"/>
                <w:b/>
                <w:bCs/>
                <w:color w:val="000000"/>
                <w:sz w:val="22"/>
                <w:szCs w:val="22"/>
              </w:rPr>
              <w:t>7313</w:t>
            </w:r>
          </w:p>
        </w:tc>
        <w:tc>
          <w:tcPr>
            <w:tcW w:w="1016" w:type="dxa"/>
            <w:tcBorders>
              <w:top w:val="nil"/>
              <w:left w:val="nil"/>
              <w:bottom w:val="nil"/>
              <w:right w:val="single" w:sz="4" w:space="0" w:color="auto"/>
            </w:tcBorders>
            <w:shd w:val="clear" w:color="auto" w:fill="auto"/>
            <w:noWrap/>
            <w:vAlign w:val="bottom"/>
            <w:hideMark/>
          </w:tcPr>
          <w:p w:rsidR="00976999" w:rsidRPr="00976999" w:rsidRDefault="00976999" w:rsidP="00976999">
            <w:pPr>
              <w:jc w:val="right"/>
              <w:rPr>
                <w:rFonts w:ascii="Calibri" w:hAnsi="Calibri" w:cs="Calibri"/>
                <w:b/>
                <w:bCs/>
                <w:color w:val="000000"/>
                <w:sz w:val="22"/>
                <w:szCs w:val="22"/>
              </w:rPr>
            </w:pPr>
            <w:r w:rsidRPr="00976999">
              <w:rPr>
                <w:rFonts w:ascii="Calibri" w:hAnsi="Calibri" w:cs="Calibri"/>
                <w:b/>
                <w:bCs/>
                <w:color w:val="000000"/>
                <w:sz w:val="22"/>
                <w:szCs w:val="22"/>
              </w:rPr>
              <w:t>-288</w:t>
            </w:r>
          </w:p>
        </w:tc>
      </w:tr>
      <w:tr w:rsidR="00976999" w:rsidRPr="00976999" w:rsidTr="00976999">
        <w:trPr>
          <w:trHeight w:val="300"/>
        </w:trPr>
        <w:tc>
          <w:tcPr>
            <w:tcW w:w="3965" w:type="dxa"/>
            <w:gridSpan w:val="2"/>
            <w:tcBorders>
              <w:top w:val="nil"/>
              <w:left w:val="single" w:sz="4" w:space="0" w:color="auto"/>
              <w:bottom w:val="nil"/>
              <w:right w:val="nil"/>
            </w:tcBorders>
            <w:shd w:val="clear" w:color="auto" w:fill="auto"/>
            <w:noWrap/>
            <w:vAlign w:val="bottom"/>
            <w:hideMark/>
          </w:tcPr>
          <w:p w:rsidR="00976999" w:rsidRPr="00976999" w:rsidRDefault="00976999" w:rsidP="00976999">
            <w:pPr>
              <w:rPr>
                <w:rFonts w:ascii="Calibri" w:hAnsi="Calibri" w:cs="Calibri"/>
                <w:b/>
                <w:bCs/>
                <w:color w:val="000000"/>
                <w:sz w:val="22"/>
                <w:szCs w:val="22"/>
              </w:rPr>
            </w:pPr>
            <w:r w:rsidRPr="00976999">
              <w:rPr>
                <w:rFonts w:ascii="Calibri" w:hAnsi="Calibri" w:cs="Calibri"/>
                <w:b/>
                <w:bCs/>
                <w:color w:val="000000"/>
                <w:sz w:val="22"/>
                <w:szCs w:val="22"/>
              </w:rPr>
              <w:t>Expenditure</w:t>
            </w:r>
          </w:p>
        </w:tc>
        <w:tc>
          <w:tcPr>
            <w:tcW w:w="1291" w:type="dxa"/>
            <w:tcBorders>
              <w:top w:val="nil"/>
              <w:left w:val="nil"/>
              <w:bottom w:val="nil"/>
              <w:right w:val="nil"/>
            </w:tcBorders>
            <w:shd w:val="clear" w:color="auto" w:fill="auto"/>
            <w:noWrap/>
            <w:vAlign w:val="bottom"/>
            <w:hideMark/>
          </w:tcPr>
          <w:p w:rsidR="00976999" w:rsidRPr="00976999" w:rsidRDefault="00976999" w:rsidP="00976999">
            <w:pPr>
              <w:rPr>
                <w:rFonts w:ascii="Calibri" w:hAnsi="Calibri" w:cs="Calibri"/>
                <w:color w:val="000000"/>
                <w:sz w:val="22"/>
                <w:szCs w:val="22"/>
              </w:rPr>
            </w:pPr>
          </w:p>
        </w:tc>
        <w:tc>
          <w:tcPr>
            <w:tcW w:w="1276" w:type="dxa"/>
            <w:tcBorders>
              <w:top w:val="nil"/>
              <w:left w:val="nil"/>
              <w:bottom w:val="nil"/>
              <w:right w:val="nil"/>
            </w:tcBorders>
            <w:shd w:val="clear" w:color="auto" w:fill="auto"/>
            <w:noWrap/>
            <w:vAlign w:val="bottom"/>
            <w:hideMark/>
          </w:tcPr>
          <w:p w:rsidR="00976999" w:rsidRPr="00976999" w:rsidRDefault="00976999" w:rsidP="00976999">
            <w:pPr>
              <w:rPr>
                <w:rFonts w:ascii="Calibri" w:hAnsi="Calibri" w:cs="Calibri"/>
                <w:color w:val="000000"/>
                <w:sz w:val="22"/>
                <w:szCs w:val="22"/>
              </w:rPr>
            </w:pPr>
          </w:p>
        </w:tc>
        <w:tc>
          <w:tcPr>
            <w:tcW w:w="1496" w:type="dxa"/>
            <w:tcBorders>
              <w:top w:val="nil"/>
              <w:left w:val="nil"/>
              <w:bottom w:val="nil"/>
              <w:right w:val="nil"/>
            </w:tcBorders>
            <w:shd w:val="clear" w:color="auto" w:fill="auto"/>
            <w:noWrap/>
            <w:vAlign w:val="bottom"/>
            <w:hideMark/>
          </w:tcPr>
          <w:p w:rsidR="00976999" w:rsidRPr="00976999" w:rsidRDefault="00976999" w:rsidP="00976999">
            <w:pPr>
              <w:rPr>
                <w:rFonts w:ascii="Calibri" w:hAnsi="Calibri" w:cs="Calibri"/>
                <w:color w:val="000000"/>
                <w:sz w:val="22"/>
                <w:szCs w:val="22"/>
              </w:rPr>
            </w:pPr>
          </w:p>
        </w:tc>
        <w:tc>
          <w:tcPr>
            <w:tcW w:w="1016" w:type="dxa"/>
            <w:tcBorders>
              <w:top w:val="nil"/>
              <w:left w:val="nil"/>
              <w:bottom w:val="nil"/>
              <w:right w:val="single" w:sz="4" w:space="0" w:color="auto"/>
            </w:tcBorders>
            <w:shd w:val="clear" w:color="auto" w:fill="auto"/>
            <w:noWrap/>
            <w:vAlign w:val="bottom"/>
            <w:hideMark/>
          </w:tcPr>
          <w:p w:rsidR="00976999" w:rsidRPr="00976999" w:rsidRDefault="00976999" w:rsidP="00976999">
            <w:pPr>
              <w:rPr>
                <w:rFonts w:ascii="Calibri" w:hAnsi="Calibri" w:cs="Calibri"/>
                <w:color w:val="000000"/>
                <w:sz w:val="22"/>
                <w:szCs w:val="22"/>
              </w:rPr>
            </w:pPr>
            <w:r w:rsidRPr="00976999">
              <w:rPr>
                <w:rFonts w:ascii="Calibri" w:hAnsi="Calibri" w:cs="Calibri"/>
                <w:color w:val="000000"/>
                <w:sz w:val="22"/>
                <w:szCs w:val="22"/>
              </w:rPr>
              <w:t> </w:t>
            </w:r>
          </w:p>
        </w:tc>
      </w:tr>
      <w:tr w:rsidR="00976999" w:rsidRPr="00976999" w:rsidTr="00976999">
        <w:trPr>
          <w:trHeight w:val="300"/>
        </w:trPr>
        <w:tc>
          <w:tcPr>
            <w:tcW w:w="82" w:type="dxa"/>
            <w:tcBorders>
              <w:top w:val="nil"/>
              <w:left w:val="single" w:sz="4" w:space="0" w:color="auto"/>
              <w:bottom w:val="nil"/>
              <w:right w:val="nil"/>
            </w:tcBorders>
            <w:shd w:val="clear" w:color="auto" w:fill="auto"/>
            <w:noWrap/>
            <w:vAlign w:val="bottom"/>
            <w:hideMark/>
          </w:tcPr>
          <w:p w:rsidR="00976999" w:rsidRPr="00976999" w:rsidRDefault="00976999" w:rsidP="00976999">
            <w:pPr>
              <w:rPr>
                <w:rFonts w:ascii="Calibri" w:hAnsi="Calibri" w:cs="Calibri"/>
                <w:color w:val="000000"/>
                <w:sz w:val="22"/>
                <w:szCs w:val="22"/>
              </w:rPr>
            </w:pPr>
            <w:r w:rsidRPr="00976999">
              <w:rPr>
                <w:rFonts w:ascii="Calibri" w:hAnsi="Calibri" w:cs="Calibri"/>
                <w:color w:val="000000"/>
                <w:sz w:val="22"/>
                <w:szCs w:val="22"/>
              </w:rPr>
              <w:t> </w:t>
            </w:r>
          </w:p>
        </w:tc>
        <w:tc>
          <w:tcPr>
            <w:tcW w:w="3883" w:type="dxa"/>
            <w:tcBorders>
              <w:top w:val="nil"/>
              <w:left w:val="nil"/>
              <w:bottom w:val="nil"/>
              <w:right w:val="nil"/>
            </w:tcBorders>
            <w:shd w:val="clear" w:color="auto" w:fill="auto"/>
            <w:vAlign w:val="bottom"/>
            <w:hideMark/>
          </w:tcPr>
          <w:p w:rsidR="00976999" w:rsidRPr="00976999" w:rsidRDefault="00976999" w:rsidP="00976999">
            <w:pPr>
              <w:rPr>
                <w:rFonts w:ascii="Calibri" w:hAnsi="Calibri" w:cs="Calibri"/>
                <w:color w:val="000000"/>
                <w:sz w:val="22"/>
                <w:szCs w:val="22"/>
              </w:rPr>
            </w:pPr>
            <w:r w:rsidRPr="00976999">
              <w:rPr>
                <w:rFonts w:ascii="Calibri" w:hAnsi="Calibri" w:cs="Calibri"/>
                <w:color w:val="000000"/>
                <w:sz w:val="22"/>
                <w:szCs w:val="22"/>
              </w:rPr>
              <w:t>Operations and Approval</w:t>
            </w:r>
          </w:p>
        </w:tc>
        <w:tc>
          <w:tcPr>
            <w:tcW w:w="1291" w:type="dxa"/>
            <w:tcBorders>
              <w:top w:val="nil"/>
              <w:left w:val="nil"/>
              <w:bottom w:val="nil"/>
              <w:right w:val="nil"/>
            </w:tcBorders>
            <w:shd w:val="clear" w:color="auto" w:fill="auto"/>
            <w:noWrap/>
            <w:vAlign w:val="bottom"/>
            <w:hideMark/>
          </w:tcPr>
          <w:p w:rsidR="00976999" w:rsidRPr="00976999" w:rsidRDefault="00976999" w:rsidP="00976999">
            <w:pPr>
              <w:jc w:val="right"/>
              <w:rPr>
                <w:rFonts w:ascii="Calibri" w:hAnsi="Calibri" w:cs="Calibri"/>
                <w:color w:val="000000"/>
                <w:sz w:val="22"/>
                <w:szCs w:val="22"/>
              </w:rPr>
            </w:pPr>
            <w:r w:rsidRPr="00976999">
              <w:rPr>
                <w:rFonts w:ascii="Calibri" w:hAnsi="Calibri" w:cs="Calibri"/>
                <w:color w:val="000000"/>
                <w:sz w:val="22"/>
                <w:szCs w:val="22"/>
              </w:rPr>
              <w:t>4,527</w:t>
            </w:r>
          </w:p>
        </w:tc>
        <w:tc>
          <w:tcPr>
            <w:tcW w:w="1276" w:type="dxa"/>
            <w:tcBorders>
              <w:top w:val="nil"/>
              <w:left w:val="nil"/>
              <w:bottom w:val="nil"/>
              <w:right w:val="nil"/>
            </w:tcBorders>
            <w:shd w:val="clear" w:color="auto" w:fill="auto"/>
            <w:noWrap/>
            <w:vAlign w:val="bottom"/>
            <w:hideMark/>
          </w:tcPr>
          <w:p w:rsidR="00976999" w:rsidRPr="00976999" w:rsidRDefault="00976999" w:rsidP="00976999">
            <w:pPr>
              <w:jc w:val="right"/>
              <w:rPr>
                <w:rFonts w:ascii="Calibri" w:hAnsi="Calibri" w:cs="Calibri"/>
                <w:color w:val="000000"/>
                <w:sz w:val="22"/>
                <w:szCs w:val="22"/>
              </w:rPr>
            </w:pPr>
            <w:r w:rsidRPr="00976999">
              <w:rPr>
                <w:rFonts w:ascii="Calibri" w:hAnsi="Calibri" w:cs="Calibri"/>
                <w:color w:val="000000"/>
                <w:sz w:val="22"/>
                <w:szCs w:val="22"/>
              </w:rPr>
              <w:t>3,463</w:t>
            </w:r>
          </w:p>
        </w:tc>
        <w:tc>
          <w:tcPr>
            <w:tcW w:w="1496" w:type="dxa"/>
            <w:tcBorders>
              <w:top w:val="nil"/>
              <w:left w:val="nil"/>
              <w:bottom w:val="nil"/>
              <w:right w:val="nil"/>
            </w:tcBorders>
            <w:shd w:val="clear" w:color="auto" w:fill="auto"/>
            <w:noWrap/>
            <w:vAlign w:val="bottom"/>
            <w:hideMark/>
          </w:tcPr>
          <w:p w:rsidR="00976999" w:rsidRPr="00976999" w:rsidRDefault="00976999" w:rsidP="00976999">
            <w:pPr>
              <w:jc w:val="right"/>
              <w:rPr>
                <w:rFonts w:ascii="Calibri" w:hAnsi="Calibri" w:cs="Calibri"/>
                <w:color w:val="000000"/>
                <w:sz w:val="22"/>
                <w:szCs w:val="22"/>
              </w:rPr>
            </w:pPr>
            <w:r w:rsidRPr="00976999">
              <w:rPr>
                <w:rFonts w:ascii="Calibri" w:hAnsi="Calibri" w:cs="Calibri"/>
                <w:color w:val="000000"/>
                <w:sz w:val="22"/>
                <w:szCs w:val="22"/>
              </w:rPr>
              <w:t>3,270</w:t>
            </w:r>
          </w:p>
        </w:tc>
        <w:tc>
          <w:tcPr>
            <w:tcW w:w="1016" w:type="dxa"/>
            <w:tcBorders>
              <w:top w:val="nil"/>
              <w:left w:val="nil"/>
              <w:bottom w:val="nil"/>
              <w:right w:val="single" w:sz="4" w:space="0" w:color="auto"/>
            </w:tcBorders>
            <w:shd w:val="clear" w:color="auto" w:fill="auto"/>
            <w:noWrap/>
            <w:vAlign w:val="bottom"/>
            <w:hideMark/>
          </w:tcPr>
          <w:p w:rsidR="00976999" w:rsidRPr="00976999" w:rsidRDefault="00976999" w:rsidP="00976999">
            <w:pPr>
              <w:jc w:val="right"/>
              <w:rPr>
                <w:rFonts w:ascii="Calibri" w:hAnsi="Calibri" w:cs="Calibri"/>
                <w:color w:val="000000"/>
                <w:sz w:val="22"/>
                <w:szCs w:val="22"/>
              </w:rPr>
            </w:pPr>
            <w:r w:rsidRPr="00976999">
              <w:rPr>
                <w:rFonts w:ascii="Calibri" w:hAnsi="Calibri" w:cs="Calibri"/>
                <w:color w:val="000000"/>
                <w:sz w:val="22"/>
                <w:szCs w:val="22"/>
              </w:rPr>
              <w:t>-193</w:t>
            </w:r>
          </w:p>
        </w:tc>
      </w:tr>
      <w:tr w:rsidR="00976999" w:rsidRPr="00976999" w:rsidTr="00976999">
        <w:trPr>
          <w:trHeight w:val="600"/>
        </w:trPr>
        <w:tc>
          <w:tcPr>
            <w:tcW w:w="82" w:type="dxa"/>
            <w:tcBorders>
              <w:top w:val="nil"/>
              <w:left w:val="single" w:sz="4" w:space="0" w:color="auto"/>
              <w:bottom w:val="nil"/>
              <w:right w:val="nil"/>
            </w:tcBorders>
            <w:shd w:val="clear" w:color="auto" w:fill="auto"/>
            <w:noWrap/>
            <w:vAlign w:val="bottom"/>
            <w:hideMark/>
          </w:tcPr>
          <w:p w:rsidR="00976999" w:rsidRPr="00976999" w:rsidRDefault="00976999" w:rsidP="00976999">
            <w:pPr>
              <w:rPr>
                <w:rFonts w:ascii="Calibri" w:hAnsi="Calibri" w:cs="Calibri"/>
                <w:color w:val="000000"/>
                <w:sz w:val="22"/>
                <w:szCs w:val="22"/>
              </w:rPr>
            </w:pPr>
            <w:r w:rsidRPr="00976999">
              <w:rPr>
                <w:rFonts w:ascii="Calibri" w:hAnsi="Calibri" w:cs="Calibri"/>
                <w:color w:val="000000"/>
                <w:sz w:val="22"/>
                <w:szCs w:val="22"/>
              </w:rPr>
              <w:t> </w:t>
            </w:r>
          </w:p>
        </w:tc>
        <w:tc>
          <w:tcPr>
            <w:tcW w:w="3883" w:type="dxa"/>
            <w:tcBorders>
              <w:top w:val="nil"/>
              <w:left w:val="nil"/>
              <w:bottom w:val="nil"/>
              <w:right w:val="nil"/>
            </w:tcBorders>
            <w:shd w:val="clear" w:color="auto" w:fill="auto"/>
            <w:vAlign w:val="bottom"/>
            <w:hideMark/>
          </w:tcPr>
          <w:p w:rsidR="00976999" w:rsidRPr="00976999" w:rsidRDefault="00976999" w:rsidP="00976999">
            <w:pPr>
              <w:rPr>
                <w:rFonts w:ascii="Calibri" w:hAnsi="Calibri" w:cs="Calibri"/>
                <w:color w:val="000000"/>
                <w:sz w:val="22"/>
                <w:szCs w:val="22"/>
              </w:rPr>
            </w:pPr>
            <w:r w:rsidRPr="00976999">
              <w:rPr>
                <w:rFonts w:ascii="Calibri" w:hAnsi="Calibri" w:cs="Calibri"/>
                <w:color w:val="000000"/>
                <w:sz w:val="22"/>
                <w:szCs w:val="22"/>
              </w:rPr>
              <w:t>Chief Exec - Team, Board and Corporate Secretary</w:t>
            </w:r>
          </w:p>
        </w:tc>
        <w:tc>
          <w:tcPr>
            <w:tcW w:w="1291" w:type="dxa"/>
            <w:tcBorders>
              <w:top w:val="nil"/>
              <w:left w:val="nil"/>
              <w:bottom w:val="nil"/>
              <w:right w:val="nil"/>
            </w:tcBorders>
            <w:shd w:val="clear" w:color="auto" w:fill="auto"/>
            <w:noWrap/>
            <w:vAlign w:val="bottom"/>
            <w:hideMark/>
          </w:tcPr>
          <w:p w:rsidR="00976999" w:rsidRPr="00976999" w:rsidRDefault="00976999" w:rsidP="00976999">
            <w:pPr>
              <w:jc w:val="right"/>
              <w:rPr>
                <w:rFonts w:ascii="Calibri" w:hAnsi="Calibri" w:cs="Calibri"/>
                <w:color w:val="000000"/>
                <w:sz w:val="22"/>
                <w:szCs w:val="22"/>
              </w:rPr>
            </w:pPr>
            <w:r w:rsidRPr="00976999">
              <w:rPr>
                <w:rFonts w:ascii="Calibri" w:hAnsi="Calibri" w:cs="Calibri"/>
                <w:color w:val="000000"/>
                <w:sz w:val="22"/>
                <w:szCs w:val="22"/>
              </w:rPr>
              <w:t>1,650</w:t>
            </w:r>
          </w:p>
        </w:tc>
        <w:tc>
          <w:tcPr>
            <w:tcW w:w="1276" w:type="dxa"/>
            <w:tcBorders>
              <w:top w:val="nil"/>
              <w:left w:val="nil"/>
              <w:bottom w:val="nil"/>
              <w:right w:val="nil"/>
            </w:tcBorders>
            <w:shd w:val="clear" w:color="auto" w:fill="auto"/>
            <w:noWrap/>
            <w:vAlign w:val="bottom"/>
            <w:hideMark/>
          </w:tcPr>
          <w:p w:rsidR="00976999" w:rsidRPr="00976999" w:rsidRDefault="00976999" w:rsidP="00976999">
            <w:pPr>
              <w:jc w:val="right"/>
              <w:rPr>
                <w:rFonts w:ascii="Calibri" w:hAnsi="Calibri" w:cs="Calibri"/>
                <w:color w:val="000000"/>
                <w:sz w:val="22"/>
                <w:szCs w:val="22"/>
              </w:rPr>
            </w:pPr>
            <w:r w:rsidRPr="00976999">
              <w:rPr>
                <w:rFonts w:ascii="Calibri" w:hAnsi="Calibri" w:cs="Calibri"/>
                <w:color w:val="000000"/>
                <w:sz w:val="22"/>
                <w:szCs w:val="22"/>
              </w:rPr>
              <w:t>1,246</w:t>
            </w:r>
          </w:p>
        </w:tc>
        <w:tc>
          <w:tcPr>
            <w:tcW w:w="1496" w:type="dxa"/>
            <w:tcBorders>
              <w:top w:val="nil"/>
              <w:left w:val="nil"/>
              <w:bottom w:val="nil"/>
              <w:right w:val="nil"/>
            </w:tcBorders>
            <w:shd w:val="clear" w:color="auto" w:fill="auto"/>
            <w:noWrap/>
            <w:vAlign w:val="bottom"/>
            <w:hideMark/>
          </w:tcPr>
          <w:p w:rsidR="00976999" w:rsidRPr="00976999" w:rsidRDefault="00976999" w:rsidP="00976999">
            <w:pPr>
              <w:jc w:val="right"/>
              <w:rPr>
                <w:rFonts w:ascii="Calibri" w:hAnsi="Calibri" w:cs="Calibri"/>
                <w:color w:val="000000"/>
                <w:sz w:val="22"/>
                <w:szCs w:val="22"/>
              </w:rPr>
            </w:pPr>
            <w:r w:rsidRPr="00976999">
              <w:rPr>
                <w:rFonts w:ascii="Calibri" w:hAnsi="Calibri" w:cs="Calibri"/>
                <w:color w:val="000000"/>
                <w:sz w:val="22"/>
                <w:szCs w:val="22"/>
              </w:rPr>
              <w:t>1,232</w:t>
            </w:r>
          </w:p>
        </w:tc>
        <w:tc>
          <w:tcPr>
            <w:tcW w:w="1016" w:type="dxa"/>
            <w:tcBorders>
              <w:top w:val="nil"/>
              <w:left w:val="nil"/>
              <w:bottom w:val="nil"/>
              <w:right w:val="single" w:sz="4" w:space="0" w:color="auto"/>
            </w:tcBorders>
            <w:shd w:val="clear" w:color="auto" w:fill="auto"/>
            <w:noWrap/>
            <w:vAlign w:val="bottom"/>
            <w:hideMark/>
          </w:tcPr>
          <w:p w:rsidR="00976999" w:rsidRPr="00976999" w:rsidRDefault="00976999" w:rsidP="00976999">
            <w:pPr>
              <w:jc w:val="right"/>
              <w:rPr>
                <w:rFonts w:ascii="Calibri" w:hAnsi="Calibri" w:cs="Calibri"/>
                <w:color w:val="000000"/>
                <w:sz w:val="22"/>
                <w:szCs w:val="22"/>
              </w:rPr>
            </w:pPr>
            <w:r w:rsidRPr="00976999">
              <w:rPr>
                <w:rFonts w:ascii="Calibri" w:hAnsi="Calibri" w:cs="Calibri"/>
                <w:color w:val="000000"/>
                <w:sz w:val="22"/>
                <w:szCs w:val="22"/>
              </w:rPr>
              <w:t>-14</w:t>
            </w:r>
          </w:p>
        </w:tc>
      </w:tr>
      <w:tr w:rsidR="00976999" w:rsidRPr="00976999" w:rsidTr="00976999">
        <w:trPr>
          <w:trHeight w:val="300"/>
        </w:trPr>
        <w:tc>
          <w:tcPr>
            <w:tcW w:w="82" w:type="dxa"/>
            <w:tcBorders>
              <w:top w:val="nil"/>
              <w:left w:val="single" w:sz="4" w:space="0" w:color="auto"/>
              <w:bottom w:val="nil"/>
              <w:right w:val="nil"/>
            </w:tcBorders>
            <w:shd w:val="clear" w:color="auto" w:fill="auto"/>
            <w:noWrap/>
            <w:vAlign w:val="bottom"/>
            <w:hideMark/>
          </w:tcPr>
          <w:p w:rsidR="00976999" w:rsidRPr="00976999" w:rsidRDefault="00976999" w:rsidP="00976999">
            <w:pPr>
              <w:rPr>
                <w:rFonts w:ascii="Calibri" w:hAnsi="Calibri" w:cs="Calibri"/>
                <w:color w:val="000000"/>
                <w:sz w:val="22"/>
                <w:szCs w:val="22"/>
              </w:rPr>
            </w:pPr>
            <w:r w:rsidRPr="00976999">
              <w:rPr>
                <w:rFonts w:ascii="Calibri" w:hAnsi="Calibri" w:cs="Calibri"/>
                <w:color w:val="000000"/>
                <w:sz w:val="22"/>
                <w:szCs w:val="22"/>
              </w:rPr>
              <w:t> </w:t>
            </w:r>
          </w:p>
        </w:tc>
        <w:tc>
          <w:tcPr>
            <w:tcW w:w="3883" w:type="dxa"/>
            <w:tcBorders>
              <w:top w:val="nil"/>
              <w:left w:val="nil"/>
              <w:bottom w:val="nil"/>
              <w:right w:val="nil"/>
            </w:tcBorders>
            <w:shd w:val="clear" w:color="auto" w:fill="auto"/>
            <w:vAlign w:val="bottom"/>
            <w:hideMark/>
          </w:tcPr>
          <w:p w:rsidR="00976999" w:rsidRPr="00976999" w:rsidRDefault="00976999" w:rsidP="00976999">
            <w:pPr>
              <w:rPr>
                <w:rFonts w:ascii="Calibri" w:hAnsi="Calibri" w:cs="Calibri"/>
                <w:color w:val="000000"/>
                <w:sz w:val="22"/>
                <w:szCs w:val="22"/>
              </w:rPr>
            </w:pPr>
            <w:r w:rsidRPr="00976999">
              <w:rPr>
                <w:rFonts w:ascii="Calibri" w:hAnsi="Calibri" w:cs="Calibri"/>
                <w:color w:val="000000"/>
                <w:sz w:val="22"/>
                <w:szCs w:val="22"/>
              </w:rPr>
              <w:t xml:space="preserve">Corporate Services </w:t>
            </w:r>
          </w:p>
        </w:tc>
        <w:tc>
          <w:tcPr>
            <w:tcW w:w="1291" w:type="dxa"/>
            <w:tcBorders>
              <w:top w:val="nil"/>
              <w:left w:val="nil"/>
              <w:bottom w:val="nil"/>
              <w:right w:val="nil"/>
            </w:tcBorders>
            <w:shd w:val="clear" w:color="auto" w:fill="auto"/>
            <w:noWrap/>
            <w:vAlign w:val="bottom"/>
            <w:hideMark/>
          </w:tcPr>
          <w:p w:rsidR="00976999" w:rsidRPr="00976999" w:rsidRDefault="00976999" w:rsidP="00976999">
            <w:pPr>
              <w:jc w:val="right"/>
              <w:rPr>
                <w:rFonts w:ascii="Calibri" w:hAnsi="Calibri" w:cs="Calibri"/>
                <w:color w:val="000000"/>
                <w:sz w:val="22"/>
                <w:szCs w:val="22"/>
              </w:rPr>
            </w:pPr>
            <w:r w:rsidRPr="00976999">
              <w:rPr>
                <w:rFonts w:ascii="Calibri" w:hAnsi="Calibri" w:cs="Calibri"/>
                <w:color w:val="000000"/>
                <w:sz w:val="22"/>
                <w:szCs w:val="22"/>
              </w:rPr>
              <w:t>1,986</w:t>
            </w:r>
          </w:p>
        </w:tc>
        <w:tc>
          <w:tcPr>
            <w:tcW w:w="1276" w:type="dxa"/>
            <w:tcBorders>
              <w:top w:val="nil"/>
              <w:left w:val="nil"/>
              <w:bottom w:val="nil"/>
              <w:right w:val="nil"/>
            </w:tcBorders>
            <w:shd w:val="clear" w:color="auto" w:fill="auto"/>
            <w:noWrap/>
            <w:vAlign w:val="bottom"/>
            <w:hideMark/>
          </w:tcPr>
          <w:p w:rsidR="00976999" w:rsidRPr="00976999" w:rsidRDefault="00976999" w:rsidP="00976999">
            <w:pPr>
              <w:jc w:val="right"/>
              <w:rPr>
                <w:rFonts w:ascii="Calibri" w:hAnsi="Calibri" w:cs="Calibri"/>
                <w:color w:val="000000"/>
                <w:sz w:val="22"/>
                <w:szCs w:val="22"/>
              </w:rPr>
            </w:pPr>
            <w:r w:rsidRPr="00976999">
              <w:rPr>
                <w:rFonts w:ascii="Calibri" w:hAnsi="Calibri" w:cs="Calibri"/>
                <w:color w:val="000000"/>
                <w:sz w:val="22"/>
                <w:szCs w:val="22"/>
              </w:rPr>
              <w:t>1,365</w:t>
            </w:r>
          </w:p>
        </w:tc>
        <w:tc>
          <w:tcPr>
            <w:tcW w:w="1496" w:type="dxa"/>
            <w:tcBorders>
              <w:top w:val="nil"/>
              <w:left w:val="nil"/>
              <w:bottom w:val="nil"/>
              <w:right w:val="nil"/>
            </w:tcBorders>
            <w:shd w:val="clear" w:color="auto" w:fill="auto"/>
            <w:noWrap/>
            <w:vAlign w:val="bottom"/>
            <w:hideMark/>
          </w:tcPr>
          <w:p w:rsidR="00976999" w:rsidRPr="00976999" w:rsidRDefault="00976999" w:rsidP="00976999">
            <w:pPr>
              <w:jc w:val="right"/>
              <w:rPr>
                <w:rFonts w:ascii="Calibri" w:hAnsi="Calibri" w:cs="Calibri"/>
                <w:color w:val="000000"/>
                <w:sz w:val="22"/>
                <w:szCs w:val="22"/>
              </w:rPr>
            </w:pPr>
            <w:r w:rsidRPr="00976999">
              <w:rPr>
                <w:rFonts w:ascii="Calibri" w:hAnsi="Calibri" w:cs="Calibri"/>
                <w:color w:val="000000"/>
                <w:sz w:val="22"/>
                <w:szCs w:val="22"/>
              </w:rPr>
              <w:t>1,330</w:t>
            </w:r>
          </w:p>
        </w:tc>
        <w:tc>
          <w:tcPr>
            <w:tcW w:w="1016" w:type="dxa"/>
            <w:tcBorders>
              <w:top w:val="nil"/>
              <w:left w:val="nil"/>
              <w:bottom w:val="nil"/>
              <w:right w:val="single" w:sz="4" w:space="0" w:color="auto"/>
            </w:tcBorders>
            <w:shd w:val="clear" w:color="auto" w:fill="auto"/>
            <w:noWrap/>
            <w:vAlign w:val="bottom"/>
            <w:hideMark/>
          </w:tcPr>
          <w:p w:rsidR="00976999" w:rsidRPr="00976999" w:rsidRDefault="00976999" w:rsidP="00976999">
            <w:pPr>
              <w:jc w:val="right"/>
              <w:rPr>
                <w:rFonts w:ascii="Calibri" w:hAnsi="Calibri" w:cs="Calibri"/>
                <w:color w:val="000000"/>
                <w:sz w:val="22"/>
                <w:szCs w:val="22"/>
              </w:rPr>
            </w:pPr>
            <w:r w:rsidRPr="00976999">
              <w:rPr>
                <w:rFonts w:ascii="Calibri" w:hAnsi="Calibri" w:cs="Calibri"/>
                <w:color w:val="000000"/>
                <w:sz w:val="22"/>
                <w:szCs w:val="22"/>
              </w:rPr>
              <w:t>-35</w:t>
            </w:r>
          </w:p>
        </w:tc>
      </w:tr>
      <w:tr w:rsidR="00976999" w:rsidRPr="00976999" w:rsidTr="00976999">
        <w:trPr>
          <w:trHeight w:val="600"/>
        </w:trPr>
        <w:tc>
          <w:tcPr>
            <w:tcW w:w="82" w:type="dxa"/>
            <w:tcBorders>
              <w:top w:val="nil"/>
              <w:left w:val="single" w:sz="4" w:space="0" w:color="auto"/>
              <w:bottom w:val="nil"/>
              <w:right w:val="nil"/>
            </w:tcBorders>
            <w:shd w:val="clear" w:color="auto" w:fill="auto"/>
            <w:noWrap/>
            <w:vAlign w:val="bottom"/>
            <w:hideMark/>
          </w:tcPr>
          <w:p w:rsidR="00976999" w:rsidRPr="00976999" w:rsidRDefault="00976999" w:rsidP="00976999">
            <w:pPr>
              <w:rPr>
                <w:rFonts w:ascii="Calibri" w:hAnsi="Calibri" w:cs="Calibri"/>
                <w:color w:val="000000"/>
                <w:sz w:val="22"/>
                <w:szCs w:val="22"/>
              </w:rPr>
            </w:pPr>
            <w:r w:rsidRPr="00976999">
              <w:rPr>
                <w:rFonts w:ascii="Calibri" w:hAnsi="Calibri" w:cs="Calibri"/>
                <w:color w:val="000000"/>
                <w:sz w:val="22"/>
                <w:szCs w:val="22"/>
              </w:rPr>
              <w:t> </w:t>
            </w:r>
          </w:p>
        </w:tc>
        <w:tc>
          <w:tcPr>
            <w:tcW w:w="3883" w:type="dxa"/>
            <w:tcBorders>
              <w:top w:val="nil"/>
              <w:left w:val="nil"/>
              <w:bottom w:val="nil"/>
              <w:right w:val="nil"/>
            </w:tcBorders>
            <w:shd w:val="clear" w:color="auto" w:fill="auto"/>
            <w:vAlign w:val="bottom"/>
            <w:hideMark/>
          </w:tcPr>
          <w:p w:rsidR="00976999" w:rsidRPr="00976999" w:rsidRDefault="00976999" w:rsidP="00976999">
            <w:pPr>
              <w:rPr>
                <w:rFonts w:ascii="Calibri" w:hAnsi="Calibri" w:cs="Calibri"/>
                <w:color w:val="000000"/>
                <w:sz w:val="22"/>
                <w:szCs w:val="22"/>
              </w:rPr>
            </w:pPr>
            <w:r w:rsidRPr="00976999">
              <w:rPr>
                <w:rFonts w:ascii="Calibri" w:hAnsi="Calibri" w:cs="Calibri"/>
                <w:color w:val="000000"/>
                <w:sz w:val="22"/>
                <w:szCs w:val="22"/>
              </w:rPr>
              <w:t>Finance Estates and Procurement (</w:t>
            </w:r>
            <w:proofErr w:type="spellStart"/>
            <w:r w:rsidRPr="00976999">
              <w:rPr>
                <w:rFonts w:ascii="Calibri" w:hAnsi="Calibri" w:cs="Calibri"/>
                <w:color w:val="000000"/>
                <w:sz w:val="22"/>
                <w:szCs w:val="22"/>
              </w:rPr>
              <w:t>incl</w:t>
            </w:r>
            <w:proofErr w:type="spellEnd"/>
            <w:r w:rsidRPr="00976999">
              <w:rPr>
                <w:rFonts w:ascii="Calibri" w:hAnsi="Calibri" w:cs="Calibri"/>
                <w:color w:val="000000"/>
                <w:sz w:val="22"/>
                <w:szCs w:val="22"/>
              </w:rPr>
              <w:t xml:space="preserve"> Reserves)</w:t>
            </w:r>
          </w:p>
        </w:tc>
        <w:tc>
          <w:tcPr>
            <w:tcW w:w="1291" w:type="dxa"/>
            <w:tcBorders>
              <w:top w:val="nil"/>
              <w:left w:val="nil"/>
              <w:bottom w:val="nil"/>
              <w:right w:val="nil"/>
            </w:tcBorders>
            <w:shd w:val="clear" w:color="auto" w:fill="auto"/>
            <w:noWrap/>
            <w:vAlign w:val="bottom"/>
            <w:hideMark/>
          </w:tcPr>
          <w:p w:rsidR="00976999" w:rsidRPr="00976999" w:rsidRDefault="00976999" w:rsidP="00976999">
            <w:pPr>
              <w:jc w:val="right"/>
              <w:rPr>
                <w:rFonts w:ascii="Calibri" w:hAnsi="Calibri" w:cs="Calibri"/>
                <w:color w:val="000000"/>
                <w:sz w:val="22"/>
                <w:szCs w:val="22"/>
              </w:rPr>
            </w:pPr>
            <w:r w:rsidRPr="00976999">
              <w:rPr>
                <w:rFonts w:ascii="Calibri" w:hAnsi="Calibri" w:cs="Calibri"/>
                <w:color w:val="000000"/>
                <w:sz w:val="22"/>
                <w:szCs w:val="22"/>
              </w:rPr>
              <w:t>5,172</w:t>
            </w:r>
          </w:p>
        </w:tc>
        <w:tc>
          <w:tcPr>
            <w:tcW w:w="1276" w:type="dxa"/>
            <w:tcBorders>
              <w:top w:val="nil"/>
              <w:left w:val="nil"/>
              <w:bottom w:val="nil"/>
              <w:right w:val="nil"/>
            </w:tcBorders>
            <w:shd w:val="clear" w:color="auto" w:fill="auto"/>
            <w:noWrap/>
            <w:vAlign w:val="bottom"/>
            <w:hideMark/>
          </w:tcPr>
          <w:p w:rsidR="00976999" w:rsidRPr="00976999" w:rsidRDefault="00976999" w:rsidP="00976999">
            <w:pPr>
              <w:jc w:val="right"/>
              <w:rPr>
                <w:rFonts w:ascii="Calibri" w:hAnsi="Calibri" w:cs="Calibri"/>
                <w:color w:val="000000"/>
                <w:sz w:val="22"/>
                <w:szCs w:val="22"/>
              </w:rPr>
            </w:pPr>
            <w:r w:rsidRPr="00976999">
              <w:rPr>
                <w:rFonts w:ascii="Calibri" w:hAnsi="Calibri" w:cs="Calibri"/>
                <w:color w:val="000000"/>
                <w:sz w:val="22"/>
                <w:szCs w:val="22"/>
              </w:rPr>
              <w:t>369</w:t>
            </w:r>
          </w:p>
        </w:tc>
        <w:tc>
          <w:tcPr>
            <w:tcW w:w="1496" w:type="dxa"/>
            <w:tcBorders>
              <w:top w:val="nil"/>
              <w:left w:val="nil"/>
              <w:bottom w:val="nil"/>
              <w:right w:val="nil"/>
            </w:tcBorders>
            <w:shd w:val="clear" w:color="auto" w:fill="auto"/>
            <w:noWrap/>
            <w:vAlign w:val="bottom"/>
            <w:hideMark/>
          </w:tcPr>
          <w:p w:rsidR="00976999" w:rsidRPr="00976999" w:rsidRDefault="00976999" w:rsidP="00976999">
            <w:pPr>
              <w:jc w:val="right"/>
              <w:rPr>
                <w:rFonts w:ascii="Calibri" w:hAnsi="Calibri" w:cs="Calibri"/>
                <w:color w:val="000000"/>
                <w:sz w:val="22"/>
                <w:szCs w:val="22"/>
              </w:rPr>
            </w:pPr>
            <w:r w:rsidRPr="00976999">
              <w:rPr>
                <w:rFonts w:ascii="Calibri" w:hAnsi="Calibri" w:cs="Calibri"/>
                <w:color w:val="000000"/>
                <w:sz w:val="22"/>
                <w:szCs w:val="22"/>
              </w:rPr>
              <w:t>352</w:t>
            </w:r>
          </w:p>
        </w:tc>
        <w:tc>
          <w:tcPr>
            <w:tcW w:w="1016" w:type="dxa"/>
            <w:tcBorders>
              <w:top w:val="nil"/>
              <w:left w:val="nil"/>
              <w:bottom w:val="nil"/>
              <w:right w:val="single" w:sz="4" w:space="0" w:color="auto"/>
            </w:tcBorders>
            <w:shd w:val="clear" w:color="auto" w:fill="auto"/>
            <w:noWrap/>
            <w:vAlign w:val="bottom"/>
            <w:hideMark/>
          </w:tcPr>
          <w:p w:rsidR="00976999" w:rsidRPr="00976999" w:rsidRDefault="00976999" w:rsidP="00976999">
            <w:pPr>
              <w:jc w:val="right"/>
              <w:rPr>
                <w:rFonts w:ascii="Calibri" w:hAnsi="Calibri" w:cs="Calibri"/>
                <w:color w:val="000000"/>
                <w:sz w:val="22"/>
                <w:szCs w:val="22"/>
              </w:rPr>
            </w:pPr>
            <w:r w:rsidRPr="00976999">
              <w:rPr>
                <w:rFonts w:ascii="Calibri" w:hAnsi="Calibri" w:cs="Calibri"/>
                <w:color w:val="000000"/>
                <w:sz w:val="22"/>
                <w:szCs w:val="22"/>
              </w:rPr>
              <w:t>-17</w:t>
            </w:r>
          </w:p>
        </w:tc>
      </w:tr>
      <w:tr w:rsidR="00976999" w:rsidRPr="00976999" w:rsidTr="00976999">
        <w:trPr>
          <w:trHeight w:val="300"/>
        </w:trPr>
        <w:tc>
          <w:tcPr>
            <w:tcW w:w="82" w:type="dxa"/>
            <w:tcBorders>
              <w:top w:val="nil"/>
              <w:left w:val="single" w:sz="4" w:space="0" w:color="auto"/>
              <w:bottom w:val="nil"/>
              <w:right w:val="nil"/>
            </w:tcBorders>
            <w:shd w:val="clear" w:color="auto" w:fill="auto"/>
            <w:noWrap/>
            <w:vAlign w:val="bottom"/>
            <w:hideMark/>
          </w:tcPr>
          <w:p w:rsidR="00976999" w:rsidRPr="00976999" w:rsidRDefault="00976999" w:rsidP="00976999">
            <w:pPr>
              <w:rPr>
                <w:rFonts w:ascii="Calibri" w:hAnsi="Calibri" w:cs="Calibri"/>
                <w:color w:val="000000"/>
                <w:sz w:val="22"/>
                <w:szCs w:val="22"/>
              </w:rPr>
            </w:pPr>
            <w:r w:rsidRPr="00976999">
              <w:rPr>
                <w:rFonts w:ascii="Calibri" w:hAnsi="Calibri" w:cs="Calibri"/>
                <w:color w:val="000000"/>
                <w:sz w:val="22"/>
                <w:szCs w:val="22"/>
              </w:rPr>
              <w:t> </w:t>
            </w:r>
          </w:p>
        </w:tc>
        <w:tc>
          <w:tcPr>
            <w:tcW w:w="3883" w:type="dxa"/>
            <w:tcBorders>
              <w:top w:val="nil"/>
              <w:left w:val="nil"/>
              <w:bottom w:val="nil"/>
              <w:right w:val="nil"/>
            </w:tcBorders>
            <w:shd w:val="clear" w:color="auto" w:fill="auto"/>
            <w:vAlign w:val="bottom"/>
            <w:hideMark/>
          </w:tcPr>
          <w:p w:rsidR="00976999" w:rsidRPr="00976999" w:rsidRDefault="00976999" w:rsidP="00976999">
            <w:pPr>
              <w:rPr>
                <w:rFonts w:ascii="Calibri" w:hAnsi="Calibri" w:cs="Calibri"/>
                <w:color w:val="000000"/>
                <w:sz w:val="22"/>
                <w:szCs w:val="22"/>
              </w:rPr>
            </w:pPr>
            <w:r w:rsidRPr="00976999">
              <w:rPr>
                <w:rFonts w:ascii="Calibri" w:hAnsi="Calibri" w:cs="Calibri"/>
                <w:color w:val="000000"/>
                <w:sz w:val="22"/>
                <w:szCs w:val="22"/>
              </w:rPr>
              <w:t>Systems and Development</w:t>
            </w:r>
          </w:p>
        </w:tc>
        <w:tc>
          <w:tcPr>
            <w:tcW w:w="1291" w:type="dxa"/>
            <w:tcBorders>
              <w:top w:val="nil"/>
              <w:left w:val="nil"/>
              <w:bottom w:val="nil"/>
              <w:right w:val="nil"/>
            </w:tcBorders>
            <w:shd w:val="clear" w:color="auto" w:fill="auto"/>
            <w:noWrap/>
            <w:vAlign w:val="bottom"/>
            <w:hideMark/>
          </w:tcPr>
          <w:p w:rsidR="00976999" w:rsidRPr="00976999" w:rsidRDefault="00976999" w:rsidP="00976999">
            <w:pPr>
              <w:jc w:val="right"/>
              <w:rPr>
                <w:rFonts w:ascii="Calibri" w:hAnsi="Calibri" w:cs="Calibri"/>
                <w:color w:val="000000"/>
                <w:sz w:val="22"/>
                <w:szCs w:val="22"/>
              </w:rPr>
            </w:pPr>
            <w:r w:rsidRPr="00976999">
              <w:rPr>
                <w:rFonts w:ascii="Calibri" w:hAnsi="Calibri" w:cs="Calibri"/>
                <w:color w:val="000000"/>
                <w:sz w:val="22"/>
                <w:szCs w:val="22"/>
              </w:rPr>
              <w:t>0</w:t>
            </w:r>
          </w:p>
        </w:tc>
        <w:tc>
          <w:tcPr>
            <w:tcW w:w="1276" w:type="dxa"/>
            <w:tcBorders>
              <w:top w:val="nil"/>
              <w:left w:val="nil"/>
              <w:bottom w:val="nil"/>
              <w:right w:val="nil"/>
            </w:tcBorders>
            <w:shd w:val="clear" w:color="auto" w:fill="auto"/>
            <w:noWrap/>
            <w:vAlign w:val="bottom"/>
            <w:hideMark/>
          </w:tcPr>
          <w:p w:rsidR="00976999" w:rsidRPr="00976999" w:rsidRDefault="00976999" w:rsidP="00976999">
            <w:pPr>
              <w:jc w:val="right"/>
              <w:rPr>
                <w:rFonts w:ascii="Calibri" w:hAnsi="Calibri" w:cs="Calibri"/>
                <w:color w:val="000000"/>
                <w:sz w:val="22"/>
                <w:szCs w:val="22"/>
              </w:rPr>
            </w:pPr>
            <w:r w:rsidRPr="00976999">
              <w:rPr>
                <w:rFonts w:ascii="Calibri" w:hAnsi="Calibri" w:cs="Calibri"/>
                <w:color w:val="000000"/>
                <w:sz w:val="22"/>
                <w:szCs w:val="22"/>
              </w:rPr>
              <w:t>1,158</w:t>
            </w:r>
          </w:p>
        </w:tc>
        <w:tc>
          <w:tcPr>
            <w:tcW w:w="1496" w:type="dxa"/>
            <w:tcBorders>
              <w:top w:val="nil"/>
              <w:left w:val="nil"/>
              <w:bottom w:val="nil"/>
              <w:right w:val="nil"/>
            </w:tcBorders>
            <w:shd w:val="clear" w:color="auto" w:fill="auto"/>
            <w:noWrap/>
            <w:vAlign w:val="bottom"/>
            <w:hideMark/>
          </w:tcPr>
          <w:p w:rsidR="00976999" w:rsidRPr="00976999" w:rsidRDefault="00976999" w:rsidP="00976999">
            <w:pPr>
              <w:jc w:val="right"/>
              <w:rPr>
                <w:rFonts w:ascii="Calibri" w:hAnsi="Calibri" w:cs="Calibri"/>
                <w:color w:val="000000"/>
                <w:sz w:val="22"/>
                <w:szCs w:val="22"/>
              </w:rPr>
            </w:pPr>
            <w:r w:rsidRPr="00976999">
              <w:rPr>
                <w:rFonts w:ascii="Calibri" w:hAnsi="Calibri" w:cs="Calibri"/>
                <w:color w:val="000000"/>
                <w:sz w:val="22"/>
                <w:szCs w:val="22"/>
              </w:rPr>
              <w:t>1,129</w:t>
            </w:r>
          </w:p>
        </w:tc>
        <w:tc>
          <w:tcPr>
            <w:tcW w:w="1016" w:type="dxa"/>
            <w:tcBorders>
              <w:top w:val="nil"/>
              <w:left w:val="nil"/>
              <w:bottom w:val="nil"/>
              <w:right w:val="single" w:sz="4" w:space="0" w:color="auto"/>
            </w:tcBorders>
            <w:shd w:val="clear" w:color="auto" w:fill="auto"/>
            <w:noWrap/>
            <w:vAlign w:val="bottom"/>
            <w:hideMark/>
          </w:tcPr>
          <w:p w:rsidR="00976999" w:rsidRPr="00976999" w:rsidRDefault="00976999" w:rsidP="00976999">
            <w:pPr>
              <w:jc w:val="right"/>
              <w:rPr>
                <w:rFonts w:ascii="Calibri" w:hAnsi="Calibri" w:cs="Calibri"/>
                <w:color w:val="000000"/>
                <w:sz w:val="22"/>
                <w:szCs w:val="22"/>
              </w:rPr>
            </w:pPr>
            <w:r w:rsidRPr="00976999">
              <w:rPr>
                <w:rFonts w:ascii="Calibri" w:hAnsi="Calibri" w:cs="Calibri"/>
                <w:color w:val="000000"/>
                <w:sz w:val="22"/>
                <w:szCs w:val="22"/>
              </w:rPr>
              <w:t>-29</w:t>
            </w:r>
          </w:p>
        </w:tc>
      </w:tr>
      <w:tr w:rsidR="00976999" w:rsidRPr="00976999" w:rsidTr="00976999">
        <w:trPr>
          <w:trHeight w:val="300"/>
        </w:trPr>
        <w:tc>
          <w:tcPr>
            <w:tcW w:w="82" w:type="dxa"/>
            <w:tcBorders>
              <w:top w:val="nil"/>
              <w:left w:val="single" w:sz="4" w:space="0" w:color="auto"/>
              <w:bottom w:val="nil"/>
              <w:right w:val="nil"/>
            </w:tcBorders>
            <w:shd w:val="clear" w:color="auto" w:fill="auto"/>
            <w:noWrap/>
            <w:vAlign w:val="bottom"/>
            <w:hideMark/>
          </w:tcPr>
          <w:p w:rsidR="00976999" w:rsidRPr="00976999" w:rsidRDefault="00976999" w:rsidP="00976999">
            <w:pPr>
              <w:rPr>
                <w:rFonts w:ascii="Calibri" w:hAnsi="Calibri" w:cs="Calibri"/>
                <w:color w:val="000000"/>
                <w:sz w:val="22"/>
                <w:szCs w:val="22"/>
              </w:rPr>
            </w:pPr>
            <w:r w:rsidRPr="00976999">
              <w:rPr>
                <w:rFonts w:ascii="Calibri" w:hAnsi="Calibri" w:cs="Calibri"/>
                <w:color w:val="000000"/>
                <w:sz w:val="22"/>
                <w:szCs w:val="22"/>
              </w:rPr>
              <w:t> </w:t>
            </w:r>
          </w:p>
        </w:tc>
        <w:tc>
          <w:tcPr>
            <w:tcW w:w="3883" w:type="dxa"/>
            <w:tcBorders>
              <w:top w:val="nil"/>
              <w:left w:val="nil"/>
              <w:bottom w:val="nil"/>
              <w:right w:val="nil"/>
            </w:tcBorders>
            <w:shd w:val="clear" w:color="auto" w:fill="auto"/>
            <w:vAlign w:val="bottom"/>
            <w:hideMark/>
          </w:tcPr>
          <w:p w:rsidR="00976999" w:rsidRPr="00976999" w:rsidRDefault="00976999" w:rsidP="00976999">
            <w:pPr>
              <w:rPr>
                <w:rFonts w:ascii="Calibri" w:hAnsi="Calibri" w:cs="Calibri"/>
                <w:color w:val="000000"/>
                <w:sz w:val="22"/>
                <w:szCs w:val="22"/>
              </w:rPr>
            </w:pPr>
            <w:r w:rsidRPr="00976999">
              <w:rPr>
                <w:rFonts w:ascii="Calibri" w:hAnsi="Calibri" w:cs="Calibri"/>
                <w:color w:val="000000"/>
                <w:sz w:val="22"/>
                <w:szCs w:val="22"/>
              </w:rPr>
              <w:t>Communications</w:t>
            </w:r>
          </w:p>
        </w:tc>
        <w:tc>
          <w:tcPr>
            <w:tcW w:w="1291" w:type="dxa"/>
            <w:tcBorders>
              <w:top w:val="nil"/>
              <w:left w:val="nil"/>
              <w:bottom w:val="nil"/>
              <w:right w:val="nil"/>
            </w:tcBorders>
            <w:shd w:val="clear" w:color="auto" w:fill="auto"/>
            <w:noWrap/>
            <w:vAlign w:val="bottom"/>
            <w:hideMark/>
          </w:tcPr>
          <w:p w:rsidR="00976999" w:rsidRPr="00976999" w:rsidRDefault="00976999" w:rsidP="00976999">
            <w:pPr>
              <w:jc w:val="right"/>
              <w:rPr>
                <w:rFonts w:ascii="Calibri" w:hAnsi="Calibri" w:cs="Calibri"/>
                <w:color w:val="000000"/>
                <w:sz w:val="22"/>
                <w:szCs w:val="22"/>
              </w:rPr>
            </w:pPr>
            <w:r w:rsidRPr="00976999">
              <w:rPr>
                <w:rFonts w:ascii="Calibri" w:hAnsi="Calibri" w:cs="Calibri"/>
                <w:color w:val="000000"/>
                <w:sz w:val="22"/>
                <w:szCs w:val="22"/>
              </w:rPr>
              <w:t>349</w:t>
            </w:r>
          </w:p>
        </w:tc>
        <w:tc>
          <w:tcPr>
            <w:tcW w:w="1276" w:type="dxa"/>
            <w:tcBorders>
              <w:top w:val="nil"/>
              <w:left w:val="nil"/>
              <w:bottom w:val="nil"/>
              <w:right w:val="nil"/>
            </w:tcBorders>
            <w:shd w:val="clear" w:color="auto" w:fill="auto"/>
            <w:noWrap/>
            <w:vAlign w:val="bottom"/>
            <w:hideMark/>
          </w:tcPr>
          <w:p w:rsidR="00976999" w:rsidRPr="00976999" w:rsidRDefault="00976999" w:rsidP="00976999">
            <w:pPr>
              <w:jc w:val="right"/>
              <w:rPr>
                <w:rFonts w:ascii="Calibri" w:hAnsi="Calibri" w:cs="Calibri"/>
                <w:color w:val="000000"/>
                <w:sz w:val="22"/>
                <w:szCs w:val="22"/>
              </w:rPr>
            </w:pPr>
            <w:r w:rsidRPr="00976999">
              <w:rPr>
                <w:rFonts w:ascii="Calibri" w:hAnsi="Calibri" w:cs="Calibri"/>
                <w:color w:val="000000"/>
                <w:sz w:val="22"/>
                <w:szCs w:val="22"/>
              </w:rPr>
              <w:t>0</w:t>
            </w:r>
          </w:p>
        </w:tc>
        <w:tc>
          <w:tcPr>
            <w:tcW w:w="1496" w:type="dxa"/>
            <w:tcBorders>
              <w:top w:val="nil"/>
              <w:left w:val="nil"/>
              <w:bottom w:val="nil"/>
              <w:right w:val="nil"/>
            </w:tcBorders>
            <w:shd w:val="clear" w:color="auto" w:fill="auto"/>
            <w:noWrap/>
            <w:vAlign w:val="bottom"/>
            <w:hideMark/>
          </w:tcPr>
          <w:p w:rsidR="00976999" w:rsidRPr="00976999" w:rsidRDefault="00976999" w:rsidP="00976999">
            <w:pPr>
              <w:jc w:val="right"/>
              <w:rPr>
                <w:rFonts w:ascii="Calibri" w:hAnsi="Calibri" w:cs="Calibri"/>
                <w:color w:val="000000"/>
                <w:sz w:val="22"/>
                <w:szCs w:val="22"/>
              </w:rPr>
            </w:pPr>
            <w:r w:rsidRPr="00976999">
              <w:rPr>
                <w:rFonts w:ascii="Calibri" w:hAnsi="Calibri" w:cs="Calibri"/>
                <w:color w:val="000000"/>
                <w:sz w:val="22"/>
                <w:szCs w:val="22"/>
              </w:rPr>
              <w:t>0</w:t>
            </w:r>
          </w:p>
        </w:tc>
        <w:tc>
          <w:tcPr>
            <w:tcW w:w="1016" w:type="dxa"/>
            <w:tcBorders>
              <w:top w:val="nil"/>
              <w:left w:val="nil"/>
              <w:bottom w:val="nil"/>
              <w:right w:val="single" w:sz="4" w:space="0" w:color="auto"/>
            </w:tcBorders>
            <w:shd w:val="clear" w:color="auto" w:fill="auto"/>
            <w:noWrap/>
            <w:vAlign w:val="bottom"/>
            <w:hideMark/>
          </w:tcPr>
          <w:p w:rsidR="00976999" w:rsidRPr="00976999" w:rsidRDefault="00976999" w:rsidP="00976999">
            <w:pPr>
              <w:jc w:val="right"/>
              <w:rPr>
                <w:rFonts w:ascii="Calibri" w:hAnsi="Calibri" w:cs="Calibri"/>
                <w:color w:val="000000"/>
                <w:sz w:val="22"/>
                <w:szCs w:val="22"/>
              </w:rPr>
            </w:pPr>
            <w:r w:rsidRPr="00976999">
              <w:rPr>
                <w:rFonts w:ascii="Calibri" w:hAnsi="Calibri" w:cs="Calibri"/>
                <w:color w:val="000000"/>
                <w:sz w:val="22"/>
                <w:szCs w:val="22"/>
              </w:rPr>
              <w:t>0</w:t>
            </w:r>
          </w:p>
        </w:tc>
      </w:tr>
      <w:tr w:rsidR="00976999" w:rsidRPr="00976999" w:rsidTr="00976999">
        <w:trPr>
          <w:trHeight w:val="300"/>
        </w:trPr>
        <w:tc>
          <w:tcPr>
            <w:tcW w:w="82" w:type="dxa"/>
            <w:tcBorders>
              <w:top w:val="nil"/>
              <w:left w:val="single" w:sz="4" w:space="0" w:color="auto"/>
              <w:bottom w:val="nil"/>
              <w:right w:val="nil"/>
            </w:tcBorders>
            <w:shd w:val="clear" w:color="auto" w:fill="auto"/>
            <w:noWrap/>
            <w:vAlign w:val="bottom"/>
            <w:hideMark/>
          </w:tcPr>
          <w:p w:rsidR="00976999" w:rsidRPr="00976999" w:rsidRDefault="00976999" w:rsidP="00976999">
            <w:pPr>
              <w:rPr>
                <w:rFonts w:ascii="Calibri" w:hAnsi="Calibri" w:cs="Calibri"/>
                <w:b/>
                <w:bCs/>
                <w:color w:val="000000"/>
                <w:sz w:val="22"/>
                <w:szCs w:val="22"/>
              </w:rPr>
            </w:pPr>
            <w:r w:rsidRPr="00976999">
              <w:rPr>
                <w:rFonts w:ascii="Calibri" w:hAnsi="Calibri" w:cs="Calibri"/>
                <w:b/>
                <w:bCs/>
                <w:color w:val="000000"/>
                <w:sz w:val="22"/>
                <w:szCs w:val="22"/>
              </w:rPr>
              <w:t> </w:t>
            </w:r>
          </w:p>
        </w:tc>
        <w:tc>
          <w:tcPr>
            <w:tcW w:w="3883" w:type="dxa"/>
            <w:tcBorders>
              <w:top w:val="nil"/>
              <w:left w:val="nil"/>
              <w:bottom w:val="nil"/>
              <w:right w:val="nil"/>
            </w:tcBorders>
            <w:shd w:val="clear" w:color="auto" w:fill="auto"/>
            <w:noWrap/>
            <w:vAlign w:val="bottom"/>
            <w:hideMark/>
          </w:tcPr>
          <w:p w:rsidR="00976999" w:rsidRPr="00976999" w:rsidRDefault="00976999" w:rsidP="00976999">
            <w:pPr>
              <w:rPr>
                <w:rFonts w:ascii="Calibri" w:hAnsi="Calibri" w:cs="Calibri"/>
                <w:b/>
                <w:bCs/>
                <w:color w:val="000000"/>
                <w:sz w:val="22"/>
                <w:szCs w:val="22"/>
              </w:rPr>
            </w:pPr>
            <w:r w:rsidRPr="00976999">
              <w:rPr>
                <w:rFonts w:ascii="Calibri" w:hAnsi="Calibri" w:cs="Calibri"/>
                <w:b/>
                <w:bCs/>
                <w:color w:val="000000"/>
                <w:sz w:val="22"/>
                <w:szCs w:val="22"/>
              </w:rPr>
              <w:t>Total</w:t>
            </w:r>
          </w:p>
        </w:tc>
        <w:tc>
          <w:tcPr>
            <w:tcW w:w="1291" w:type="dxa"/>
            <w:tcBorders>
              <w:top w:val="nil"/>
              <w:left w:val="nil"/>
              <w:bottom w:val="nil"/>
              <w:right w:val="nil"/>
            </w:tcBorders>
            <w:shd w:val="clear" w:color="auto" w:fill="auto"/>
            <w:noWrap/>
            <w:vAlign w:val="bottom"/>
            <w:hideMark/>
          </w:tcPr>
          <w:p w:rsidR="00976999" w:rsidRPr="00976999" w:rsidRDefault="00976999" w:rsidP="00976999">
            <w:pPr>
              <w:jc w:val="right"/>
              <w:rPr>
                <w:rFonts w:ascii="Calibri" w:hAnsi="Calibri" w:cs="Calibri"/>
                <w:b/>
                <w:bCs/>
                <w:color w:val="000000"/>
                <w:sz w:val="22"/>
                <w:szCs w:val="22"/>
              </w:rPr>
            </w:pPr>
            <w:r w:rsidRPr="00976999">
              <w:rPr>
                <w:rFonts w:ascii="Calibri" w:hAnsi="Calibri" w:cs="Calibri"/>
                <w:b/>
                <w:bCs/>
                <w:color w:val="000000"/>
                <w:sz w:val="22"/>
                <w:szCs w:val="22"/>
              </w:rPr>
              <w:t>13,684</w:t>
            </w:r>
          </w:p>
        </w:tc>
        <w:tc>
          <w:tcPr>
            <w:tcW w:w="1276" w:type="dxa"/>
            <w:tcBorders>
              <w:top w:val="nil"/>
              <w:left w:val="nil"/>
              <w:bottom w:val="nil"/>
              <w:right w:val="nil"/>
            </w:tcBorders>
            <w:shd w:val="clear" w:color="auto" w:fill="auto"/>
            <w:noWrap/>
            <w:vAlign w:val="bottom"/>
            <w:hideMark/>
          </w:tcPr>
          <w:p w:rsidR="00976999" w:rsidRPr="00976999" w:rsidRDefault="00976999" w:rsidP="00976999">
            <w:pPr>
              <w:jc w:val="right"/>
              <w:rPr>
                <w:rFonts w:ascii="Calibri" w:hAnsi="Calibri" w:cs="Calibri"/>
                <w:b/>
                <w:bCs/>
                <w:color w:val="000000"/>
                <w:sz w:val="22"/>
                <w:szCs w:val="22"/>
              </w:rPr>
            </w:pPr>
            <w:r w:rsidRPr="00976999">
              <w:rPr>
                <w:rFonts w:ascii="Calibri" w:hAnsi="Calibri" w:cs="Calibri"/>
                <w:b/>
                <w:bCs/>
                <w:color w:val="000000"/>
                <w:sz w:val="22"/>
                <w:szCs w:val="22"/>
              </w:rPr>
              <w:t>7,601</w:t>
            </w:r>
          </w:p>
        </w:tc>
        <w:tc>
          <w:tcPr>
            <w:tcW w:w="1496" w:type="dxa"/>
            <w:tcBorders>
              <w:top w:val="nil"/>
              <w:left w:val="nil"/>
              <w:bottom w:val="nil"/>
              <w:right w:val="nil"/>
            </w:tcBorders>
            <w:shd w:val="clear" w:color="auto" w:fill="auto"/>
            <w:noWrap/>
            <w:vAlign w:val="bottom"/>
            <w:hideMark/>
          </w:tcPr>
          <w:p w:rsidR="00976999" w:rsidRPr="00976999" w:rsidRDefault="00976999" w:rsidP="00976999">
            <w:pPr>
              <w:jc w:val="right"/>
              <w:rPr>
                <w:rFonts w:ascii="Calibri" w:hAnsi="Calibri" w:cs="Calibri"/>
                <w:b/>
                <w:bCs/>
                <w:color w:val="000000"/>
                <w:sz w:val="22"/>
                <w:szCs w:val="22"/>
              </w:rPr>
            </w:pPr>
            <w:r w:rsidRPr="00976999">
              <w:rPr>
                <w:rFonts w:ascii="Calibri" w:hAnsi="Calibri" w:cs="Calibri"/>
                <w:b/>
                <w:bCs/>
                <w:color w:val="000000"/>
                <w:sz w:val="22"/>
                <w:szCs w:val="22"/>
              </w:rPr>
              <w:t>7,313</w:t>
            </w:r>
          </w:p>
        </w:tc>
        <w:tc>
          <w:tcPr>
            <w:tcW w:w="1016" w:type="dxa"/>
            <w:tcBorders>
              <w:top w:val="nil"/>
              <w:left w:val="nil"/>
              <w:bottom w:val="nil"/>
              <w:right w:val="single" w:sz="4" w:space="0" w:color="auto"/>
            </w:tcBorders>
            <w:shd w:val="clear" w:color="auto" w:fill="auto"/>
            <w:noWrap/>
            <w:vAlign w:val="bottom"/>
            <w:hideMark/>
          </w:tcPr>
          <w:p w:rsidR="00976999" w:rsidRPr="00976999" w:rsidRDefault="00976999" w:rsidP="00976999">
            <w:pPr>
              <w:jc w:val="right"/>
              <w:rPr>
                <w:rFonts w:ascii="Calibri" w:hAnsi="Calibri" w:cs="Calibri"/>
                <w:b/>
                <w:bCs/>
                <w:color w:val="000000"/>
                <w:sz w:val="22"/>
                <w:szCs w:val="22"/>
              </w:rPr>
            </w:pPr>
            <w:r w:rsidRPr="00976999">
              <w:rPr>
                <w:rFonts w:ascii="Calibri" w:hAnsi="Calibri" w:cs="Calibri"/>
                <w:b/>
                <w:bCs/>
                <w:color w:val="000000"/>
                <w:sz w:val="22"/>
                <w:szCs w:val="22"/>
              </w:rPr>
              <w:t>-288</w:t>
            </w:r>
          </w:p>
        </w:tc>
      </w:tr>
      <w:tr w:rsidR="00976999" w:rsidRPr="00976999" w:rsidTr="00976999">
        <w:trPr>
          <w:trHeight w:val="300"/>
        </w:trPr>
        <w:tc>
          <w:tcPr>
            <w:tcW w:w="82" w:type="dxa"/>
            <w:tcBorders>
              <w:top w:val="nil"/>
              <w:left w:val="single" w:sz="4" w:space="0" w:color="auto"/>
              <w:bottom w:val="nil"/>
              <w:right w:val="nil"/>
            </w:tcBorders>
            <w:shd w:val="clear" w:color="auto" w:fill="auto"/>
            <w:noWrap/>
            <w:vAlign w:val="bottom"/>
            <w:hideMark/>
          </w:tcPr>
          <w:p w:rsidR="00976999" w:rsidRPr="00976999" w:rsidRDefault="00976999" w:rsidP="00976999">
            <w:pPr>
              <w:rPr>
                <w:rFonts w:ascii="Calibri" w:hAnsi="Calibri" w:cs="Calibri"/>
                <w:color w:val="000000"/>
                <w:sz w:val="22"/>
                <w:szCs w:val="22"/>
              </w:rPr>
            </w:pPr>
            <w:r w:rsidRPr="00976999">
              <w:rPr>
                <w:rFonts w:ascii="Calibri" w:hAnsi="Calibri" w:cs="Calibri"/>
                <w:color w:val="000000"/>
                <w:sz w:val="22"/>
                <w:szCs w:val="22"/>
              </w:rPr>
              <w:t> </w:t>
            </w:r>
          </w:p>
        </w:tc>
        <w:tc>
          <w:tcPr>
            <w:tcW w:w="3883" w:type="dxa"/>
            <w:tcBorders>
              <w:top w:val="nil"/>
              <w:left w:val="nil"/>
              <w:bottom w:val="nil"/>
              <w:right w:val="nil"/>
            </w:tcBorders>
            <w:shd w:val="clear" w:color="auto" w:fill="auto"/>
            <w:noWrap/>
            <w:vAlign w:val="bottom"/>
            <w:hideMark/>
          </w:tcPr>
          <w:p w:rsidR="00976999" w:rsidRPr="00976999" w:rsidRDefault="00976999" w:rsidP="00976999">
            <w:pPr>
              <w:rPr>
                <w:rFonts w:ascii="Calibri" w:hAnsi="Calibri" w:cs="Calibri"/>
                <w:color w:val="000000"/>
                <w:sz w:val="22"/>
                <w:szCs w:val="22"/>
              </w:rPr>
            </w:pPr>
          </w:p>
        </w:tc>
        <w:tc>
          <w:tcPr>
            <w:tcW w:w="1291" w:type="dxa"/>
            <w:tcBorders>
              <w:top w:val="nil"/>
              <w:left w:val="nil"/>
              <w:bottom w:val="nil"/>
              <w:right w:val="nil"/>
            </w:tcBorders>
            <w:shd w:val="clear" w:color="auto" w:fill="auto"/>
            <w:noWrap/>
            <w:vAlign w:val="bottom"/>
            <w:hideMark/>
          </w:tcPr>
          <w:p w:rsidR="00976999" w:rsidRPr="00976999" w:rsidRDefault="00976999" w:rsidP="00976999">
            <w:pPr>
              <w:rPr>
                <w:rFonts w:ascii="Calibri" w:hAnsi="Calibri" w:cs="Calibri"/>
                <w:color w:val="000000"/>
                <w:sz w:val="22"/>
                <w:szCs w:val="22"/>
              </w:rPr>
            </w:pPr>
          </w:p>
        </w:tc>
        <w:tc>
          <w:tcPr>
            <w:tcW w:w="1276" w:type="dxa"/>
            <w:tcBorders>
              <w:top w:val="nil"/>
              <w:left w:val="nil"/>
              <w:bottom w:val="nil"/>
              <w:right w:val="nil"/>
            </w:tcBorders>
            <w:shd w:val="clear" w:color="auto" w:fill="auto"/>
            <w:noWrap/>
            <w:vAlign w:val="bottom"/>
            <w:hideMark/>
          </w:tcPr>
          <w:p w:rsidR="00976999" w:rsidRPr="00976999" w:rsidRDefault="00976999" w:rsidP="00976999">
            <w:pPr>
              <w:rPr>
                <w:rFonts w:ascii="Calibri" w:hAnsi="Calibri" w:cs="Calibri"/>
                <w:color w:val="000000"/>
                <w:sz w:val="22"/>
                <w:szCs w:val="22"/>
              </w:rPr>
            </w:pPr>
          </w:p>
        </w:tc>
        <w:tc>
          <w:tcPr>
            <w:tcW w:w="1496" w:type="dxa"/>
            <w:tcBorders>
              <w:top w:val="nil"/>
              <w:left w:val="nil"/>
              <w:bottom w:val="nil"/>
              <w:right w:val="nil"/>
            </w:tcBorders>
            <w:shd w:val="clear" w:color="auto" w:fill="auto"/>
            <w:noWrap/>
            <w:vAlign w:val="bottom"/>
            <w:hideMark/>
          </w:tcPr>
          <w:p w:rsidR="00976999" w:rsidRPr="00976999" w:rsidRDefault="00976999" w:rsidP="00976999">
            <w:pPr>
              <w:rPr>
                <w:rFonts w:ascii="Calibri" w:hAnsi="Calibri" w:cs="Calibri"/>
                <w:color w:val="000000"/>
                <w:sz w:val="22"/>
                <w:szCs w:val="22"/>
              </w:rPr>
            </w:pPr>
          </w:p>
        </w:tc>
        <w:tc>
          <w:tcPr>
            <w:tcW w:w="1016" w:type="dxa"/>
            <w:tcBorders>
              <w:top w:val="nil"/>
              <w:left w:val="nil"/>
              <w:bottom w:val="nil"/>
              <w:right w:val="single" w:sz="4" w:space="0" w:color="auto"/>
            </w:tcBorders>
            <w:shd w:val="clear" w:color="auto" w:fill="auto"/>
            <w:noWrap/>
            <w:vAlign w:val="bottom"/>
            <w:hideMark/>
          </w:tcPr>
          <w:p w:rsidR="00976999" w:rsidRPr="00976999" w:rsidRDefault="00976999" w:rsidP="00976999">
            <w:pPr>
              <w:rPr>
                <w:rFonts w:ascii="Calibri" w:hAnsi="Calibri" w:cs="Calibri"/>
                <w:color w:val="000000"/>
                <w:sz w:val="22"/>
                <w:szCs w:val="22"/>
              </w:rPr>
            </w:pPr>
            <w:r w:rsidRPr="00976999">
              <w:rPr>
                <w:rFonts w:ascii="Calibri" w:hAnsi="Calibri" w:cs="Calibri"/>
                <w:color w:val="000000"/>
                <w:sz w:val="22"/>
                <w:szCs w:val="22"/>
              </w:rPr>
              <w:t> </w:t>
            </w:r>
          </w:p>
        </w:tc>
      </w:tr>
      <w:tr w:rsidR="00976999" w:rsidRPr="00976999" w:rsidTr="00976999">
        <w:trPr>
          <w:trHeight w:val="300"/>
        </w:trPr>
        <w:tc>
          <w:tcPr>
            <w:tcW w:w="3965" w:type="dxa"/>
            <w:gridSpan w:val="2"/>
            <w:tcBorders>
              <w:top w:val="nil"/>
              <w:left w:val="single" w:sz="4" w:space="0" w:color="auto"/>
              <w:bottom w:val="single" w:sz="4" w:space="0" w:color="auto"/>
              <w:right w:val="nil"/>
            </w:tcBorders>
            <w:shd w:val="clear" w:color="auto" w:fill="auto"/>
            <w:noWrap/>
            <w:vAlign w:val="bottom"/>
            <w:hideMark/>
          </w:tcPr>
          <w:p w:rsidR="00976999" w:rsidRPr="00976999" w:rsidRDefault="00976999" w:rsidP="00976999">
            <w:pPr>
              <w:rPr>
                <w:rFonts w:ascii="Calibri" w:hAnsi="Calibri" w:cs="Calibri"/>
                <w:b/>
                <w:bCs/>
                <w:color w:val="000000"/>
                <w:sz w:val="22"/>
                <w:szCs w:val="22"/>
              </w:rPr>
            </w:pPr>
            <w:r w:rsidRPr="00976999">
              <w:rPr>
                <w:rFonts w:ascii="Calibri" w:hAnsi="Calibri" w:cs="Calibri"/>
                <w:b/>
                <w:bCs/>
                <w:color w:val="000000"/>
                <w:sz w:val="22"/>
                <w:szCs w:val="22"/>
              </w:rPr>
              <w:t>Surplus/Deficit</w:t>
            </w:r>
          </w:p>
        </w:tc>
        <w:tc>
          <w:tcPr>
            <w:tcW w:w="1291" w:type="dxa"/>
            <w:tcBorders>
              <w:top w:val="nil"/>
              <w:left w:val="nil"/>
              <w:bottom w:val="single" w:sz="4" w:space="0" w:color="auto"/>
              <w:right w:val="nil"/>
            </w:tcBorders>
            <w:shd w:val="clear" w:color="auto" w:fill="auto"/>
            <w:noWrap/>
            <w:vAlign w:val="bottom"/>
            <w:hideMark/>
          </w:tcPr>
          <w:p w:rsidR="00976999" w:rsidRPr="00976999" w:rsidRDefault="00976999" w:rsidP="00976999">
            <w:pPr>
              <w:jc w:val="right"/>
              <w:rPr>
                <w:rFonts w:ascii="Calibri" w:hAnsi="Calibri" w:cs="Calibri"/>
                <w:b/>
                <w:bCs/>
                <w:color w:val="000000"/>
                <w:sz w:val="22"/>
                <w:szCs w:val="22"/>
              </w:rPr>
            </w:pPr>
            <w:r w:rsidRPr="00976999">
              <w:rPr>
                <w:rFonts w:ascii="Calibri" w:hAnsi="Calibri" w:cs="Calibri"/>
                <w:b/>
                <w:bCs/>
                <w:color w:val="000000"/>
                <w:sz w:val="22"/>
                <w:szCs w:val="22"/>
              </w:rPr>
              <w:t>0</w:t>
            </w:r>
          </w:p>
        </w:tc>
        <w:tc>
          <w:tcPr>
            <w:tcW w:w="1276" w:type="dxa"/>
            <w:tcBorders>
              <w:top w:val="nil"/>
              <w:left w:val="nil"/>
              <w:bottom w:val="single" w:sz="4" w:space="0" w:color="auto"/>
              <w:right w:val="nil"/>
            </w:tcBorders>
            <w:shd w:val="clear" w:color="auto" w:fill="auto"/>
            <w:noWrap/>
            <w:vAlign w:val="bottom"/>
            <w:hideMark/>
          </w:tcPr>
          <w:p w:rsidR="00976999" w:rsidRPr="00976999" w:rsidRDefault="00976999" w:rsidP="00976999">
            <w:pPr>
              <w:jc w:val="right"/>
              <w:rPr>
                <w:rFonts w:ascii="Calibri" w:hAnsi="Calibri" w:cs="Calibri"/>
                <w:b/>
                <w:bCs/>
                <w:color w:val="000000"/>
                <w:sz w:val="22"/>
                <w:szCs w:val="22"/>
              </w:rPr>
            </w:pPr>
            <w:r w:rsidRPr="00976999">
              <w:rPr>
                <w:rFonts w:ascii="Calibri" w:hAnsi="Calibri" w:cs="Calibri"/>
                <w:b/>
                <w:bCs/>
                <w:color w:val="000000"/>
                <w:sz w:val="22"/>
                <w:szCs w:val="22"/>
              </w:rPr>
              <w:t>0</w:t>
            </w:r>
          </w:p>
        </w:tc>
        <w:tc>
          <w:tcPr>
            <w:tcW w:w="1496" w:type="dxa"/>
            <w:tcBorders>
              <w:top w:val="nil"/>
              <w:left w:val="nil"/>
              <w:bottom w:val="single" w:sz="4" w:space="0" w:color="auto"/>
              <w:right w:val="nil"/>
            </w:tcBorders>
            <w:shd w:val="clear" w:color="auto" w:fill="auto"/>
            <w:noWrap/>
            <w:vAlign w:val="bottom"/>
            <w:hideMark/>
          </w:tcPr>
          <w:p w:rsidR="00976999" w:rsidRPr="00976999" w:rsidRDefault="00976999" w:rsidP="00976999">
            <w:pPr>
              <w:jc w:val="right"/>
              <w:rPr>
                <w:rFonts w:ascii="Calibri" w:hAnsi="Calibri" w:cs="Calibri"/>
                <w:b/>
                <w:bCs/>
                <w:color w:val="000000"/>
                <w:sz w:val="22"/>
                <w:szCs w:val="22"/>
              </w:rPr>
            </w:pPr>
            <w:r w:rsidRPr="00976999">
              <w:rPr>
                <w:rFonts w:ascii="Calibri" w:hAnsi="Calibri" w:cs="Calibri"/>
                <w:b/>
                <w:bCs/>
                <w:color w:val="000000"/>
                <w:sz w:val="22"/>
                <w:szCs w:val="22"/>
              </w:rPr>
              <w:t>0</w:t>
            </w:r>
          </w:p>
        </w:tc>
        <w:tc>
          <w:tcPr>
            <w:tcW w:w="1016" w:type="dxa"/>
            <w:tcBorders>
              <w:top w:val="nil"/>
              <w:left w:val="nil"/>
              <w:bottom w:val="single" w:sz="4" w:space="0" w:color="auto"/>
              <w:right w:val="single" w:sz="4" w:space="0" w:color="auto"/>
            </w:tcBorders>
            <w:shd w:val="clear" w:color="auto" w:fill="auto"/>
            <w:noWrap/>
            <w:vAlign w:val="bottom"/>
            <w:hideMark/>
          </w:tcPr>
          <w:p w:rsidR="00976999" w:rsidRPr="00976999" w:rsidRDefault="00976999" w:rsidP="00976999">
            <w:pPr>
              <w:jc w:val="right"/>
              <w:rPr>
                <w:rFonts w:ascii="Calibri" w:hAnsi="Calibri" w:cs="Calibri"/>
                <w:b/>
                <w:bCs/>
                <w:color w:val="000000"/>
                <w:sz w:val="22"/>
                <w:szCs w:val="22"/>
              </w:rPr>
            </w:pPr>
            <w:r w:rsidRPr="00976999">
              <w:rPr>
                <w:rFonts w:ascii="Calibri" w:hAnsi="Calibri" w:cs="Calibri"/>
                <w:b/>
                <w:bCs/>
                <w:color w:val="000000"/>
                <w:sz w:val="22"/>
                <w:szCs w:val="22"/>
              </w:rPr>
              <w:t>0</w:t>
            </w:r>
          </w:p>
        </w:tc>
      </w:tr>
    </w:tbl>
    <w:p w:rsidR="00613941" w:rsidRDefault="00613941">
      <w:pPr>
        <w:spacing w:after="200" w:line="276" w:lineRule="auto"/>
        <w:rPr>
          <w:rFonts w:ascii="Arial" w:hAnsi="Arial" w:cs="Arial"/>
          <w:sz w:val="22"/>
          <w:szCs w:val="22"/>
        </w:rPr>
      </w:pPr>
    </w:p>
    <w:p w:rsidR="00AD0886" w:rsidRDefault="00B55417" w:rsidP="005743EE">
      <w:pPr>
        <w:pStyle w:val="ListParagraph"/>
        <w:numPr>
          <w:ilvl w:val="0"/>
          <w:numId w:val="17"/>
        </w:numPr>
        <w:spacing w:after="200" w:line="276" w:lineRule="auto"/>
        <w:rPr>
          <w:rFonts w:ascii="Arial" w:hAnsi="Arial" w:cs="Arial"/>
          <w:sz w:val="22"/>
          <w:szCs w:val="22"/>
        </w:rPr>
      </w:pPr>
      <w:r w:rsidRPr="00CF3EC2">
        <w:rPr>
          <w:rFonts w:ascii="Arial" w:hAnsi="Arial" w:cs="Arial"/>
          <w:sz w:val="22"/>
          <w:szCs w:val="22"/>
        </w:rPr>
        <w:t xml:space="preserve">The underspends within </w:t>
      </w:r>
      <w:r w:rsidR="007A585B" w:rsidRPr="00CF3EC2">
        <w:rPr>
          <w:rFonts w:ascii="Arial" w:hAnsi="Arial" w:cs="Arial"/>
          <w:sz w:val="22"/>
          <w:szCs w:val="22"/>
        </w:rPr>
        <w:t>Operations and Approval</w:t>
      </w:r>
      <w:r w:rsidRPr="00CF3EC2">
        <w:rPr>
          <w:rFonts w:ascii="Arial" w:hAnsi="Arial" w:cs="Arial"/>
          <w:sz w:val="22"/>
          <w:szCs w:val="22"/>
        </w:rPr>
        <w:t xml:space="preserve"> largely relate to underspen</w:t>
      </w:r>
      <w:r w:rsidR="00E10273" w:rsidRPr="00CF3EC2">
        <w:rPr>
          <w:rFonts w:ascii="Arial" w:hAnsi="Arial" w:cs="Arial"/>
          <w:sz w:val="22"/>
          <w:szCs w:val="22"/>
        </w:rPr>
        <w:t>ds</w:t>
      </w:r>
      <w:r w:rsidR="00F86186">
        <w:rPr>
          <w:rFonts w:ascii="Arial" w:hAnsi="Arial" w:cs="Arial"/>
          <w:sz w:val="22"/>
          <w:szCs w:val="22"/>
        </w:rPr>
        <w:t xml:space="preserve"> within HRA Office London (£16.5</w:t>
      </w:r>
      <w:r w:rsidR="00474415" w:rsidRPr="00CF3EC2">
        <w:rPr>
          <w:rFonts w:ascii="Arial" w:hAnsi="Arial" w:cs="Arial"/>
          <w:sz w:val="22"/>
          <w:szCs w:val="22"/>
        </w:rPr>
        <w:t>k), HRA Office Manchester</w:t>
      </w:r>
      <w:r w:rsidR="00F86186">
        <w:rPr>
          <w:rFonts w:ascii="Arial" w:hAnsi="Arial" w:cs="Arial"/>
          <w:sz w:val="22"/>
          <w:szCs w:val="22"/>
        </w:rPr>
        <w:t xml:space="preserve"> (£105</w:t>
      </w:r>
      <w:r w:rsidRPr="00CF3EC2">
        <w:rPr>
          <w:rFonts w:ascii="Arial" w:hAnsi="Arial" w:cs="Arial"/>
          <w:sz w:val="22"/>
          <w:szCs w:val="22"/>
        </w:rPr>
        <w:t>k</w:t>
      </w:r>
      <w:r w:rsidR="00E10273" w:rsidRPr="00CF3EC2">
        <w:rPr>
          <w:rFonts w:ascii="Arial" w:hAnsi="Arial" w:cs="Arial"/>
          <w:sz w:val="22"/>
          <w:szCs w:val="22"/>
        </w:rPr>
        <w:t>)</w:t>
      </w:r>
      <w:r w:rsidR="00AB1230" w:rsidRPr="00CF3EC2">
        <w:rPr>
          <w:rFonts w:ascii="Arial" w:hAnsi="Arial" w:cs="Arial"/>
          <w:sz w:val="22"/>
          <w:szCs w:val="22"/>
        </w:rPr>
        <w:t xml:space="preserve">, </w:t>
      </w:r>
      <w:r w:rsidR="00F86186">
        <w:rPr>
          <w:rFonts w:ascii="Arial" w:hAnsi="Arial" w:cs="Arial"/>
          <w:sz w:val="22"/>
          <w:szCs w:val="22"/>
        </w:rPr>
        <w:t>HRA Office Bristol (£33</w:t>
      </w:r>
      <w:r w:rsidR="00DD0225" w:rsidRPr="00CF3EC2">
        <w:rPr>
          <w:rFonts w:ascii="Arial" w:hAnsi="Arial" w:cs="Arial"/>
          <w:sz w:val="22"/>
          <w:szCs w:val="22"/>
        </w:rPr>
        <w:t>k)</w:t>
      </w:r>
      <w:r w:rsidRPr="00CF3EC2">
        <w:rPr>
          <w:rFonts w:ascii="Arial" w:hAnsi="Arial" w:cs="Arial"/>
          <w:sz w:val="22"/>
          <w:szCs w:val="22"/>
        </w:rPr>
        <w:t xml:space="preserve"> and the Regional</w:t>
      </w:r>
      <w:r w:rsidR="00E10273" w:rsidRPr="00CF3EC2">
        <w:rPr>
          <w:rFonts w:ascii="Arial" w:hAnsi="Arial" w:cs="Arial"/>
          <w:sz w:val="22"/>
          <w:szCs w:val="22"/>
        </w:rPr>
        <w:t xml:space="preserve"> Manager North</w:t>
      </w:r>
      <w:r w:rsidR="000F27AB" w:rsidRPr="00CF3EC2">
        <w:rPr>
          <w:rFonts w:ascii="Arial" w:hAnsi="Arial" w:cs="Arial"/>
          <w:sz w:val="22"/>
          <w:szCs w:val="22"/>
        </w:rPr>
        <w:t xml:space="preserve"> and South  </w:t>
      </w:r>
      <w:r w:rsidR="00F86186">
        <w:rPr>
          <w:rFonts w:ascii="Arial" w:hAnsi="Arial" w:cs="Arial"/>
          <w:sz w:val="22"/>
          <w:szCs w:val="22"/>
        </w:rPr>
        <w:t>(£50</w:t>
      </w:r>
      <w:r w:rsidRPr="00CF3EC2">
        <w:rPr>
          <w:rFonts w:ascii="Arial" w:hAnsi="Arial" w:cs="Arial"/>
          <w:sz w:val="22"/>
          <w:szCs w:val="22"/>
        </w:rPr>
        <w:t>k).</w:t>
      </w:r>
      <w:r w:rsidR="002C274E" w:rsidRPr="00CF3EC2">
        <w:rPr>
          <w:rFonts w:ascii="Arial" w:hAnsi="Arial" w:cs="Arial"/>
          <w:sz w:val="22"/>
          <w:szCs w:val="22"/>
        </w:rPr>
        <w:t xml:space="preserve">  </w:t>
      </w:r>
      <w:r w:rsidR="00AD0886">
        <w:rPr>
          <w:rFonts w:ascii="Arial" w:hAnsi="Arial" w:cs="Arial"/>
          <w:sz w:val="22"/>
          <w:szCs w:val="22"/>
        </w:rPr>
        <w:t>The level of under spend is also impacting on the forecast position.</w:t>
      </w:r>
    </w:p>
    <w:p w:rsidR="002C274E" w:rsidRDefault="00DD0225" w:rsidP="005743EE">
      <w:pPr>
        <w:pStyle w:val="ListParagraph"/>
        <w:numPr>
          <w:ilvl w:val="0"/>
          <w:numId w:val="17"/>
        </w:numPr>
        <w:spacing w:after="200" w:line="276" w:lineRule="auto"/>
        <w:rPr>
          <w:rFonts w:ascii="Arial" w:hAnsi="Arial" w:cs="Arial"/>
          <w:sz w:val="22"/>
          <w:szCs w:val="22"/>
        </w:rPr>
      </w:pPr>
      <w:r w:rsidRPr="00CF3EC2">
        <w:rPr>
          <w:rFonts w:ascii="Arial" w:hAnsi="Arial" w:cs="Arial"/>
          <w:sz w:val="22"/>
          <w:szCs w:val="22"/>
        </w:rPr>
        <w:t>During October the Operations establishment was re-organised to reflect the movement of REC’s from the beginning of the year.  This has moved the under</w:t>
      </w:r>
      <w:r w:rsidR="00CD5D5C">
        <w:rPr>
          <w:rFonts w:ascii="Arial" w:hAnsi="Arial" w:cs="Arial"/>
          <w:sz w:val="22"/>
          <w:szCs w:val="22"/>
        </w:rPr>
        <w:t xml:space="preserve"> </w:t>
      </w:r>
      <w:r w:rsidRPr="00CF3EC2">
        <w:rPr>
          <w:rFonts w:ascii="Arial" w:hAnsi="Arial" w:cs="Arial"/>
          <w:sz w:val="22"/>
          <w:szCs w:val="22"/>
        </w:rPr>
        <w:t xml:space="preserve">spend from within the HRA Office London to the offices that took on additional REC’s.  </w:t>
      </w:r>
      <w:r w:rsidR="002C274E" w:rsidRPr="00CF3EC2">
        <w:rPr>
          <w:rFonts w:ascii="Arial" w:hAnsi="Arial" w:cs="Arial"/>
          <w:sz w:val="22"/>
          <w:szCs w:val="22"/>
        </w:rPr>
        <w:t xml:space="preserve">The </w:t>
      </w:r>
      <w:r w:rsidR="007A585B" w:rsidRPr="00CF3EC2">
        <w:rPr>
          <w:rFonts w:ascii="Arial" w:hAnsi="Arial" w:cs="Arial"/>
          <w:sz w:val="22"/>
          <w:szCs w:val="22"/>
        </w:rPr>
        <w:t>main causes of the underspends are:</w:t>
      </w:r>
    </w:p>
    <w:p w:rsidR="00AD0886" w:rsidRDefault="00AD0886" w:rsidP="00AD0886">
      <w:pPr>
        <w:pStyle w:val="ListParagraph"/>
        <w:numPr>
          <w:ilvl w:val="1"/>
          <w:numId w:val="17"/>
        </w:numPr>
        <w:spacing w:after="200" w:line="276" w:lineRule="auto"/>
        <w:rPr>
          <w:rFonts w:ascii="Arial" w:hAnsi="Arial" w:cs="Arial"/>
          <w:sz w:val="22"/>
          <w:szCs w:val="22"/>
        </w:rPr>
      </w:pPr>
      <w:r>
        <w:rPr>
          <w:rFonts w:ascii="Arial" w:hAnsi="Arial" w:cs="Arial"/>
          <w:sz w:val="22"/>
          <w:szCs w:val="22"/>
        </w:rPr>
        <w:t xml:space="preserve">Recurrent savings of high cost area allowance as a result of moving posts from London (this was highlighted on the KPI report for October – circa £23k.  </w:t>
      </w:r>
    </w:p>
    <w:p w:rsidR="00AD0886" w:rsidRDefault="00AD0886" w:rsidP="00AD0886">
      <w:pPr>
        <w:pStyle w:val="ListParagraph"/>
        <w:numPr>
          <w:ilvl w:val="1"/>
          <w:numId w:val="17"/>
        </w:numPr>
        <w:spacing w:after="200" w:line="276" w:lineRule="auto"/>
        <w:rPr>
          <w:rFonts w:ascii="Arial" w:hAnsi="Arial" w:cs="Arial"/>
          <w:sz w:val="22"/>
          <w:szCs w:val="22"/>
        </w:rPr>
      </w:pPr>
      <w:r>
        <w:rPr>
          <w:rFonts w:ascii="Arial" w:hAnsi="Arial" w:cs="Arial"/>
          <w:sz w:val="22"/>
          <w:szCs w:val="22"/>
        </w:rPr>
        <w:lastRenderedPageBreak/>
        <w:t>Recurrent savings as a result of the full year effect of reducing the number of RECs by 1.  (circa £33k)  Both of these savings will help fund pay awards and pension cost increases in 2015/16.</w:t>
      </w:r>
    </w:p>
    <w:p w:rsidR="00AD0886" w:rsidRDefault="00AD0886" w:rsidP="00AD0886">
      <w:pPr>
        <w:pStyle w:val="ListParagraph"/>
        <w:numPr>
          <w:ilvl w:val="1"/>
          <w:numId w:val="17"/>
        </w:numPr>
        <w:spacing w:after="200" w:line="276" w:lineRule="auto"/>
        <w:rPr>
          <w:rFonts w:ascii="Arial" w:hAnsi="Arial" w:cs="Arial"/>
          <w:sz w:val="22"/>
          <w:szCs w:val="22"/>
        </w:rPr>
      </w:pPr>
      <w:r>
        <w:rPr>
          <w:rFonts w:ascii="Arial" w:hAnsi="Arial" w:cs="Arial"/>
          <w:sz w:val="22"/>
          <w:szCs w:val="22"/>
        </w:rPr>
        <w:t>Non recurrent savings as a result of the decision to largely use internal cover rather than agency staff to cover vacant posts.  This decision was directly linked to the poor quality of staff offered through the agency staff contract.  Performance of the affected centres has dipped slightly and remaining staff are working at full capacity.  Posts are now largely filled</w:t>
      </w:r>
    </w:p>
    <w:p w:rsidR="00AD0886" w:rsidRPr="00AC3DE8" w:rsidRDefault="00AD0886" w:rsidP="00AD0886">
      <w:pPr>
        <w:pStyle w:val="ListParagraph"/>
        <w:numPr>
          <w:ilvl w:val="1"/>
          <w:numId w:val="17"/>
        </w:numPr>
        <w:spacing w:after="200" w:line="276" w:lineRule="auto"/>
        <w:rPr>
          <w:rFonts w:ascii="Arial" w:hAnsi="Arial" w:cs="Arial"/>
          <w:sz w:val="22"/>
          <w:szCs w:val="22"/>
        </w:rPr>
      </w:pPr>
      <w:r w:rsidRPr="00AC3DE8">
        <w:rPr>
          <w:rFonts w:ascii="Arial" w:hAnsi="Arial" w:cs="Arial"/>
          <w:sz w:val="22"/>
          <w:szCs w:val="22"/>
        </w:rPr>
        <w:t>Non recurrent saving as a result of carrying a senior vacant post.  Due to problems experienced in the past through the use of senior temps the decision was taken to cover internally to mitigate similar risks.  The under spend within the Regional Manager North relates to the acting up of a Regional Manager into the NRES Manager posts whose post has not been backfilled currently. The under</w:t>
      </w:r>
      <w:r w:rsidR="00AC3DE8" w:rsidRPr="00AC3DE8">
        <w:rPr>
          <w:rFonts w:ascii="Arial" w:hAnsi="Arial" w:cs="Arial"/>
          <w:sz w:val="22"/>
          <w:szCs w:val="22"/>
        </w:rPr>
        <w:t xml:space="preserve"> </w:t>
      </w:r>
      <w:r w:rsidRPr="00AC3DE8">
        <w:rPr>
          <w:rFonts w:ascii="Arial" w:hAnsi="Arial" w:cs="Arial"/>
          <w:sz w:val="22"/>
          <w:szCs w:val="22"/>
        </w:rPr>
        <w:t>spend within the Regional Manager South is as a result of the changed configu</w:t>
      </w:r>
      <w:r w:rsidR="00AC3DE8" w:rsidRPr="00AC3DE8">
        <w:rPr>
          <w:rFonts w:ascii="Arial" w:hAnsi="Arial" w:cs="Arial"/>
          <w:sz w:val="22"/>
          <w:szCs w:val="22"/>
        </w:rPr>
        <w:t>ration of the HRA Office London and cover arrangements.</w:t>
      </w:r>
      <w:r w:rsidR="00AC3DE8">
        <w:rPr>
          <w:rFonts w:ascii="Arial" w:hAnsi="Arial" w:cs="Arial"/>
          <w:sz w:val="22"/>
          <w:szCs w:val="22"/>
        </w:rPr>
        <w:t xml:space="preserve">  </w:t>
      </w:r>
      <w:r w:rsidRPr="00AC3DE8">
        <w:rPr>
          <w:rFonts w:ascii="Arial" w:hAnsi="Arial" w:cs="Arial"/>
          <w:sz w:val="22"/>
          <w:szCs w:val="22"/>
        </w:rPr>
        <w:t xml:space="preserve"> Recruitment plans are now being progressed.</w:t>
      </w:r>
    </w:p>
    <w:p w:rsidR="00AD0886" w:rsidRDefault="00AD0886" w:rsidP="002C274E">
      <w:pPr>
        <w:pStyle w:val="ListParagraph"/>
        <w:numPr>
          <w:ilvl w:val="1"/>
          <w:numId w:val="15"/>
        </w:numPr>
        <w:spacing w:after="200" w:line="276" w:lineRule="auto"/>
        <w:rPr>
          <w:rFonts w:ascii="Arial" w:hAnsi="Arial" w:cs="Arial"/>
          <w:sz w:val="22"/>
          <w:szCs w:val="22"/>
        </w:rPr>
      </w:pPr>
      <w:r>
        <w:rPr>
          <w:rFonts w:ascii="Arial" w:hAnsi="Arial" w:cs="Arial"/>
          <w:sz w:val="22"/>
          <w:szCs w:val="22"/>
        </w:rPr>
        <w:t>Further explanations are offered below:</w:t>
      </w:r>
    </w:p>
    <w:p w:rsidR="00DD0225" w:rsidRPr="00CF3EC2" w:rsidRDefault="00C25D57" w:rsidP="00AD0886">
      <w:pPr>
        <w:pStyle w:val="ListParagraph"/>
        <w:numPr>
          <w:ilvl w:val="2"/>
          <w:numId w:val="15"/>
        </w:numPr>
        <w:spacing w:after="200" w:line="276" w:lineRule="auto"/>
        <w:rPr>
          <w:rFonts w:ascii="Arial" w:hAnsi="Arial" w:cs="Arial"/>
          <w:sz w:val="22"/>
          <w:szCs w:val="22"/>
        </w:rPr>
      </w:pPr>
      <w:r w:rsidRPr="00CF3EC2">
        <w:rPr>
          <w:rFonts w:ascii="Arial" w:hAnsi="Arial" w:cs="Arial"/>
          <w:sz w:val="22"/>
          <w:szCs w:val="22"/>
        </w:rPr>
        <w:t>The under</w:t>
      </w:r>
      <w:r w:rsidR="005743EE" w:rsidRPr="00CF3EC2">
        <w:rPr>
          <w:rFonts w:ascii="Arial" w:hAnsi="Arial" w:cs="Arial"/>
          <w:sz w:val="22"/>
          <w:szCs w:val="22"/>
        </w:rPr>
        <w:t xml:space="preserve"> </w:t>
      </w:r>
      <w:r w:rsidRPr="00CF3EC2">
        <w:rPr>
          <w:rFonts w:ascii="Arial" w:hAnsi="Arial" w:cs="Arial"/>
          <w:sz w:val="22"/>
          <w:szCs w:val="22"/>
        </w:rPr>
        <w:t>spend within the HRA Office London relates mainly to staff cos</w:t>
      </w:r>
      <w:r w:rsidR="00F86186">
        <w:rPr>
          <w:rFonts w:ascii="Arial" w:hAnsi="Arial" w:cs="Arial"/>
          <w:sz w:val="22"/>
          <w:szCs w:val="22"/>
        </w:rPr>
        <w:t>ts (£26</w:t>
      </w:r>
      <w:r w:rsidRPr="00CF3EC2">
        <w:rPr>
          <w:rFonts w:ascii="Arial" w:hAnsi="Arial" w:cs="Arial"/>
          <w:sz w:val="22"/>
          <w:szCs w:val="22"/>
        </w:rPr>
        <w:t>k)</w:t>
      </w:r>
      <w:r w:rsidR="000F27AB" w:rsidRPr="00CF3EC2">
        <w:rPr>
          <w:rFonts w:ascii="Arial" w:hAnsi="Arial" w:cs="Arial"/>
          <w:sz w:val="22"/>
          <w:szCs w:val="22"/>
        </w:rPr>
        <w:t xml:space="preserve"> and £1k spend on removal costs as part of the re-organisation</w:t>
      </w:r>
      <w:r w:rsidR="00F86186">
        <w:rPr>
          <w:rFonts w:ascii="Arial" w:hAnsi="Arial" w:cs="Arial"/>
          <w:sz w:val="22"/>
          <w:szCs w:val="22"/>
        </w:rPr>
        <w:t xml:space="preserve"> and archive data viewer £2k</w:t>
      </w:r>
      <w:r w:rsidRPr="00CF3EC2">
        <w:rPr>
          <w:rFonts w:ascii="Arial" w:hAnsi="Arial" w:cs="Arial"/>
          <w:sz w:val="22"/>
          <w:szCs w:val="22"/>
        </w:rPr>
        <w:t xml:space="preserve">. </w:t>
      </w:r>
      <w:r w:rsidR="009C6E35" w:rsidRPr="00CF3EC2">
        <w:rPr>
          <w:rFonts w:ascii="Arial" w:hAnsi="Arial" w:cs="Arial"/>
          <w:sz w:val="22"/>
          <w:szCs w:val="22"/>
        </w:rPr>
        <w:t>The</w:t>
      </w:r>
      <w:r w:rsidR="00DD0225" w:rsidRPr="00CF3EC2">
        <w:rPr>
          <w:rFonts w:ascii="Arial" w:hAnsi="Arial" w:cs="Arial"/>
          <w:sz w:val="22"/>
          <w:szCs w:val="22"/>
        </w:rPr>
        <w:t xml:space="preserve">re are also slight </w:t>
      </w:r>
      <w:r w:rsidR="00F86186">
        <w:rPr>
          <w:rFonts w:ascii="Arial" w:hAnsi="Arial" w:cs="Arial"/>
          <w:sz w:val="22"/>
          <w:szCs w:val="22"/>
        </w:rPr>
        <w:t xml:space="preserve">overspends on travel </w:t>
      </w:r>
      <w:r w:rsidR="00DD0225" w:rsidRPr="00CF3EC2">
        <w:rPr>
          <w:rFonts w:ascii="Arial" w:hAnsi="Arial" w:cs="Arial"/>
          <w:sz w:val="22"/>
          <w:szCs w:val="22"/>
        </w:rPr>
        <w:t>costs</w:t>
      </w:r>
      <w:r w:rsidR="00E825C5" w:rsidRPr="00CF3EC2">
        <w:rPr>
          <w:rFonts w:ascii="Arial" w:hAnsi="Arial" w:cs="Arial"/>
          <w:sz w:val="22"/>
          <w:szCs w:val="22"/>
        </w:rPr>
        <w:t xml:space="preserve"> </w:t>
      </w:r>
      <w:r w:rsidR="00F86186">
        <w:rPr>
          <w:rFonts w:ascii="Arial" w:hAnsi="Arial" w:cs="Arial"/>
          <w:sz w:val="22"/>
          <w:szCs w:val="22"/>
        </w:rPr>
        <w:t>(2</w:t>
      </w:r>
      <w:r w:rsidR="00DD0225" w:rsidRPr="00CF3EC2">
        <w:rPr>
          <w:rFonts w:ascii="Arial" w:hAnsi="Arial" w:cs="Arial"/>
          <w:sz w:val="22"/>
          <w:szCs w:val="22"/>
        </w:rPr>
        <w:t>k</w:t>
      </w:r>
      <w:r w:rsidR="00CF3EC2" w:rsidRPr="00CF3EC2">
        <w:rPr>
          <w:rFonts w:ascii="Arial" w:hAnsi="Arial" w:cs="Arial"/>
          <w:sz w:val="22"/>
          <w:szCs w:val="22"/>
        </w:rPr>
        <w:t xml:space="preserve"> and Chairs Allowance £2</w:t>
      </w:r>
      <w:r w:rsidR="00DD0225" w:rsidRPr="00CF3EC2">
        <w:rPr>
          <w:rFonts w:ascii="Arial" w:hAnsi="Arial" w:cs="Arial"/>
          <w:sz w:val="22"/>
          <w:szCs w:val="22"/>
        </w:rPr>
        <w:t>k.</w:t>
      </w:r>
      <w:r w:rsidR="009C6E35" w:rsidRPr="00CF3EC2">
        <w:rPr>
          <w:rFonts w:ascii="Arial" w:hAnsi="Arial" w:cs="Arial"/>
          <w:sz w:val="22"/>
          <w:szCs w:val="22"/>
        </w:rPr>
        <w:t xml:space="preserve"> </w:t>
      </w:r>
      <w:r w:rsidR="000F27AB" w:rsidRPr="00CF3EC2">
        <w:rPr>
          <w:rFonts w:ascii="Arial" w:hAnsi="Arial" w:cs="Arial"/>
          <w:sz w:val="22"/>
          <w:szCs w:val="22"/>
        </w:rPr>
        <w:t>The tra</w:t>
      </w:r>
      <w:r w:rsidR="00DD0225" w:rsidRPr="00CF3EC2">
        <w:rPr>
          <w:rFonts w:ascii="Arial" w:hAnsi="Arial" w:cs="Arial"/>
          <w:sz w:val="22"/>
          <w:szCs w:val="22"/>
        </w:rPr>
        <w:t>nsfer of budgets for pay costs for REC’s transferred out of HRA Office London were actioned in October.</w:t>
      </w:r>
      <w:r w:rsidR="000F27AB" w:rsidRPr="00CF3EC2">
        <w:rPr>
          <w:rFonts w:ascii="Arial" w:hAnsi="Arial" w:cs="Arial"/>
          <w:sz w:val="22"/>
          <w:szCs w:val="22"/>
        </w:rPr>
        <w:t xml:space="preserve"> </w:t>
      </w:r>
    </w:p>
    <w:p w:rsidR="003764E7" w:rsidRPr="00CF3EC2" w:rsidRDefault="002C274E" w:rsidP="00AD0886">
      <w:pPr>
        <w:pStyle w:val="ListParagraph"/>
        <w:numPr>
          <w:ilvl w:val="2"/>
          <w:numId w:val="15"/>
        </w:numPr>
        <w:spacing w:after="200" w:line="276" w:lineRule="auto"/>
        <w:rPr>
          <w:rFonts w:ascii="Arial" w:hAnsi="Arial" w:cs="Arial"/>
          <w:sz w:val="22"/>
          <w:szCs w:val="22"/>
        </w:rPr>
      </w:pPr>
      <w:r w:rsidRPr="00CF3EC2">
        <w:rPr>
          <w:rFonts w:ascii="Arial" w:hAnsi="Arial" w:cs="Arial"/>
          <w:sz w:val="22"/>
          <w:szCs w:val="22"/>
        </w:rPr>
        <w:t xml:space="preserve">The HRA </w:t>
      </w:r>
      <w:r w:rsidR="00C25D57" w:rsidRPr="00CF3EC2">
        <w:rPr>
          <w:rFonts w:ascii="Arial" w:hAnsi="Arial" w:cs="Arial"/>
          <w:sz w:val="22"/>
          <w:szCs w:val="22"/>
        </w:rPr>
        <w:t>Off</w:t>
      </w:r>
      <w:r w:rsidR="00CF3EC2" w:rsidRPr="00CF3EC2">
        <w:rPr>
          <w:rFonts w:ascii="Arial" w:hAnsi="Arial" w:cs="Arial"/>
          <w:sz w:val="22"/>
          <w:szCs w:val="22"/>
        </w:rPr>
        <w:t>ice Manchester underspend of £</w:t>
      </w:r>
      <w:r w:rsidR="00F86186">
        <w:rPr>
          <w:rFonts w:ascii="Arial" w:hAnsi="Arial" w:cs="Arial"/>
          <w:sz w:val="22"/>
          <w:szCs w:val="22"/>
        </w:rPr>
        <w:t>105</w:t>
      </w:r>
      <w:r w:rsidR="00C25D57" w:rsidRPr="00CF3EC2">
        <w:rPr>
          <w:rFonts w:ascii="Arial" w:hAnsi="Arial" w:cs="Arial"/>
          <w:sz w:val="22"/>
          <w:szCs w:val="22"/>
        </w:rPr>
        <w:t>k i</w:t>
      </w:r>
      <w:r w:rsidR="00401265" w:rsidRPr="00CF3EC2">
        <w:rPr>
          <w:rFonts w:ascii="Arial" w:hAnsi="Arial" w:cs="Arial"/>
          <w:sz w:val="22"/>
          <w:szCs w:val="22"/>
        </w:rPr>
        <w:t xml:space="preserve">s in relation to staff costs </w:t>
      </w:r>
      <w:r w:rsidR="00F86186">
        <w:rPr>
          <w:rFonts w:ascii="Arial" w:hAnsi="Arial" w:cs="Arial"/>
          <w:sz w:val="22"/>
          <w:szCs w:val="22"/>
        </w:rPr>
        <w:t>£85</w:t>
      </w:r>
      <w:r w:rsidR="00401265" w:rsidRPr="00CF3EC2">
        <w:rPr>
          <w:rFonts w:ascii="Arial" w:hAnsi="Arial" w:cs="Arial"/>
          <w:sz w:val="22"/>
          <w:szCs w:val="22"/>
        </w:rPr>
        <w:t>k</w:t>
      </w:r>
      <w:r w:rsidR="00C25D57" w:rsidRPr="00CF3EC2">
        <w:rPr>
          <w:rFonts w:ascii="Arial" w:hAnsi="Arial" w:cs="Arial"/>
          <w:sz w:val="22"/>
          <w:szCs w:val="22"/>
        </w:rPr>
        <w:t xml:space="preserve"> – </w:t>
      </w:r>
      <w:r w:rsidR="00DD0225" w:rsidRPr="00CF3EC2">
        <w:rPr>
          <w:rFonts w:ascii="Arial" w:hAnsi="Arial" w:cs="Arial"/>
          <w:sz w:val="22"/>
          <w:szCs w:val="22"/>
        </w:rPr>
        <w:t xml:space="preserve">this increase is largely due to the budget transferred from the HRA Office London for the pay for transferred REC’s.  The recruitment to HRA Office Manchester </w:t>
      </w:r>
      <w:r w:rsidR="00CB5121" w:rsidRPr="00CF3EC2">
        <w:rPr>
          <w:rFonts w:ascii="Arial" w:hAnsi="Arial" w:cs="Arial"/>
          <w:sz w:val="22"/>
          <w:szCs w:val="22"/>
        </w:rPr>
        <w:t>continues to be</w:t>
      </w:r>
      <w:r w:rsidR="000F27AB" w:rsidRPr="00CF3EC2">
        <w:rPr>
          <w:rFonts w:ascii="Arial" w:hAnsi="Arial" w:cs="Arial"/>
          <w:sz w:val="22"/>
          <w:szCs w:val="22"/>
        </w:rPr>
        <w:t xml:space="preserve"> undertaken.</w:t>
      </w:r>
      <w:r w:rsidR="00921CE5" w:rsidRPr="00CF3EC2">
        <w:rPr>
          <w:rFonts w:ascii="Arial" w:hAnsi="Arial" w:cs="Arial"/>
          <w:sz w:val="22"/>
          <w:szCs w:val="22"/>
        </w:rPr>
        <w:t xml:space="preserve"> There is a plan for additional hours to be worked by some of the current staff in order to continue to meet set deadlines and these will be charged to the staff underspend.</w:t>
      </w:r>
      <w:r w:rsidR="00C42136" w:rsidRPr="00CF3EC2">
        <w:rPr>
          <w:rFonts w:ascii="Arial" w:hAnsi="Arial" w:cs="Arial"/>
          <w:sz w:val="22"/>
          <w:szCs w:val="22"/>
        </w:rPr>
        <w:t xml:space="preserve">  There is </w:t>
      </w:r>
      <w:proofErr w:type="gramStart"/>
      <w:r w:rsidR="00C42136" w:rsidRPr="00CF3EC2">
        <w:rPr>
          <w:rFonts w:ascii="Arial" w:hAnsi="Arial" w:cs="Arial"/>
          <w:sz w:val="22"/>
          <w:szCs w:val="22"/>
        </w:rPr>
        <w:t>an under</w:t>
      </w:r>
      <w:r w:rsidR="00F86186">
        <w:rPr>
          <w:rFonts w:ascii="Arial" w:hAnsi="Arial" w:cs="Arial"/>
          <w:sz w:val="22"/>
          <w:szCs w:val="22"/>
        </w:rPr>
        <w:t>spend</w:t>
      </w:r>
      <w:proofErr w:type="gramEnd"/>
      <w:r w:rsidR="00C42136" w:rsidRPr="00CF3EC2">
        <w:rPr>
          <w:rFonts w:ascii="Arial" w:hAnsi="Arial" w:cs="Arial"/>
          <w:sz w:val="22"/>
          <w:szCs w:val="22"/>
        </w:rPr>
        <w:t xml:space="preserve"> within </w:t>
      </w:r>
      <w:r w:rsidR="00F86186">
        <w:rPr>
          <w:rFonts w:ascii="Arial" w:hAnsi="Arial" w:cs="Arial"/>
          <w:sz w:val="22"/>
          <w:szCs w:val="22"/>
        </w:rPr>
        <w:t>stationery £11k, a £4</w:t>
      </w:r>
      <w:r w:rsidR="00CF3EC2" w:rsidRPr="00CF3EC2">
        <w:rPr>
          <w:rFonts w:ascii="Arial" w:hAnsi="Arial" w:cs="Arial"/>
          <w:sz w:val="22"/>
          <w:szCs w:val="22"/>
        </w:rPr>
        <w:t>k underspend in postage</w:t>
      </w:r>
      <w:r w:rsidR="00921CE5" w:rsidRPr="00CF3EC2">
        <w:rPr>
          <w:rFonts w:ascii="Arial" w:hAnsi="Arial" w:cs="Arial"/>
          <w:sz w:val="22"/>
          <w:szCs w:val="22"/>
        </w:rPr>
        <w:t xml:space="preserve"> </w:t>
      </w:r>
      <w:r w:rsidR="00C42136" w:rsidRPr="00CF3EC2">
        <w:rPr>
          <w:rFonts w:ascii="Arial" w:hAnsi="Arial" w:cs="Arial"/>
          <w:sz w:val="22"/>
          <w:szCs w:val="22"/>
        </w:rPr>
        <w:t>and a</w:t>
      </w:r>
      <w:r w:rsidR="00921CE5" w:rsidRPr="00CF3EC2">
        <w:rPr>
          <w:rFonts w:ascii="Arial" w:hAnsi="Arial" w:cs="Arial"/>
          <w:sz w:val="22"/>
          <w:szCs w:val="22"/>
        </w:rPr>
        <w:t>n underspe</w:t>
      </w:r>
      <w:r w:rsidR="00CF3EC2" w:rsidRPr="00CF3EC2">
        <w:rPr>
          <w:rFonts w:ascii="Arial" w:hAnsi="Arial" w:cs="Arial"/>
          <w:sz w:val="22"/>
          <w:szCs w:val="22"/>
        </w:rPr>
        <w:t>nd within minor works of £3</w:t>
      </w:r>
      <w:r w:rsidR="00921CE5" w:rsidRPr="00CF3EC2">
        <w:rPr>
          <w:rFonts w:ascii="Arial" w:hAnsi="Arial" w:cs="Arial"/>
          <w:sz w:val="22"/>
          <w:szCs w:val="22"/>
        </w:rPr>
        <w:t>k</w:t>
      </w:r>
      <w:r w:rsidR="00DD0225" w:rsidRPr="00CF3EC2">
        <w:rPr>
          <w:rFonts w:ascii="Arial" w:hAnsi="Arial" w:cs="Arial"/>
          <w:sz w:val="22"/>
          <w:szCs w:val="22"/>
        </w:rPr>
        <w:t xml:space="preserve"> and a small underspe</w:t>
      </w:r>
      <w:r w:rsidR="00CF3EC2" w:rsidRPr="00CF3EC2">
        <w:rPr>
          <w:rFonts w:ascii="Arial" w:hAnsi="Arial" w:cs="Arial"/>
          <w:sz w:val="22"/>
          <w:szCs w:val="22"/>
        </w:rPr>
        <w:t>nd within Chairs Allowance of £5</w:t>
      </w:r>
      <w:r w:rsidR="00DD0225" w:rsidRPr="00CF3EC2">
        <w:rPr>
          <w:rFonts w:ascii="Arial" w:hAnsi="Arial" w:cs="Arial"/>
          <w:sz w:val="22"/>
          <w:szCs w:val="22"/>
        </w:rPr>
        <w:t>k</w:t>
      </w:r>
      <w:r w:rsidR="00794745" w:rsidRPr="00CF3EC2">
        <w:rPr>
          <w:rFonts w:ascii="Arial" w:hAnsi="Arial" w:cs="Arial"/>
          <w:sz w:val="22"/>
          <w:szCs w:val="22"/>
        </w:rPr>
        <w:t>.</w:t>
      </w:r>
      <w:r w:rsidR="00921CE5" w:rsidRPr="00CF3EC2">
        <w:rPr>
          <w:rFonts w:ascii="Arial" w:hAnsi="Arial" w:cs="Arial"/>
          <w:sz w:val="22"/>
          <w:szCs w:val="22"/>
        </w:rPr>
        <w:t xml:space="preserve">  </w:t>
      </w:r>
    </w:p>
    <w:p w:rsidR="00794745" w:rsidRDefault="00F86186" w:rsidP="00AD0886">
      <w:pPr>
        <w:pStyle w:val="ListParagraph"/>
        <w:numPr>
          <w:ilvl w:val="2"/>
          <w:numId w:val="15"/>
        </w:numPr>
        <w:spacing w:after="200" w:line="276" w:lineRule="auto"/>
        <w:rPr>
          <w:rFonts w:ascii="Arial" w:hAnsi="Arial" w:cs="Arial"/>
          <w:sz w:val="22"/>
          <w:szCs w:val="22"/>
        </w:rPr>
      </w:pPr>
      <w:r>
        <w:rPr>
          <w:rFonts w:ascii="Arial" w:hAnsi="Arial" w:cs="Arial"/>
          <w:sz w:val="22"/>
          <w:szCs w:val="22"/>
        </w:rPr>
        <w:t>The underspend of £33</w:t>
      </w:r>
      <w:r w:rsidR="00794745" w:rsidRPr="00CF3EC2">
        <w:rPr>
          <w:rFonts w:ascii="Arial" w:hAnsi="Arial" w:cs="Arial"/>
          <w:sz w:val="22"/>
          <w:szCs w:val="22"/>
        </w:rPr>
        <w:t>k within the HRA Office Bristol is mostly</w:t>
      </w:r>
      <w:r>
        <w:rPr>
          <w:rFonts w:ascii="Arial" w:hAnsi="Arial" w:cs="Arial"/>
          <w:sz w:val="22"/>
          <w:szCs w:val="22"/>
        </w:rPr>
        <w:t xml:space="preserve"> in relation to staff costs £35</w:t>
      </w:r>
      <w:r w:rsidR="00CF3EC2" w:rsidRPr="00CF3EC2">
        <w:rPr>
          <w:rFonts w:ascii="Arial" w:hAnsi="Arial" w:cs="Arial"/>
          <w:sz w:val="22"/>
          <w:szCs w:val="22"/>
        </w:rPr>
        <w:t>k</w:t>
      </w:r>
      <w:r w:rsidR="00794745" w:rsidRPr="00CF3EC2">
        <w:rPr>
          <w:rFonts w:ascii="Arial" w:hAnsi="Arial" w:cs="Arial"/>
          <w:sz w:val="22"/>
          <w:szCs w:val="22"/>
        </w:rPr>
        <w:t xml:space="preserve"> and these have arisen in month due to the pay budgets transferred to reflect the REC committees transferred to Bristol from </w:t>
      </w:r>
      <w:r w:rsidR="00CF3EC2" w:rsidRPr="00CF3EC2">
        <w:rPr>
          <w:rFonts w:ascii="Arial" w:hAnsi="Arial" w:cs="Arial"/>
          <w:sz w:val="22"/>
          <w:szCs w:val="22"/>
        </w:rPr>
        <w:t>London.  There is an £9</w:t>
      </w:r>
      <w:r w:rsidR="00766455" w:rsidRPr="00CF3EC2">
        <w:rPr>
          <w:rFonts w:ascii="Arial" w:hAnsi="Arial" w:cs="Arial"/>
          <w:sz w:val="22"/>
          <w:szCs w:val="22"/>
        </w:rPr>
        <w:t>k underspe</w:t>
      </w:r>
      <w:r w:rsidR="00794745" w:rsidRPr="00CF3EC2">
        <w:rPr>
          <w:rFonts w:ascii="Arial" w:hAnsi="Arial" w:cs="Arial"/>
          <w:sz w:val="22"/>
          <w:szCs w:val="22"/>
        </w:rPr>
        <w:t xml:space="preserve">nd within the Chairs Allowance </w:t>
      </w:r>
      <w:r w:rsidR="00CF3EC2" w:rsidRPr="00CF3EC2">
        <w:rPr>
          <w:rFonts w:ascii="Arial" w:hAnsi="Arial" w:cs="Arial"/>
          <w:sz w:val="22"/>
          <w:szCs w:val="22"/>
        </w:rPr>
        <w:t>this is rec</w:t>
      </w:r>
      <w:r>
        <w:rPr>
          <w:rFonts w:ascii="Arial" w:hAnsi="Arial" w:cs="Arial"/>
          <w:sz w:val="22"/>
          <w:szCs w:val="22"/>
        </w:rPr>
        <w:t>ognised in the forecast outturn.  These underspends are offset by an over</w:t>
      </w:r>
      <w:r w:rsidR="00CD5D5C">
        <w:rPr>
          <w:rFonts w:ascii="Arial" w:hAnsi="Arial" w:cs="Arial"/>
          <w:sz w:val="22"/>
          <w:szCs w:val="22"/>
        </w:rPr>
        <w:t xml:space="preserve"> </w:t>
      </w:r>
      <w:r>
        <w:rPr>
          <w:rFonts w:ascii="Arial" w:hAnsi="Arial" w:cs="Arial"/>
          <w:sz w:val="22"/>
          <w:szCs w:val="22"/>
        </w:rPr>
        <w:t>spend in service charge of £5k relating to a late charge from former host and an £8k overspend within travel costs.</w:t>
      </w:r>
      <w:r w:rsidR="00E07A37">
        <w:rPr>
          <w:rFonts w:ascii="Arial" w:hAnsi="Arial" w:cs="Arial"/>
          <w:sz w:val="22"/>
          <w:szCs w:val="22"/>
        </w:rPr>
        <w:t xml:space="preserve"> </w:t>
      </w:r>
    </w:p>
    <w:p w:rsidR="00E07A37" w:rsidRDefault="00E07A37" w:rsidP="00AD0886">
      <w:pPr>
        <w:pStyle w:val="ListParagraph"/>
        <w:numPr>
          <w:ilvl w:val="2"/>
          <w:numId w:val="15"/>
        </w:numPr>
        <w:spacing w:after="200" w:line="276" w:lineRule="auto"/>
        <w:rPr>
          <w:rFonts w:ascii="Arial" w:hAnsi="Arial" w:cs="Arial"/>
          <w:sz w:val="22"/>
          <w:szCs w:val="22"/>
        </w:rPr>
      </w:pPr>
      <w:r>
        <w:rPr>
          <w:rFonts w:ascii="Arial" w:hAnsi="Arial" w:cs="Arial"/>
          <w:sz w:val="22"/>
          <w:szCs w:val="22"/>
        </w:rPr>
        <w:t xml:space="preserve">The Chairs under spends in the larger centres have been investigated and are due to the </w:t>
      </w:r>
      <w:r w:rsidRPr="00E07A37">
        <w:rPr>
          <w:rFonts w:ascii="Arial" w:hAnsi="Arial" w:cs="Arial"/>
          <w:sz w:val="22"/>
          <w:szCs w:val="22"/>
        </w:rPr>
        <w:t xml:space="preserve">budget </w:t>
      </w:r>
      <w:r>
        <w:rPr>
          <w:rFonts w:ascii="Arial" w:hAnsi="Arial" w:cs="Arial"/>
          <w:sz w:val="22"/>
          <w:szCs w:val="22"/>
        </w:rPr>
        <w:t xml:space="preserve">being </w:t>
      </w:r>
      <w:r w:rsidRPr="00E07A37">
        <w:rPr>
          <w:rFonts w:ascii="Arial" w:hAnsi="Arial" w:cs="Arial"/>
          <w:sz w:val="22"/>
          <w:szCs w:val="22"/>
        </w:rPr>
        <w:t>based on Chairs Allowance plus on-costs – at a rate we would be recharged from an external host.  The majority of Chairs are now on payroll and the on-costs are significantly lower than budgeted.  For 2015/16 we will be budgeting based on actual process for each Chair so the under</w:t>
      </w:r>
      <w:r>
        <w:rPr>
          <w:rFonts w:ascii="Arial" w:hAnsi="Arial" w:cs="Arial"/>
          <w:sz w:val="22"/>
          <w:szCs w:val="22"/>
        </w:rPr>
        <w:t xml:space="preserve"> </w:t>
      </w:r>
      <w:r w:rsidRPr="00E07A37">
        <w:rPr>
          <w:rFonts w:ascii="Arial" w:hAnsi="Arial" w:cs="Arial"/>
          <w:sz w:val="22"/>
          <w:szCs w:val="22"/>
        </w:rPr>
        <w:t>spend should be eliminated and produce a small saving back to reserves.</w:t>
      </w:r>
    </w:p>
    <w:p w:rsidR="004B6C9A" w:rsidRPr="00CF3EC2" w:rsidRDefault="004B6C9A" w:rsidP="004B6C9A">
      <w:pPr>
        <w:pStyle w:val="ListParagraph"/>
        <w:spacing w:after="200" w:line="276" w:lineRule="auto"/>
        <w:ind w:left="2160"/>
        <w:rPr>
          <w:rFonts w:ascii="Arial" w:hAnsi="Arial" w:cs="Arial"/>
          <w:sz w:val="22"/>
          <w:szCs w:val="22"/>
        </w:rPr>
      </w:pPr>
    </w:p>
    <w:p w:rsidR="002D34F7" w:rsidRPr="002D34F7" w:rsidRDefault="00D9051B" w:rsidP="00440BCB">
      <w:pPr>
        <w:pStyle w:val="ListParagraph"/>
        <w:numPr>
          <w:ilvl w:val="0"/>
          <w:numId w:val="17"/>
        </w:numPr>
        <w:spacing w:after="200" w:line="276" w:lineRule="auto"/>
        <w:rPr>
          <w:rFonts w:ascii="Arial" w:hAnsi="Arial" w:cs="Arial"/>
          <w:sz w:val="22"/>
          <w:szCs w:val="22"/>
        </w:rPr>
      </w:pPr>
      <w:r w:rsidRPr="002D34F7">
        <w:rPr>
          <w:rFonts w:ascii="Arial" w:hAnsi="Arial" w:cs="Arial"/>
          <w:sz w:val="22"/>
          <w:szCs w:val="22"/>
        </w:rPr>
        <w:lastRenderedPageBreak/>
        <w:t xml:space="preserve">Within the Corporate Services directorate the </w:t>
      </w:r>
      <w:r w:rsidR="00794745" w:rsidRPr="002D34F7">
        <w:rPr>
          <w:rFonts w:ascii="Arial" w:hAnsi="Arial" w:cs="Arial"/>
          <w:sz w:val="22"/>
          <w:szCs w:val="22"/>
        </w:rPr>
        <w:t xml:space="preserve">budgets for </w:t>
      </w:r>
      <w:r w:rsidRPr="002D34F7">
        <w:rPr>
          <w:rFonts w:ascii="Arial" w:hAnsi="Arial" w:cs="Arial"/>
          <w:sz w:val="22"/>
          <w:szCs w:val="22"/>
        </w:rPr>
        <w:t>Training for staff and members is underspent (£35k).  The budgets for th</w:t>
      </w:r>
      <w:r w:rsidR="00CF3EC2" w:rsidRPr="002D34F7">
        <w:rPr>
          <w:rFonts w:ascii="Arial" w:hAnsi="Arial" w:cs="Arial"/>
          <w:sz w:val="22"/>
          <w:szCs w:val="22"/>
        </w:rPr>
        <w:t xml:space="preserve">is area have been re-profiled and the current </w:t>
      </w:r>
      <w:r w:rsidRPr="002D34F7">
        <w:rPr>
          <w:rFonts w:ascii="Arial" w:hAnsi="Arial" w:cs="Arial"/>
          <w:sz w:val="22"/>
          <w:szCs w:val="22"/>
        </w:rPr>
        <w:t xml:space="preserve">underspend is expected </w:t>
      </w:r>
      <w:r w:rsidR="00CF3EC2" w:rsidRPr="002D34F7">
        <w:rPr>
          <w:rFonts w:ascii="Arial" w:hAnsi="Arial" w:cs="Arial"/>
          <w:sz w:val="22"/>
          <w:szCs w:val="22"/>
        </w:rPr>
        <w:t>to be allocated in year resulting in a forecast break even pos</w:t>
      </w:r>
      <w:r w:rsidR="002D34F7">
        <w:rPr>
          <w:rFonts w:ascii="Arial" w:hAnsi="Arial" w:cs="Arial"/>
          <w:sz w:val="22"/>
          <w:szCs w:val="22"/>
        </w:rPr>
        <w:t>i</w:t>
      </w:r>
      <w:r w:rsidR="00CF3EC2" w:rsidRPr="002D34F7">
        <w:rPr>
          <w:rFonts w:ascii="Arial" w:hAnsi="Arial" w:cs="Arial"/>
          <w:sz w:val="22"/>
          <w:szCs w:val="22"/>
        </w:rPr>
        <w:t>tion</w:t>
      </w:r>
      <w:r w:rsidRPr="002D34F7">
        <w:rPr>
          <w:rFonts w:ascii="Arial" w:hAnsi="Arial" w:cs="Arial"/>
          <w:sz w:val="22"/>
          <w:szCs w:val="22"/>
        </w:rPr>
        <w:t xml:space="preserve">.  </w:t>
      </w:r>
      <w:r w:rsidR="00794745" w:rsidRPr="002D34F7">
        <w:rPr>
          <w:rFonts w:ascii="Arial" w:hAnsi="Arial" w:cs="Arial"/>
          <w:sz w:val="22"/>
          <w:szCs w:val="22"/>
        </w:rPr>
        <w:t>The budget f</w:t>
      </w:r>
      <w:r w:rsidR="000D7316">
        <w:rPr>
          <w:rFonts w:ascii="Arial" w:hAnsi="Arial" w:cs="Arial"/>
          <w:sz w:val="22"/>
          <w:szCs w:val="22"/>
        </w:rPr>
        <w:t>or Business Partnerships is under</w:t>
      </w:r>
      <w:r w:rsidR="002D34F7" w:rsidRPr="002D34F7">
        <w:rPr>
          <w:rFonts w:ascii="Arial" w:hAnsi="Arial" w:cs="Arial"/>
          <w:sz w:val="22"/>
          <w:szCs w:val="22"/>
        </w:rPr>
        <w:t>spent in relat</w:t>
      </w:r>
      <w:r w:rsidR="000D7316">
        <w:rPr>
          <w:rFonts w:ascii="Arial" w:hAnsi="Arial" w:cs="Arial"/>
          <w:sz w:val="22"/>
          <w:szCs w:val="22"/>
        </w:rPr>
        <w:t>ion to external contracts by £20</w:t>
      </w:r>
      <w:r w:rsidR="002D34F7" w:rsidRPr="002D34F7">
        <w:rPr>
          <w:rFonts w:ascii="Arial" w:hAnsi="Arial" w:cs="Arial"/>
          <w:sz w:val="22"/>
          <w:szCs w:val="22"/>
        </w:rPr>
        <w:t xml:space="preserve">k.  The </w:t>
      </w:r>
      <w:r w:rsidR="00F14D16">
        <w:rPr>
          <w:rFonts w:ascii="Arial" w:hAnsi="Arial" w:cs="Arial"/>
          <w:sz w:val="22"/>
          <w:szCs w:val="22"/>
        </w:rPr>
        <w:t>under spend</w:t>
      </w:r>
      <w:r w:rsidR="002D34F7" w:rsidRPr="002D34F7">
        <w:rPr>
          <w:rFonts w:ascii="Arial" w:hAnsi="Arial" w:cs="Arial"/>
          <w:sz w:val="22"/>
          <w:szCs w:val="22"/>
        </w:rPr>
        <w:t xml:space="preserve"> is </w:t>
      </w:r>
      <w:r w:rsidR="00F14D16">
        <w:rPr>
          <w:rFonts w:ascii="Arial" w:hAnsi="Arial" w:cs="Arial"/>
          <w:sz w:val="22"/>
          <w:szCs w:val="22"/>
        </w:rPr>
        <w:t xml:space="preserve">currently </w:t>
      </w:r>
      <w:r w:rsidR="002D34F7" w:rsidRPr="002D34F7">
        <w:rPr>
          <w:rFonts w:ascii="Arial" w:hAnsi="Arial" w:cs="Arial"/>
          <w:sz w:val="22"/>
          <w:szCs w:val="22"/>
        </w:rPr>
        <w:t>offset by a</w:t>
      </w:r>
      <w:r w:rsidR="00F14D16">
        <w:rPr>
          <w:rFonts w:ascii="Arial" w:hAnsi="Arial" w:cs="Arial"/>
          <w:sz w:val="22"/>
          <w:szCs w:val="22"/>
        </w:rPr>
        <w:t>n over spend</w:t>
      </w:r>
      <w:r w:rsidR="002D34F7" w:rsidRPr="002D34F7">
        <w:rPr>
          <w:rFonts w:ascii="Arial" w:hAnsi="Arial" w:cs="Arial"/>
          <w:sz w:val="22"/>
          <w:szCs w:val="22"/>
        </w:rPr>
        <w:t xml:space="preserve"> in relation to travel </w:t>
      </w:r>
      <w:r w:rsidR="00F14D16">
        <w:rPr>
          <w:rFonts w:ascii="Arial" w:hAnsi="Arial" w:cs="Arial"/>
          <w:sz w:val="22"/>
          <w:szCs w:val="22"/>
        </w:rPr>
        <w:t xml:space="preserve">and participation fees </w:t>
      </w:r>
      <w:r w:rsidR="002D34F7" w:rsidRPr="002D34F7">
        <w:rPr>
          <w:rFonts w:ascii="Arial" w:hAnsi="Arial" w:cs="Arial"/>
          <w:sz w:val="22"/>
          <w:szCs w:val="22"/>
        </w:rPr>
        <w:t>(£</w:t>
      </w:r>
      <w:r w:rsidR="00F14D16">
        <w:rPr>
          <w:rFonts w:ascii="Arial" w:hAnsi="Arial" w:cs="Arial"/>
          <w:sz w:val="22"/>
          <w:szCs w:val="22"/>
        </w:rPr>
        <w:t>8</w:t>
      </w:r>
      <w:r w:rsidR="002D34F7" w:rsidRPr="002D34F7">
        <w:rPr>
          <w:rFonts w:ascii="Arial" w:hAnsi="Arial" w:cs="Arial"/>
          <w:sz w:val="22"/>
          <w:szCs w:val="22"/>
        </w:rPr>
        <w:t>k</w:t>
      </w:r>
      <w:r w:rsidR="00794745" w:rsidRPr="002D34F7">
        <w:rPr>
          <w:rFonts w:ascii="Arial" w:hAnsi="Arial" w:cs="Arial"/>
          <w:sz w:val="22"/>
          <w:szCs w:val="22"/>
        </w:rPr>
        <w:t>)</w:t>
      </w:r>
      <w:r w:rsidR="000D7316">
        <w:rPr>
          <w:rFonts w:ascii="Arial" w:hAnsi="Arial" w:cs="Arial"/>
          <w:sz w:val="22"/>
          <w:szCs w:val="22"/>
        </w:rPr>
        <w:t xml:space="preserve"> </w:t>
      </w:r>
      <w:r w:rsidR="00F14D16">
        <w:rPr>
          <w:rFonts w:ascii="Arial" w:hAnsi="Arial" w:cs="Arial"/>
          <w:sz w:val="22"/>
          <w:szCs w:val="22"/>
        </w:rPr>
        <w:t xml:space="preserve">in Public Involvement </w:t>
      </w:r>
      <w:r w:rsidR="000D7316">
        <w:rPr>
          <w:rFonts w:ascii="Arial" w:hAnsi="Arial" w:cs="Arial"/>
          <w:sz w:val="22"/>
          <w:szCs w:val="22"/>
        </w:rPr>
        <w:t xml:space="preserve">and the </w:t>
      </w:r>
      <w:r w:rsidR="00F14D16">
        <w:rPr>
          <w:rFonts w:ascii="Arial" w:hAnsi="Arial" w:cs="Arial"/>
          <w:sz w:val="22"/>
          <w:szCs w:val="22"/>
        </w:rPr>
        <w:t xml:space="preserve">over spend within Head of Communications. </w:t>
      </w:r>
    </w:p>
    <w:p w:rsidR="00440BCB" w:rsidRPr="002D34F7" w:rsidRDefault="00794745" w:rsidP="00440BCB">
      <w:pPr>
        <w:pStyle w:val="ListParagraph"/>
        <w:numPr>
          <w:ilvl w:val="0"/>
          <w:numId w:val="17"/>
        </w:numPr>
        <w:spacing w:after="200" w:line="276" w:lineRule="auto"/>
        <w:rPr>
          <w:rFonts w:ascii="Arial" w:hAnsi="Arial" w:cs="Arial"/>
          <w:sz w:val="22"/>
          <w:szCs w:val="22"/>
        </w:rPr>
      </w:pPr>
      <w:r w:rsidRPr="002D34F7">
        <w:rPr>
          <w:rFonts w:ascii="Arial" w:hAnsi="Arial" w:cs="Arial"/>
          <w:sz w:val="22"/>
          <w:szCs w:val="22"/>
        </w:rPr>
        <w:t>The overspend within Head of Communications re</w:t>
      </w:r>
      <w:r w:rsidR="000D7316">
        <w:rPr>
          <w:rFonts w:ascii="Arial" w:hAnsi="Arial" w:cs="Arial"/>
          <w:sz w:val="22"/>
          <w:szCs w:val="22"/>
        </w:rPr>
        <w:t>lates to agency staff costs (£15</w:t>
      </w:r>
      <w:r w:rsidRPr="002D34F7">
        <w:rPr>
          <w:rFonts w:ascii="Arial" w:hAnsi="Arial" w:cs="Arial"/>
          <w:sz w:val="22"/>
          <w:szCs w:val="22"/>
        </w:rPr>
        <w:t>k</w:t>
      </w:r>
      <w:proofErr w:type="gramStart"/>
      <w:r w:rsidRPr="002D34F7">
        <w:rPr>
          <w:rFonts w:ascii="Arial" w:hAnsi="Arial" w:cs="Arial"/>
          <w:sz w:val="22"/>
          <w:szCs w:val="22"/>
        </w:rPr>
        <w:t>)</w:t>
      </w:r>
      <w:r w:rsidR="002D34F7" w:rsidRPr="002D34F7">
        <w:rPr>
          <w:rFonts w:ascii="Arial" w:hAnsi="Arial" w:cs="Arial"/>
          <w:sz w:val="22"/>
          <w:szCs w:val="22"/>
        </w:rPr>
        <w:t xml:space="preserve"> </w:t>
      </w:r>
      <w:r w:rsidR="006E5CB4" w:rsidRPr="002D34F7">
        <w:rPr>
          <w:rFonts w:ascii="Arial" w:hAnsi="Arial" w:cs="Arial"/>
          <w:sz w:val="22"/>
          <w:szCs w:val="22"/>
        </w:rPr>
        <w:t>.</w:t>
      </w:r>
      <w:proofErr w:type="gramEnd"/>
      <w:r w:rsidR="00E72B98">
        <w:rPr>
          <w:rFonts w:ascii="Arial" w:hAnsi="Arial" w:cs="Arial"/>
          <w:sz w:val="22"/>
          <w:szCs w:val="22"/>
        </w:rPr>
        <w:t xml:space="preserve"> Recruitment to vacant posts has now completed and this overspend should start to reduce. </w:t>
      </w:r>
    </w:p>
    <w:p w:rsidR="006E5CB4" w:rsidRDefault="006E5CB4" w:rsidP="00440BCB">
      <w:pPr>
        <w:pStyle w:val="ListParagraph"/>
        <w:numPr>
          <w:ilvl w:val="0"/>
          <w:numId w:val="17"/>
        </w:numPr>
        <w:spacing w:after="200" w:line="276" w:lineRule="auto"/>
        <w:rPr>
          <w:rFonts w:ascii="Arial" w:hAnsi="Arial" w:cs="Arial"/>
          <w:sz w:val="22"/>
          <w:szCs w:val="22"/>
        </w:rPr>
      </w:pPr>
      <w:r w:rsidRPr="002D34F7">
        <w:rPr>
          <w:rFonts w:ascii="Arial" w:hAnsi="Arial" w:cs="Arial"/>
          <w:sz w:val="22"/>
          <w:szCs w:val="22"/>
        </w:rPr>
        <w:t>Within the Systems and Development Director</w:t>
      </w:r>
      <w:r w:rsidR="000D7316">
        <w:rPr>
          <w:rFonts w:ascii="Arial" w:hAnsi="Arial" w:cs="Arial"/>
          <w:sz w:val="22"/>
          <w:szCs w:val="22"/>
        </w:rPr>
        <w:t>ate there is an under</w:t>
      </w:r>
      <w:r w:rsidR="00D809B7">
        <w:rPr>
          <w:rFonts w:ascii="Arial" w:hAnsi="Arial" w:cs="Arial"/>
          <w:sz w:val="22"/>
          <w:szCs w:val="22"/>
        </w:rPr>
        <w:t xml:space="preserve"> </w:t>
      </w:r>
      <w:r w:rsidR="000D7316">
        <w:rPr>
          <w:rFonts w:ascii="Arial" w:hAnsi="Arial" w:cs="Arial"/>
          <w:sz w:val="22"/>
          <w:szCs w:val="22"/>
        </w:rPr>
        <w:t>spend of £29k.  The underspend relates to Research Information systems requiring less penetration testing than originally budgeted and potentially reduced costs relating to new system platforms (£41k).  This is offset by overspends of which £16</w:t>
      </w:r>
      <w:r w:rsidRPr="002D34F7">
        <w:rPr>
          <w:rFonts w:ascii="Arial" w:hAnsi="Arial" w:cs="Arial"/>
          <w:sz w:val="22"/>
          <w:szCs w:val="22"/>
        </w:rPr>
        <w:t>k relates to travel.  The budgets for this new directorate will be reviewed and where suitable further budget may be agreed to be released from reser</w:t>
      </w:r>
      <w:r w:rsidR="0095771A" w:rsidRPr="002D34F7">
        <w:rPr>
          <w:rFonts w:ascii="Arial" w:hAnsi="Arial" w:cs="Arial"/>
          <w:sz w:val="22"/>
          <w:szCs w:val="22"/>
        </w:rPr>
        <w:t>ves. There is also an overspend</w:t>
      </w:r>
      <w:r w:rsidRPr="002D34F7">
        <w:rPr>
          <w:rFonts w:ascii="Arial" w:hAnsi="Arial" w:cs="Arial"/>
          <w:sz w:val="22"/>
          <w:szCs w:val="22"/>
        </w:rPr>
        <w:t xml:space="preserve"> in relation to agency staff within the </w:t>
      </w:r>
      <w:proofErr w:type="gramStart"/>
      <w:r w:rsidRPr="002D34F7">
        <w:rPr>
          <w:rFonts w:ascii="Arial" w:hAnsi="Arial" w:cs="Arial"/>
          <w:sz w:val="22"/>
          <w:szCs w:val="22"/>
        </w:rPr>
        <w:t>directorate</w:t>
      </w:r>
      <w:r w:rsidR="002D34F7" w:rsidRPr="002D34F7">
        <w:rPr>
          <w:rFonts w:ascii="Arial" w:hAnsi="Arial" w:cs="Arial"/>
          <w:sz w:val="22"/>
          <w:szCs w:val="22"/>
        </w:rPr>
        <w:t>(</w:t>
      </w:r>
      <w:proofErr w:type="gramEnd"/>
      <w:r w:rsidR="002D34F7" w:rsidRPr="002D34F7">
        <w:rPr>
          <w:rFonts w:ascii="Arial" w:hAnsi="Arial" w:cs="Arial"/>
          <w:sz w:val="22"/>
          <w:szCs w:val="22"/>
        </w:rPr>
        <w:t>£7k)</w:t>
      </w:r>
      <w:r w:rsidRPr="002D34F7">
        <w:rPr>
          <w:rFonts w:ascii="Arial" w:hAnsi="Arial" w:cs="Arial"/>
          <w:sz w:val="22"/>
          <w:szCs w:val="22"/>
        </w:rPr>
        <w:t xml:space="preserve">.  This has mostly resulted from </w:t>
      </w:r>
      <w:r w:rsidR="00055303">
        <w:rPr>
          <w:rFonts w:ascii="Arial" w:hAnsi="Arial" w:cs="Arial"/>
          <w:sz w:val="22"/>
          <w:szCs w:val="22"/>
        </w:rPr>
        <w:t xml:space="preserve">the need to provide </w:t>
      </w:r>
      <w:r w:rsidRPr="002D34F7">
        <w:rPr>
          <w:rFonts w:ascii="Arial" w:hAnsi="Arial" w:cs="Arial"/>
          <w:sz w:val="22"/>
          <w:szCs w:val="22"/>
        </w:rPr>
        <w:t xml:space="preserve">cover arrangements </w:t>
      </w:r>
      <w:r w:rsidR="00055303">
        <w:rPr>
          <w:rFonts w:ascii="Arial" w:hAnsi="Arial" w:cs="Arial"/>
          <w:sz w:val="22"/>
          <w:szCs w:val="22"/>
        </w:rPr>
        <w:t xml:space="preserve">for the queries line </w:t>
      </w:r>
      <w:r w:rsidRPr="002D34F7">
        <w:rPr>
          <w:rFonts w:ascii="Arial" w:hAnsi="Arial" w:cs="Arial"/>
          <w:sz w:val="22"/>
          <w:szCs w:val="22"/>
        </w:rPr>
        <w:t>and has been identified as a cost pressure and is reflected in the forecast outturn.</w:t>
      </w:r>
      <w:r w:rsidR="002D34F7" w:rsidRPr="002D34F7">
        <w:rPr>
          <w:rFonts w:ascii="Arial" w:hAnsi="Arial" w:cs="Arial"/>
          <w:sz w:val="22"/>
          <w:szCs w:val="22"/>
        </w:rPr>
        <w:t xml:space="preserve">  </w:t>
      </w:r>
      <w:r w:rsidR="000D7316">
        <w:rPr>
          <w:rFonts w:ascii="Arial" w:hAnsi="Arial" w:cs="Arial"/>
          <w:sz w:val="22"/>
          <w:szCs w:val="22"/>
        </w:rPr>
        <w:t xml:space="preserve">This is offset by vacancies in other </w:t>
      </w:r>
      <w:proofErr w:type="spellStart"/>
      <w:proofErr w:type="gramStart"/>
      <w:r w:rsidR="000D7316">
        <w:rPr>
          <w:rFonts w:ascii="Arial" w:hAnsi="Arial" w:cs="Arial"/>
          <w:sz w:val="22"/>
          <w:szCs w:val="22"/>
        </w:rPr>
        <w:t>area’s</w:t>
      </w:r>
      <w:proofErr w:type="spellEnd"/>
      <w:proofErr w:type="gramEnd"/>
      <w:r w:rsidR="000D7316">
        <w:rPr>
          <w:rFonts w:ascii="Arial" w:hAnsi="Arial" w:cs="Arial"/>
          <w:sz w:val="22"/>
          <w:szCs w:val="22"/>
        </w:rPr>
        <w:t xml:space="preserve"> of the directorate.</w:t>
      </w:r>
    </w:p>
    <w:p w:rsidR="00440BCB" w:rsidRPr="00075A82" w:rsidRDefault="00440BCB" w:rsidP="002D34F7">
      <w:pPr>
        <w:pStyle w:val="ListParagraph"/>
        <w:numPr>
          <w:ilvl w:val="0"/>
          <w:numId w:val="17"/>
        </w:numPr>
        <w:spacing w:after="200" w:line="276" w:lineRule="auto"/>
        <w:rPr>
          <w:rFonts w:ascii="Arial" w:hAnsi="Arial" w:cs="Arial"/>
          <w:sz w:val="22"/>
          <w:szCs w:val="22"/>
        </w:rPr>
      </w:pPr>
      <w:r w:rsidRPr="002D34F7">
        <w:rPr>
          <w:rFonts w:ascii="Arial" w:hAnsi="Arial" w:cs="Arial"/>
          <w:sz w:val="22"/>
          <w:szCs w:val="22"/>
        </w:rPr>
        <w:t xml:space="preserve">Expenditure year to date is below that expected at the time the Financial Plan was presented.  A comparison of the expected profiled forecast against the actual year to date expenditure can be seen in the graph below. The main reasons are </w:t>
      </w:r>
      <w:r w:rsidR="00CB5121" w:rsidRPr="002D34F7">
        <w:rPr>
          <w:rFonts w:ascii="Arial" w:hAnsi="Arial" w:cs="Arial"/>
          <w:sz w:val="22"/>
          <w:szCs w:val="22"/>
        </w:rPr>
        <w:t xml:space="preserve">the timing of recruitment to </w:t>
      </w:r>
      <w:r w:rsidRPr="002D34F7">
        <w:rPr>
          <w:rFonts w:ascii="Arial" w:hAnsi="Arial" w:cs="Arial"/>
          <w:sz w:val="22"/>
          <w:szCs w:val="22"/>
        </w:rPr>
        <w:t xml:space="preserve">vacancies and the phasing of new </w:t>
      </w:r>
      <w:r w:rsidR="00F24686" w:rsidRPr="002D34F7">
        <w:rPr>
          <w:rFonts w:ascii="Arial" w:hAnsi="Arial" w:cs="Arial"/>
          <w:sz w:val="22"/>
          <w:szCs w:val="22"/>
        </w:rPr>
        <w:t xml:space="preserve">HRA Approval </w:t>
      </w:r>
      <w:r w:rsidRPr="002D34F7">
        <w:rPr>
          <w:rFonts w:ascii="Arial" w:hAnsi="Arial" w:cs="Arial"/>
          <w:sz w:val="22"/>
          <w:szCs w:val="22"/>
        </w:rPr>
        <w:t xml:space="preserve">starters being </w:t>
      </w:r>
      <w:r w:rsidR="000776EB">
        <w:rPr>
          <w:rFonts w:ascii="Arial" w:hAnsi="Arial" w:cs="Arial"/>
          <w:sz w:val="22"/>
          <w:szCs w:val="22"/>
        </w:rPr>
        <w:t xml:space="preserve">later than the original </w:t>
      </w:r>
      <w:r w:rsidR="00F24686" w:rsidRPr="002D34F7">
        <w:rPr>
          <w:rFonts w:ascii="Arial" w:hAnsi="Arial" w:cs="Arial"/>
          <w:sz w:val="22"/>
          <w:szCs w:val="22"/>
        </w:rPr>
        <w:t>pla</w:t>
      </w:r>
      <w:r w:rsidR="00AF0718" w:rsidRPr="002D34F7">
        <w:rPr>
          <w:rFonts w:ascii="Arial" w:hAnsi="Arial" w:cs="Arial"/>
          <w:sz w:val="22"/>
          <w:szCs w:val="22"/>
        </w:rPr>
        <w:t xml:space="preserve">n. This delay has also impacted on the profile of the </w:t>
      </w:r>
      <w:r w:rsidR="00055303">
        <w:rPr>
          <w:rFonts w:ascii="Arial" w:hAnsi="Arial" w:cs="Arial"/>
          <w:sz w:val="22"/>
          <w:szCs w:val="22"/>
        </w:rPr>
        <w:t xml:space="preserve">pay related </w:t>
      </w:r>
      <w:r w:rsidR="00AF0718" w:rsidRPr="002D34F7">
        <w:rPr>
          <w:rFonts w:ascii="Arial" w:hAnsi="Arial" w:cs="Arial"/>
          <w:sz w:val="22"/>
          <w:szCs w:val="22"/>
        </w:rPr>
        <w:t xml:space="preserve">non-pay spend that was included in the Financial Plan in areas of Training, </w:t>
      </w:r>
      <w:r w:rsidR="003D5874">
        <w:rPr>
          <w:rFonts w:ascii="Arial" w:hAnsi="Arial" w:cs="Arial"/>
          <w:sz w:val="22"/>
          <w:szCs w:val="22"/>
        </w:rPr>
        <w:t>Shared service costs (payroll, IT, HR)</w:t>
      </w:r>
      <w:proofErr w:type="gramStart"/>
      <w:r w:rsidR="003D5874">
        <w:rPr>
          <w:rFonts w:ascii="Arial" w:hAnsi="Arial" w:cs="Arial"/>
          <w:sz w:val="22"/>
          <w:szCs w:val="22"/>
        </w:rPr>
        <w:t xml:space="preserve">, </w:t>
      </w:r>
      <w:r w:rsidR="00AF0718" w:rsidRPr="002D34F7">
        <w:rPr>
          <w:rFonts w:ascii="Arial" w:hAnsi="Arial" w:cs="Arial"/>
          <w:sz w:val="22"/>
          <w:szCs w:val="22"/>
        </w:rPr>
        <w:t xml:space="preserve"> telephone</w:t>
      </w:r>
      <w:proofErr w:type="gramEnd"/>
      <w:r w:rsidR="00AF0718" w:rsidRPr="002D34F7">
        <w:rPr>
          <w:rFonts w:ascii="Arial" w:hAnsi="Arial" w:cs="Arial"/>
          <w:sz w:val="22"/>
          <w:szCs w:val="22"/>
        </w:rPr>
        <w:t xml:space="preserve"> handsets, travel and mobile phone </w:t>
      </w:r>
      <w:proofErr w:type="spellStart"/>
      <w:r w:rsidR="00AF0718" w:rsidRPr="002D34F7">
        <w:rPr>
          <w:rFonts w:ascii="Arial" w:hAnsi="Arial" w:cs="Arial"/>
          <w:sz w:val="22"/>
          <w:szCs w:val="22"/>
        </w:rPr>
        <w:t>costs,</w:t>
      </w:r>
      <w:r w:rsidR="003D5874">
        <w:rPr>
          <w:rFonts w:ascii="Arial" w:hAnsi="Arial" w:cs="Arial"/>
          <w:sz w:val="22"/>
          <w:szCs w:val="22"/>
        </w:rPr>
        <w:t>etc</w:t>
      </w:r>
      <w:proofErr w:type="spellEnd"/>
      <w:r w:rsidR="00AF0718" w:rsidRPr="002D34F7">
        <w:rPr>
          <w:rFonts w:ascii="Arial" w:hAnsi="Arial" w:cs="Arial"/>
          <w:sz w:val="22"/>
          <w:szCs w:val="22"/>
        </w:rPr>
        <w:t xml:space="preserve">.  These areas are all sensitive to the numbers in the establishment.  </w:t>
      </w:r>
      <w:r w:rsidR="00AF0718" w:rsidRPr="00075A82">
        <w:rPr>
          <w:rFonts w:ascii="Arial" w:hAnsi="Arial" w:cs="Arial"/>
          <w:sz w:val="22"/>
          <w:szCs w:val="22"/>
        </w:rPr>
        <w:t xml:space="preserve">There is also </w:t>
      </w:r>
      <w:proofErr w:type="gramStart"/>
      <w:r w:rsidR="00AF0718" w:rsidRPr="00075A82">
        <w:rPr>
          <w:rFonts w:ascii="Arial" w:hAnsi="Arial" w:cs="Arial"/>
          <w:sz w:val="22"/>
          <w:szCs w:val="22"/>
        </w:rPr>
        <w:t>an underspend</w:t>
      </w:r>
      <w:proofErr w:type="gramEnd"/>
      <w:r w:rsidR="00AF0718" w:rsidRPr="00075A82">
        <w:rPr>
          <w:rFonts w:ascii="Arial" w:hAnsi="Arial" w:cs="Arial"/>
          <w:sz w:val="22"/>
          <w:szCs w:val="22"/>
        </w:rPr>
        <w:t xml:space="preserve"> against </w:t>
      </w:r>
      <w:r w:rsidR="003D5874">
        <w:rPr>
          <w:rFonts w:ascii="Arial" w:hAnsi="Arial" w:cs="Arial"/>
          <w:sz w:val="22"/>
          <w:szCs w:val="22"/>
        </w:rPr>
        <w:t>m</w:t>
      </w:r>
      <w:r w:rsidR="00AF0718" w:rsidRPr="00075A82">
        <w:rPr>
          <w:rFonts w:ascii="Arial" w:hAnsi="Arial" w:cs="Arial"/>
          <w:sz w:val="22"/>
          <w:szCs w:val="22"/>
        </w:rPr>
        <w:t>eeting room cost</w:t>
      </w:r>
      <w:r w:rsidR="00976999">
        <w:rPr>
          <w:rFonts w:ascii="Arial" w:hAnsi="Arial" w:cs="Arial"/>
          <w:sz w:val="22"/>
          <w:szCs w:val="22"/>
        </w:rPr>
        <w:t>s across the organisation of £30</w:t>
      </w:r>
      <w:r w:rsidR="00AF0718" w:rsidRPr="00075A82">
        <w:rPr>
          <w:rFonts w:ascii="Arial" w:hAnsi="Arial" w:cs="Arial"/>
          <w:sz w:val="22"/>
          <w:szCs w:val="22"/>
        </w:rPr>
        <w:t>k and a current underspend in stat</w:t>
      </w:r>
      <w:r w:rsidR="00EF0952" w:rsidRPr="00075A82">
        <w:rPr>
          <w:rFonts w:ascii="Arial" w:hAnsi="Arial" w:cs="Arial"/>
          <w:sz w:val="22"/>
          <w:szCs w:val="22"/>
        </w:rPr>
        <w:t>utory costs (internal audit and legal)</w:t>
      </w:r>
      <w:r w:rsidR="00075A82" w:rsidRPr="00075A82">
        <w:rPr>
          <w:rFonts w:ascii="Arial" w:hAnsi="Arial" w:cs="Arial"/>
          <w:sz w:val="22"/>
          <w:szCs w:val="22"/>
        </w:rPr>
        <w:t xml:space="preserve"> of £13</w:t>
      </w:r>
      <w:r w:rsidR="00AF0718" w:rsidRPr="00075A82">
        <w:rPr>
          <w:rFonts w:ascii="Arial" w:hAnsi="Arial" w:cs="Arial"/>
          <w:sz w:val="22"/>
          <w:szCs w:val="22"/>
        </w:rPr>
        <w:t>k</w:t>
      </w:r>
      <w:r w:rsidR="003D5874">
        <w:rPr>
          <w:rFonts w:ascii="Arial" w:hAnsi="Arial" w:cs="Arial"/>
          <w:sz w:val="22"/>
          <w:szCs w:val="22"/>
        </w:rPr>
        <w:t xml:space="preserve"> due to changes in timings of audit work</w:t>
      </w:r>
      <w:r w:rsidR="00850AB1" w:rsidRPr="00075A82">
        <w:rPr>
          <w:rFonts w:ascii="Arial" w:hAnsi="Arial" w:cs="Arial"/>
          <w:sz w:val="22"/>
          <w:szCs w:val="22"/>
        </w:rPr>
        <w:t>.</w:t>
      </w:r>
    </w:p>
    <w:p w:rsidR="00440BCB" w:rsidRDefault="00440BCB" w:rsidP="00430D14">
      <w:pPr>
        <w:pStyle w:val="ListParagraph"/>
        <w:spacing w:after="200" w:line="276" w:lineRule="auto"/>
        <w:ind w:left="284"/>
        <w:rPr>
          <w:rFonts w:ascii="Arial" w:hAnsi="Arial" w:cs="Arial"/>
          <w:sz w:val="22"/>
          <w:szCs w:val="22"/>
        </w:rPr>
      </w:pPr>
    </w:p>
    <w:p w:rsidR="001D5F0F" w:rsidRDefault="00976999" w:rsidP="00AC4AAD">
      <w:pPr>
        <w:pStyle w:val="ListParagraph"/>
        <w:spacing w:line="276" w:lineRule="auto"/>
        <w:ind w:left="709" w:hanging="709"/>
        <w:rPr>
          <w:rFonts w:ascii="Arial" w:hAnsi="Arial" w:cs="Arial"/>
          <w:b/>
          <w:sz w:val="22"/>
          <w:szCs w:val="22"/>
        </w:rPr>
      </w:pPr>
      <w:r>
        <w:rPr>
          <w:rFonts w:ascii="Arial" w:hAnsi="Arial" w:cs="Arial"/>
          <w:b/>
          <w:noProof/>
          <w:sz w:val="22"/>
          <w:szCs w:val="22"/>
        </w:rPr>
        <w:drawing>
          <wp:inline distT="0" distB="0" distL="0" distR="0" wp14:anchorId="634D01A7">
            <wp:extent cx="5487035" cy="3560445"/>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87035" cy="3560445"/>
                    </a:xfrm>
                    <a:prstGeom prst="rect">
                      <a:avLst/>
                    </a:prstGeom>
                    <a:noFill/>
                  </pic:spPr>
                </pic:pic>
              </a:graphicData>
            </a:graphic>
          </wp:inline>
        </w:drawing>
      </w:r>
    </w:p>
    <w:p w:rsidR="004B1C3A" w:rsidRDefault="004B1C3A" w:rsidP="00AC4AAD">
      <w:pPr>
        <w:pStyle w:val="ListParagraph"/>
        <w:spacing w:line="276" w:lineRule="auto"/>
        <w:ind w:left="709" w:hanging="709"/>
        <w:rPr>
          <w:rFonts w:ascii="Arial" w:hAnsi="Arial" w:cs="Arial"/>
          <w:sz w:val="22"/>
          <w:szCs w:val="22"/>
        </w:rPr>
      </w:pPr>
      <w:r>
        <w:rPr>
          <w:rFonts w:ascii="Arial" w:hAnsi="Arial" w:cs="Arial"/>
          <w:b/>
          <w:sz w:val="22"/>
          <w:szCs w:val="22"/>
        </w:rPr>
        <w:lastRenderedPageBreak/>
        <w:t>4.  Forecast outturn 2014/15</w:t>
      </w:r>
    </w:p>
    <w:p w:rsidR="004B1C3A" w:rsidRDefault="004B1C3A" w:rsidP="004B1C3A">
      <w:pPr>
        <w:pStyle w:val="ListParagraph"/>
        <w:spacing w:line="276" w:lineRule="auto"/>
        <w:ind w:left="0"/>
        <w:rPr>
          <w:rFonts w:ascii="Arial" w:hAnsi="Arial" w:cs="Arial"/>
          <w:sz w:val="22"/>
          <w:szCs w:val="22"/>
        </w:rPr>
      </w:pPr>
      <w:r>
        <w:rPr>
          <w:rFonts w:ascii="Arial" w:hAnsi="Arial" w:cs="Arial"/>
          <w:sz w:val="22"/>
          <w:szCs w:val="22"/>
        </w:rPr>
        <w:t>The year to date position continues to be reviewed and investigated at regular budget management meetings.  Early forecasts were presented in the Financial Plan for 2014/15 and pointed to a</w:t>
      </w:r>
      <w:r w:rsidR="00A454CF">
        <w:rPr>
          <w:rFonts w:ascii="Arial" w:hAnsi="Arial" w:cs="Arial"/>
          <w:sz w:val="22"/>
          <w:szCs w:val="22"/>
        </w:rPr>
        <w:t>n underspend at a</w:t>
      </w:r>
      <w:r>
        <w:rPr>
          <w:rFonts w:ascii="Arial" w:hAnsi="Arial" w:cs="Arial"/>
          <w:sz w:val="22"/>
          <w:szCs w:val="22"/>
        </w:rPr>
        <w:t xml:space="preserve"> level of around £1.5</w:t>
      </w:r>
      <w:r w:rsidR="00D01165">
        <w:rPr>
          <w:rFonts w:ascii="Arial" w:hAnsi="Arial" w:cs="Arial"/>
          <w:sz w:val="22"/>
          <w:szCs w:val="22"/>
        </w:rPr>
        <w:t>7</w:t>
      </w:r>
      <w:r>
        <w:rPr>
          <w:rFonts w:ascii="Arial" w:hAnsi="Arial" w:cs="Arial"/>
          <w:sz w:val="22"/>
          <w:szCs w:val="22"/>
        </w:rPr>
        <w:t xml:space="preserve">million, largely as a result of the welcome but late decision on the HRA Approval business case and the </w:t>
      </w:r>
      <w:r w:rsidR="003D5874">
        <w:rPr>
          <w:rFonts w:ascii="Arial" w:hAnsi="Arial" w:cs="Arial"/>
          <w:sz w:val="22"/>
          <w:szCs w:val="22"/>
        </w:rPr>
        <w:t xml:space="preserve">expected time it would take to recruit to posts. </w:t>
      </w:r>
    </w:p>
    <w:p w:rsidR="004B1C3A" w:rsidRDefault="004B1C3A" w:rsidP="004B1C3A">
      <w:pPr>
        <w:pStyle w:val="ListParagraph"/>
        <w:spacing w:line="276" w:lineRule="auto"/>
        <w:ind w:left="0"/>
        <w:rPr>
          <w:rFonts w:ascii="Arial" w:hAnsi="Arial" w:cs="Arial"/>
          <w:sz w:val="22"/>
          <w:szCs w:val="22"/>
        </w:rPr>
      </w:pPr>
    </w:p>
    <w:p w:rsidR="004B1C3A" w:rsidRDefault="00BA3A5A" w:rsidP="004B1C3A">
      <w:pPr>
        <w:pStyle w:val="ListParagraph"/>
        <w:spacing w:line="276" w:lineRule="auto"/>
        <w:ind w:left="0"/>
        <w:rPr>
          <w:rFonts w:ascii="Arial" w:hAnsi="Arial" w:cs="Arial"/>
          <w:sz w:val="22"/>
          <w:szCs w:val="22"/>
        </w:rPr>
      </w:pPr>
      <w:r>
        <w:rPr>
          <w:rFonts w:ascii="Arial" w:hAnsi="Arial" w:cs="Arial"/>
          <w:sz w:val="22"/>
          <w:szCs w:val="22"/>
        </w:rPr>
        <w:t xml:space="preserve">The latest review of the likely position is pointing to a forecast </w:t>
      </w:r>
      <w:r w:rsidR="00430D14">
        <w:rPr>
          <w:rFonts w:ascii="Arial" w:hAnsi="Arial" w:cs="Arial"/>
          <w:sz w:val="22"/>
          <w:szCs w:val="22"/>
        </w:rPr>
        <w:t xml:space="preserve">range </w:t>
      </w:r>
      <w:r>
        <w:rPr>
          <w:rFonts w:ascii="Arial" w:hAnsi="Arial" w:cs="Arial"/>
          <w:sz w:val="22"/>
          <w:szCs w:val="22"/>
        </w:rPr>
        <w:t>of £</w:t>
      </w:r>
      <w:r w:rsidR="00361367" w:rsidRPr="00361367">
        <w:rPr>
          <w:rFonts w:ascii="Arial" w:hAnsi="Arial" w:cs="Arial"/>
          <w:sz w:val="22"/>
          <w:szCs w:val="22"/>
        </w:rPr>
        <w:t>2.</w:t>
      </w:r>
      <w:r w:rsidR="000776EB">
        <w:rPr>
          <w:rFonts w:ascii="Arial" w:hAnsi="Arial" w:cs="Arial"/>
          <w:sz w:val="22"/>
          <w:szCs w:val="22"/>
        </w:rPr>
        <w:t>2</w:t>
      </w:r>
      <w:r w:rsidRPr="00361367">
        <w:rPr>
          <w:rFonts w:ascii="Arial" w:hAnsi="Arial" w:cs="Arial"/>
          <w:sz w:val="22"/>
          <w:szCs w:val="22"/>
        </w:rPr>
        <w:t xml:space="preserve">m </w:t>
      </w:r>
      <w:r w:rsidR="00430D14" w:rsidRPr="00361367">
        <w:rPr>
          <w:rFonts w:ascii="Arial" w:hAnsi="Arial" w:cs="Arial"/>
          <w:sz w:val="22"/>
          <w:szCs w:val="22"/>
        </w:rPr>
        <w:t>to £</w:t>
      </w:r>
      <w:r w:rsidR="00361367" w:rsidRPr="00361367">
        <w:rPr>
          <w:rFonts w:ascii="Arial" w:hAnsi="Arial" w:cs="Arial"/>
          <w:sz w:val="22"/>
          <w:szCs w:val="22"/>
        </w:rPr>
        <w:t>2.9</w:t>
      </w:r>
      <w:r w:rsidR="00430D14" w:rsidRPr="00361367">
        <w:rPr>
          <w:rFonts w:ascii="Arial" w:hAnsi="Arial" w:cs="Arial"/>
          <w:sz w:val="22"/>
          <w:szCs w:val="22"/>
        </w:rPr>
        <w:t>m</w:t>
      </w:r>
      <w:r w:rsidR="00430D14">
        <w:rPr>
          <w:rFonts w:ascii="Arial" w:hAnsi="Arial" w:cs="Arial"/>
          <w:sz w:val="22"/>
          <w:szCs w:val="22"/>
        </w:rPr>
        <w:t xml:space="preserve"> </w:t>
      </w:r>
      <w:r>
        <w:rPr>
          <w:rFonts w:ascii="Arial" w:hAnsi="Arial" w:cs="Arial"/>
          <w:sz w:val="22"/>
          <w:szCs w:val="22"/>
        </w:rPr>
        <w:t xml:space="preserve">and this has now </w:t>
      </w:r>
      <w:r w:rsidRPr="001D5F0F">
        <w:rPr>
          <w:rFonts w:ascii="Arial" w:hAnsi="Arial" w:cs="Arial"/>
          <w:sz w:val="22"/>
          <w:szCs w:val="22"/>
        </w:rPr>
        <w:t xml:space="preserve">been </w:t>
      </w:r>
      <w:r w:rsidRPr="00A27959">
        <w:rPr>
          <w:rFonts w:ascii="Arial" w:hAnsi="Arial" w:cs="Arial"/>
          <w:sz w:val="22"/>
          <w:szCs w:val="22"/>
        </w:rPr>
        <w:t>reflected in the cash flow</w:t>
      </w:r>
      <w:r>
        <w:rPr>
          <w:rFonts w:ascii="Arial" w:hAnsi="Arial" w:cs="Arial"/>
          <w:sz w:val="22"/>
          <w:szCs w:val="22"/>
        </w:rPr>
        <w:t>.  The main reason is due to the vacancies that have arisen within the Operations and Approval directorate and resulting recruitment</w:t>
      </w:r>
      <w:r w:rsidR="003D5874">
        <w:rPr>
          <w:rFonts w:ascii="Arial" w:hAnsi="Arial" w:cs="Arial"/>
          <w:sz w:val="22"/>
          <w:szCs w:val="22"/>
        </w:rPr>
        <w:t>, alongside taking longer to recruit to project posts than planned</w:t>
      </w:r>
      <w:r>
        <w:rPr>
          <w:rFonts w:ascii="Arial" w:hAnsi="Arial" w:cs="Arial"/>
          <w:sz w:val="22"/>
          <w:szCs w:val="22"/>
        </w:rPr>
        <w:t>.</w:t>
      </w:r>
      <w:r w:rsidR="0025538B">
        <w:rPr>
          <w:rFonts w:ascii="Arial" w:hAnsi="Arial" w:cs="Arial"/>
          <w:sz w:val="22"/>
          <w:szCs w:val="22"/>
        </w:rPr>
        <w:t xml:space="preserve"> The </w:t>
      </w:r>
      <w:r w:rsidR="003D5874">
        <w:rPr>
          <w:rFonts w:ascii="Arial" w:hAnsi="Arial" w:cs="Arial"/>
          <w:sz w:val="22"/>
          <w:szCs w:val="22"/>
        </w:rPr>
        <w:t xml:space="preserve">difference in the expected </w:t>
      </w:r>
      <w:r w:rsidR="0025538B">
        <w:rPr>
          <w:rFonts w:ascii="Arial" w:hAnsi="Arial" w:cs="Arial"/>
          <w:sz w:val="22"/>
          <w:szCs w:val="22"/>
        </w:rPr>
        <w:t xml:space="preserve">range </w:t>
      </w:r>
      <w:r w:rsidR="003D5874">
        <w:rPr>
          <w:rFonts w:ascii="Arial" w:hAnsi="Arial" w:cs="Arial"/>
          <w:sz w:val="22"/>
          <w:szCs w:val="22"/>
        </w:rPr>
        <w:t>relates to the</w:t>
      </w:r>
      <w:r w:rsidR="0025538B">
        <w:rPr>
          <w:rFonts w:ascii="Arial" w:hAnsi="Arial" w:cs="Arial"/>
          <w:sz w:val="22"/>
          <w:szCs w:val="22"/>
        </w:rPr>
        <w:t xml:space="preserve"> likely </w:t>
      </w:r>
      <w:r w:rsidR="001D5F0F">
        <w:rPr>
          <w:rFonts w:ascii="Arial" w:hAnsi="Arial" w:cs="Arial"/>
          <w:sz w:val="22"/>
          <w:szCs w:val="22"/>
        </w:rPr>
        <w:t>outcome of negotiations</w:t>
      </w:r>
      <w:r w:rsidR="00215D81">
        <w:rPr>
          <w:rFonts w:ascii="Arial" w:hAnsi="Arial" w:cs="Arial"/>
          <w:sz w:val="22"/>
          <w:szCs w:val="22"/>
        </w:rPr>
        <w:t xml:space="preserve"> </w:t>
      </w:r>
      <w:r w:rsidR="001D5F0F">
        <w:rPr>
          <w:rFonts w:ascii="Arial" w:hAnsi="Arial" w:cs="Arial"/>
          <w:sz w:val="22"/>
          <w:szCs w:val="22"/>
        </w:rPr>
        <w:t xml:space="preserve">across the Department of Health bodies with HMRC with regards to </w:t>
      </w:r>
      <w:r w:rsidR="00A454CF">
        <w:rPr>
          <w:rFonts w:ascii="Arial" w:hAnsi="Arial" w:cs="Arial"/>
          <w:sz w:val="22"/>
          <w:szCs w:val="22"/>
        </w:rPr>
        <w:t xml:space="preserve">the claw back of </w:t>
      </w:r>
      <w:r w:rsidR="001D5F0F">
        <w:rPr>
          <w:rFonts w:ascii="Arial" w:hAnsi="Arial" w:cs="Arial"/>
          <w:sz w:val="22"/>
          <w:szCs w:val="22"/>
        </w:rPr>
        <w:t>VAT reclaims in previou</w:t>
      </w:r>
      <w:r w:rsidR="00E97EB3">
        <w:rPr>
          <w:rFonts w:ascii="Arial" w:hAnsi="Arial" w:cs="Arial"/>
          <w:sz w:val="22"/>
          <w:szCs w:val="22"/>
        </w:rPr>
        <w:t xml:space="preserve">s years for agency workers, </w:t>
      </w:r>
      <w:r w:rsidR="003D5874">
        <w:rPr>
          <w:rFonts w:ascii="Arial" w:hAnsi="Arial" w:cs="Arial"/>
          <w:sz w:val="22"/>
          <w:szCs w:val="22"/>
        </w:rPr>
        <w:t xml:space="preserve">alongside </w:t>
      </w:r>
      <w:r w:rsidR="00E97EB3">
        <w:rPr>
          <w:rFonts w:ascii="Arial" w:hAnsi="Arial" w:cs="Arial"/>
          <w:sz w:val="22"/>
          <w:szCs w:val="22"/>
        </w:rPr>
        <w:t xml:space="preserve">the </w:t>
      </w:r>
      <w:r w:rsidR="003D5874">
        <w:rPr>
          <w:rFonts w:ascii="Arial" w:hAnsi="Arial" w:cs="Arial"/>
          <w:sz w:val="22"/>
          <w:szCs w:val="22"/>
        </w:rPr>
        <w:t xml:space="preserve">likelihood of </w:t>
      </w:r>
      <w:r w:rsidR="00E97EB3">
        <w:rPr>
          <w:rFonts w:ascii="Arial" w:hAnsi="Arial" w:cs="Arial"/>
          <w:sz w:val="22"/>
          <w:szCs w:val="22"/>
        </w:rPr>
        <w:t xml:space="preserve">contingencies </w:t>
      </w:r>
      <w:r w:rsidR="003D5874">
        <w:rPr>
          <w:rFonts w:ascii="Arial" w:hAnsi="Arial" w:cs="Arial"/>
          <w:sz w:val="22"/>
          <w:szCs w:val="22"/>
        </w:rPr>
        <w:t xml:space="preserve">not being deployed </w:t>
      </w:r>
      <w:r w:rsidR="00E97EB3">
        <w:rPr>
          <w:rFonts w:ascii="Arial" w:hAnsi="Arial" w:cs="Arial"/>
          <w:sz w:val="22"/>
          <w:szCs w:val="22"/>
        </w:rPr>
        <w:t xml:space="preserve">and </w:t>
      </w:r>
      <w:proofErr w:type="spellStart"/>
      <w:r w:rsidR="00E97EB3">
        <w:rPr>
          <w:rFonts w:ascii="Arial" w:hAnsi="Arial" w:cs="Arial"/>
          <w:sz w:val="22"/>
          <w:szCs w:val="22"/>
        </w:rPr>
        <w:t>reprofiled</w:t>
      </w:r>
      <w:proofErr w:type="spellEnd"/>
      <w:r w:rsidR="00E97EB3">
        <w:rPr>
          <w:rFonts w:ascii="Arial" w:hAnsi="Arial" w:cs="Arial"/>
          <w:sz w:val="22"/>
          <w:szCs w:val="22"/>
        </w:rPr>
        <w:t xml:space="preserve"> recruitment in relation to the business case.</w:t>
      </w:r>
    </w:p>
    <w:p w:rsidR="00BA3A5A" w:rsidRDefault="00BA3A5A" w:rsidP="004B1C3A">
      <w:pPr>
        <w:pStyle w:val="ListParagraph"/>
        <w:spacing w:line="276" w:lineRule="auto"/>
        <w:ind w:left="0"/>
        <w:rPr>
          <w:rFonts w:ascii="Arial" w:hAnsi="Arial" w:cs="Arial"/>
          <w:sz w:val="22"/>
          <w:szCs w:val="22"/>
        </w:rPr>
      </w:pPr>
    </w:p>
    <w:p w:rsidR="00DD6897" w:rsidRPr="00AC4AAD" w:rsidRDefault="00BA3A5A" w:rsidP="00AC4AAD">
      <w:pPr>
        <w:pStyle w:val="ListParagraph"/>
        <w:spacing w:line="276" w:lineRule="auto"/>
        <w:ind w:left="709" w:hanging="709"/>
        <w:rPr>
          <w:rFonts w:ascii="Arial" w:hAnsi="Arial" w:cs="Arial"/>
          <w:b/>
          <w:sz w:val="22"/>
          <w:szCs w:val="22"/>
        </w:rPr>
      </w:pPr>
      <w:r>
        <w:rPr>
          <w:rFonts w:ascii="Arial" w:hAnsi="Arial" w:cs="Arial"/>
          <w:b/>
          <w:sz w:val="22"/>
          <w:szCs w:val="22"/>
        </w:rPr>
        <w:t>5</w:t>
      </w:r>
      <w:r w:rsidR="006976EC">
        <w:rPr>
          <w:rFonts w:ascii="Arial" w:hAnsi="Arial" w:cs="Arial"/>
          <w:b/>
          <w:sz w:val="22"/>
          <w:szCs w:val="22"/>
        </w:rPr>
        <w:t xml:space="preserve">. </w:t>
      </w:r>
      <w:r w:rsidR="00DD6897">
        <w:rPr>
          <w:rFonts w:ascii="Arial" w:hAnsi="Arial" w:cs="Arial"/>
          <w:b/>
          <w:sz w:val="22"/>
          <w:szCs w:val="22"/>
        </w:rPr>
        <w:t>Better payments performance</w:t>
      </w:r>
    </w:p>
    <w:p w:rsidR="00BA3A5A" w:rsidRDefault="00DD2D40" w:rsidP="00DD6897">
      <w:pPr>
        <w:rPr>
          <w:rFonts w:ascii="Arial" w:hAnsi="Arial" w:cs="Arial"/>
          <w:sz w:val="22"/>
          <w:szCs w:val="22"/>
        </w:rPr>
      </w:pPr>
      <w:r w:rsidRPr="000B79E8">
        <w:rPr>
          <w:rFonts w:ascii="Arial" w:hAnsi="Arial" w:cs="Arial"/>
          <w:sz w:val="22"/>
          <w:szCs w:val="22"/>
        </w:rPr>
        <w:t xml:space="preserve">Better payment performance has met the duty to pay 95% of </w:t>
      </w:r>
      <w:r w:rsidR="00B06BAE">
        <w:rPr>
          <w:rFonts w:ascii="Arial" w:hAnsi="Arial" w:cs="Arial"/>
          <w:sz w:val="22"/>
          <w:szCs w:val="22"/>
        </w:rPr>
        <w:t>invoices in 30 days achieving 98</w:t>
      </w:r>
      <w:r w:rsidRPr="000B79E8">
        <w:rPr>
          <w:rFonts w:ascii="Arial" w:hAnsi="Arial" w:cs="Arial"/>
          <w:sz w:val="22"/>
          <w:szCs w:val="22"/>
        </w:rPr>
        <w:t xml:space="preserve">% based on number of invoices, </w:t>
      </w:r>
      <w:r w:rsidR="003C121B">
        <w:rPr>
          <w:rFonts w:ascii="Arial" w:hAnsi="Arial" w:cs="Arial"/>
          <w:sz w:val="22"/>
          <w:szCs w:val="22"/>
        </w:rPr>
        <w:t xml:space="preserve">and </w:t>
      </w:r>
      <w:r w:rsidR="00945882">
        <w:rPr>
          <w:rFonts w:ascii="Arial" w:hAnsi="Arial" w:cs="Arial"/>
          <w:sz w:val="22"/>
          <w:szCs w:val="22"/>
        </w:rPr>
        <w:t>achieved the targe</w:t>
      </w:r>
      <w:r w:rsidR="00552D9B">
        <w:rPr>
          <w:rFonts w:ascii="Arial" w:hAnsi="Arial" w:cs="Arial"/>
          <w:sz w:val="22"/>
          <w:szCs w:val="22"/>
        </w:rPr>
        <w:t>t based on value by achieving 96</w:t>
      </w:r>
      <w:r w:rsidR="00945882">
        <w:rPr>
          <w:rFonts w:ascii="Arial" w:hAnsi="Arial" w:cs="Arial"/>
          <w:sz w:val="22"/>
          <w:szCs w:val="22"/>
        </w:rPr>
        <w:t>%</w:t>
      </w:r>
      <w:r w:rsidRPr="000B79E8">
        <w:rPr>
          <w:rFonts w:ascii="Arial" w:hAnsi="Arial" w:cs="Arial"/>
          <w:sz w:val="22"/>
          <w:szCs w:val="22"/>
        </w:rPr>
        <w:t xml:space="preserve">.  HRA has </w:t>
      </w:r>
      <w:r w:rsidR="008F0A10">
        <w:rPr>
          <w:rFonts w:ascii="Arial" w:hAnsi="Arial" w:cs="Arial"/>
          <w:sz w:val="22"/>
          <w:szCs w:val="22"/>
        </w:rPr>
        <w:t xml:space="preserve">also </w:t>
      </w:r>
      <w:r w:rsidR="00A454CF">
        <w:rPr>
          <w:rFonts w:ascii="Arial" w:hAnsi="Arial" w:cs="Arial"/>
          <w:sz w:val="22"/>
          <w:szCs w:val="22"/>
        </w:rPr>
        <w:t xml:space="preserve">met </w:t>
      </w:r>
      <w:r w:rsidRPr="000B79E8">
        <w:rPr>
          <w:rFonts w:ascii="Arial" w:hAnsi="Arial" w:cs="Arial"/>
          <w:sz w:val="22"/>
          <w:szCs w:val="22"/>
        </w:rPr>
        <w:t xml:space="preserve">the 2014/15 target of </w:t>
      </w:r>
      <w:r w:rsidR="00A454CF">
        <w:rPr>
          <w:rFonts w:ascii="Arial" w:hAnsi="Arial" w:cs="Arial"/>
          <w:sz w:val="22"/>
          <w:szCs w:val="22"/>
        </w:rPr>
        <w:t xml:space="preserve">paying </w:t>
      </w:r>
      <w:r w:rsidRPr="000B79E8">
        <w:rPr>
          <w:rFonts w:ascii="Arial" w:hAnsi="Arial" w:cs="Arial"/>
          <w:sz w:val="22"/>
          <w:szCs w:val="22"/>
        </w:rPr>
        <w:t>50% within 10 days.  Currently the performance for payments made within 10 days is</w:t>
      </w:r>
      <w:r w:rsidR="003C121B">
        <w:rPr>
          <w:rFonts w:ascii="Arial" w:hAnsi="Arial" w:cs="Arial"/>
          <w:sz w:val="22"/>
          <w:szCs w:val="22"/>
        </w:rPr>
        <w:t xml:space="preserve"> 57</w:t>
      </w:r>
      <w:r w:rsidR="00F70F38">
        <w:rPr>
          <w:rFonts w:ascii="Arial" w:hAnsi="Arial" w:cs="Arial"/>
          <w:sz w:val="22"/>
          <w:szCs w:val="22"/>
        </w:rPr>
        <w:t>% (number of invoice</w:t>
      </w:r>
      <w:r w:rsidR="00B06BAE">
        <w:rPr>
          <w:rFonts w:ascii="Arial" w:hAnsi="Arial" w:cs="Arial"/>
          <w:sz w:val="22"/>
          <w:szCs w:val="22"/>
        </w:rPr>
        <w:t>s)</w:t>
      </w:r>
      <w:r w:rsidR="00945882">
        <w:rPr>
          <w:rFonts w:ascii="Arial" w:hAnsi="Arial" w:cs="Arial"/>
          <w:sz w:val="22"/>
          <w:szCs w:val="22"/>
        </w:rPr>
        <w:t xml:space="preserve">, </w:t>
      </w:r>
      <w:r w:rsidR="003C121B">
        <w:rPr>
          <w:rFonts w:ascii="Arial" w:hAnsi="Arial" w:cs="Arial"/>
          <w:sz w:val="22"/>
          <w:szCs w:val="22"/>
        </w:rPr>
        <w:t>and 62</w:t>
      </w:r>
      <w:r w:rsidRPr="000B79E8">
        <w:rPr>
          <w:rFonts w:ascii="Arial" w:hAnsi="Arial" w:cs="Arial"/>
          <w:sz w:val="22"/>
          <w:szCs w:val="22"/>
        </w:rPr>
        <w:t xml:space="preserve">% based on value and </w:t>
      </w:r>
      <w:r w:rsidR="008F0A10">
        <w:rPr>
          <w:rFonts w:ascii="Arial" w:hAnsi="Arial" w:cs="Arial"/>
          <w:sz w:val="22"/>
          <w:szCs w:val="22"/>
        </w:rPr>
        <w:t xml:space="preserve">additional </w:t>
      </w:r>
      <w:r w:rsidRPr="000B79E8">
        <w:rPr>
          <w:rFonts w:ascii="Arial" w:hAnsi="Arial" w:cs="Arial"/>
          <w:sz w:val="22"/>
          <w:szCs w:val="22"/>
        </w:rPr>
        <w:t xml:space="preserve">actions are underway to </w:t>
      </w:r>
      <w:r w:rsidR="008F0A10">
        <w:rPr>
          <w:rFonts w:ascii="Arial" w:hAnsi="Arial" w:cs="Arial"/>
          <w:sz w:val="22"/>
          <w:szCs w:val="22"/>
        </w:rPr>
        <w:t xml:space="preserve">further </w:t>
      </w:r>
      <w:r w:rsidRPr="000B79E8">
        <w:rPr>
          <w:rFonts w:ascii="Arial" w:hAnsi="Arial" w:cs="Arial"/>
          <w:sz w:val="22"/>
          <w:szCs w:val="22"/>
        </w:rPr>
        <w:t>improve performance.</w:t>
      </w:r>
      <w:r w:rsidR="00A454CF">
        <w:rPr>
          <w:rFonts w:ascii="Arial" w:hAnsi="Arial" w:cs="Arial"/>
          <w:sz w:val="22"/>
          <w:szCs w:val="22"/>
        </w:rPr>
        <w:t xml:space="preserve">  </w:t>
      </w:r>
      <w:r w:rsidR="003C121B">
        <w:rPr>
          <w:rFonts w:ascii="Arial" w:hAnsi="Arial" w:cs="Arial"/>
          <w:sz w:val="22"/>
          <w:szCs w:val="22"/>
        </w:rPr>
        <w:t>This is a slight improvement on the November performance, which reported payments made within 10 days of 56% (number of invoices) and 61% (value).</w:t>
      </w:r>
    </w:p>
    <w:p w:rsidR="00552D9B" w:rsidRDefault="00552D9B" w:rsidP="00DD6897">
      <w:pPr>
        <w:rPr>
          <w:rFonts w:ascii="Arial" w:hAnsi="Arial" w:cs="Arial"/>
          <w:sz w:val="22"/>
          <w:szCs w:val="22"/>
        </w:rPr>
      </w:pPr>
    </w:p>
    <w:p w:rsidR="00552D9B" w:rsidRDefault="00552D9B" w:rsidP="00DD6897">
      <w:pPr>
        <w:rPr>
          <w:rFonts w:ascii="Arial" w:hAnsi="Arial" w:cs="Arial"/>
          <w:sz w:val="22"/>
          <w:szCs w:val="22"/>
        </w:rPr>
      </w:pPr>
    </w:p>
    <w:p w:rsidR="00AE0798" w:rsidRPr="00AE0798" w:rsidRDefault="00BA3A5A" w:rsidP="00DD6897">
      <w:pPr>
        <w:rPr>
          <w:rFonts w:ascii="Arial" w:hAnsi="Arial" w:cs="Arial"/>
          <w:b/>
          <w:sz w:val="22"/>
          <w:szCs w:val="22"/>
        </w:rPr>
      </w:pPr>
      <w:r>
        <w:rPr>
          <w:rFonts w:ascii="Arial" w:hAnsi="Arial" w:cs="Arial"/>
          <w:b/>
          <w:sz w:val="22"/>
          <w:szCs w:val="22"/>
        </w:rPr>
        <w:t>6</w:t>
      </w:r>
      <w:r w:rsidR="006976EC">
        <w:rPr>
          <w:rFonts w:ascii="Arial" w:hAnsi="Arial" w:cs="Arial"/>
          <w:b/>
          <w:sz w:val="22"/>
          <w:szCs w:val="22"/>
        </w:rPr>
        <w:t xml:space="preserve">. </w:t>
      </w:r>
      <w:r w:rsidR="00AE0798">
        <w:rPr>
          <w:rFonts w:ascii="Arial" w:hAnsi="Arial" w:cs="Arial"/>
          <w:b/>
          <w:sz w:val="22"/>
          <w:szCs w:val="22"/>
        </w:rPr>
        <w:t>Travel costs</w:t>
      </w:r>
    </w:p>
    <w:p w:rsidR="00F24686" w:rsidRDefault="006874A4" w:rsidP="00F24686">
      <w:pPr>
        <w:spacing w:after="200" w:line="276" w:lineRule="auto"/>
        <w:rPr>
          <w:rFonts w:ascii="Arial" w:hAnsi="Arial" w:cs="Arial"/>
          <w:sz w:val="22"/>
          <w:szCs w:val="22"/>
        </w:rPr>
      </w:pPr>
      <w:r w:rsidRPr="00AE0798">
        <w:rPr>
          <w:rFonts w:ascii="Arial" w:hAnsi="Arial" w:cs="Arial"/>
          <w:sz w:val="22"/>
          <w:szCs w:val="22"/>
        </w:rPr>
        <w:t xml:space="preserve">Travel is </w:t>
      </w:r>
      <w:r w:rsidR="00B7000D" w:rsidRPr="00AE0798">
        <w:rPr>
          <w:rFonts w:ascii="Arial" w:hAnsi="Arial" w:cs="Arial"/>
          <w:sz w:val="22"/>
          <w:szCs w:val="22"/>
        </w:rPr>
        <w:t xml:space="preserve">an area which </w:t>
      </w:r>
      <w:r w:rsidR="008F0A10">
        <w:rPr>
          <w:rFonts w:ascii="Arial" w:hAnsi="Arial" w:cs="Arial"/>
          <w:sz w:val="22"/>
          <w:szCs w:val="22"/>
        </w:rPr>
        <w:t xml:space="preserve">is being </w:t>
      </w:r>
      <w:r w:rsidR="00B7000D" w:rsidRPr="00AE0798">
        <w:rPr>
          <w:rFonts w:ascii="Arial" w:hAnsi="Arial" w:cs="Arial"/>
          <w:sz w:val="22"/>
          <w:szCs w:val="22"/>
        </w:rPr>
        <w:t xml:space="preserve">intentionally monitored and </w:t>
      </w:r>
      <w:r w:rsidR="00585FFC" w:rsidRPr="00AE0798">
        <w:rPr>
          <w:rFonts w:ascii="Arial" w:hAnsi="Arial" w:cs="Arial"/>
          <w:sz w:val="22"/>
          <w:szCs w:val="22"/>
        </w:rPr>
        <w:t xml:space="preserve">managed </w:t>
      </w:r>
      <w:r w:rsidR="00B7000D" w:rsidRPr="00AE0798">
        <w:rPr>
          <w:rFonts w:ascii="Arial" w:hAnsi="Arial" w:cs="Arial"/>
          <w:sz w:val="22"/>
          <w:szCs w:val="22"/>
        </w:rPr>
        <w:t xml:space="preserve">with a view to a </w:t>
      </w:r>
      <w:r w:rsidR="00585FFC" w:rsidRPr="00AE0798">
        <w:rPr>
          <w:rFonts w:ascii="Arial" w:hAnsi="Arial" w:cs="Arial"/>
          <w:sz w:val="22"/>
          <w:szCs w:val="22"/>
        </w:rPr>
        <w:t xml:space="preserve">reduction in costs </w:t>
      </w:r>
      <w:r w:rsidR="00B7000D" w:rsidRPr="00AE0798">
        <w:rPr>
          <w:rFonts w:ascii="Arial" w:hAnsi="Arial" w:cs="Arial"/>
          <w:sz w:val="22"/>
          <w:szCs w:val="22"/>
        </w:rPr>
        <w:t xml:space="preserve">per head (given that costs are likely to increase overall as a result of more posts </w:t>
      </w:r>
      <w:r w:rsidR="00A454CF">
        <w:rPr>
          <w:rFonts w:ascii="Arial" w:hAnsi="Arial" w:cs="Arial"/>
          <w:sz w:val="22"/>
          <w:szCs w:val="22"/>
        </w:rPr>
        <w:t xml:space="preserve">with a requirement for </w:t>
      </w:r>
      <w:r w:rsidR="00B7000D" w:rsidRPr="00AE0798">
        <w:rPr>
          <w:rFonts w:ascii="Arial" w:hAnsi="Arial" w:cs="Arial"/>
          <w:sz w:val="22"/>
          <w:szCs w:val="22"/>
        </w:rPr>
        <w:t>travel).</w:t>
      </w:r>
      <w:r w:rsidR="00BF1DC1">
        <w:rPr>
          <w:rFonts w:ascii="Arial" w:hAnsi="Arial" w:cs="Arial"/>
          <w:sz w:val="22"/>
          <w:szCs w:val="22"/>
        </w:rPr>
        <w:t xml:space="preserve">  </w:t>
      </w:r>
      <w:r w:rsidR="00F24686" w:rsidRPr="00AE0798">
        <w:rPr>
          <w:rFonts w:ascii="Arial" w:hAnsi="Arial" w:cs="Arial"/>
          <w:sz w:val="22"/>
          <w:szCs w:val="22"/>
        </w:rPr>
        <w:t xml:space="preserve">The table below sets out the </w:t>
      </w:r>
      <w:r w:rsidR="00F24686">
        <w:rPr>
          <w:rFonts w:ascii="Arial" w:hAnsi="Arial" w:cs="Arial"/>
          <w:sz w:val="22"/>
          <w:szCs w:val="22"/>
        </w:rPr>
        <w:t xml:space="preserve">total travel costs </w:t>
      </w:r>
      <w:r w:rsidR="00F24686" w:rsidRPr="00AE0798">
        <w:rPr>
          <w:rFonts w:ascii="Arial" w:hAnsi="Arial" w:cs="Arial"/>
          <w:sz w:val="22"/>
          <w:szCs w:val="22"/>
        </w:rPr>
        <w:t xml:space="preserve">position </w:t>
      </w:r>
      <w:r w:rsidR="00F24686">
        <w:rPr>
          <w:rFonts w:ascii="Arial" w:hAnsi="Arial" w:cs="Arial"/>
          <w:sz w:val="22"/>
          <w:szCs w:val="22"/>
        </w:rPr>
        <w:t xml:space="preserve">(staff, members inclusive) </w:t>
      </w:r>
      <w:r w:rsidR="00F24686" w:rsidRPr="00AE0798">
        <w:rPr>
          <w:rFonts w:ascii="Arial" w:hAnsi="Arial" w:cs="Arial"/>
          <w:sz w:val="22"/>
          <w:szCs w:val="22"/>
        </w:rPr>
        <w:t>at t</w:t>
      </w:r>
      <w:r w:rsidR="00976999">
        <w:rPr>
          <w:rFonts w:ascii="Arial" w:hAnsi="Arial" w:cs="Arial"/>
          <w:sz w:val="22"/>
          <w:szCs w:val="22"/>
        </w:rPr>
        <w:t>he end of December</w:t>
      </w:r>
      <w:r w:rsidR="00AB60D0">
        <w:rPr>
          <w:rFonts w:ascii="Arial" w:hAnsi="Arial" w:cs="Arial"/>
          <w:sz w:val="22"/>
          <w:szCs w:val="22"/>
        </w:rPr>
        <w:t xml:space="preserve"> </w:t>
      </w:r>
      <w:r w:rsidR="006B7A85">
        <w:rPr>
          <w:rFonts w:ascii="Arial" w:hAnsi="Arial" w:cs="Arial"/>
          <w:sz w:val="22"/>
          <w:szCs w:val="22"/>
        </w:rPr>
        <w:t>an</w:t>
      </w:r>
      <w:r w:rsidR="00976999">
        <w:rPr>
          <w:rFonts w:ascii="Arial" w:hAnsi="Arial" w:cs="Arial"/>
          <w:sz w:val="22"/>
          <w:szCs w:val="22"/>
        </w:rPr>
        <w:t>d reflects an over spend of £19.2</w:t>
      </w:r>
      <w:r w:rsidR="00F24686" w:rsidRPr="00AE0798">
        <w:rPr>
          <w:rFonts w:ascii="Arial" w:hAnsi="Arial" w:cs="Arial"/>
          <w:sz w:val="22"/>
          <w:szCs w:val="22"/>
        </w:rPr>
        <w:t>k</w:t>
      </w:r>
      <w:r w:rsidR="00AB60D0">
        <w:rPr>
          <w:rFonts w:ascii="Arial" w:hAnsi="Arial" w:cs="Arial"/>
          <w:sz w:val="22"/>
          <w:szCs w:val="22"/>
        </w:rPr>
        <w:t xml:space="preserve"> </w:t>
      </w:r>
      <w:r w:rsidR="00976999">
        <w:rPr>
          <w:rFonts w:ascii="Arial" w:hAnsi="Arial" w:cs="Arial"/>
          <w:sz w:val="22"/>
          <w:szCs w:val="22"/>
        </w:rPr>
        <w:t>(overspend of £5.6k end November</w:t>
      </w:r>
      <w:r w:rsidR="00F24686">
        <w:rPr>
          <w:rFonts w:ascii="Arial" w:hAnsi="Arial" w:cs="Arial"/>
          <w:sz w:val="22"/>
          <w:szCs w:val="22"/>
        </w:rPr>
        <w:t>)</w:t>
      </w:r>
      <w:r w:rsidR="00F24686" w:rsidRPr="00AE0798">
        <w:rPr>
          <w:rFonts w:ascii="Arial" w:hAnsi="Arial" w:cs="Arial"/>
          <w:sz w:val="22"/>
          <w:szCs w:val="22"/>
        </w:rPr>
        <w:t xml:space="preserve">.  </w:t>
      </w:r>
      <w:r w:rsidR="003D449D">
        <w:rPr>
          <w:rFonts w:ascii="Arial" w:hAnsi="Arial" w:cs="Arial"/>
          <w:sz w:val="22"/>
          <w:szCs w:val="22"/>
        </w:rPr>
        <w:t xml:space="preserve">  A further focus on ways of working and the impact on travel costs </w:t>
      </w:r>
      <w:proofErr w:type="gramStart"/>
      <w:r w:rsidR="003D449D">
        <w:rPr>
          <w:rFonts w:ascii="Arial" w:hAnsi="Arial" w:cs="Arial"/>
          <w:sz w:val="22"/>
          <w:szCs w:val="22"/>
        </w:rPr>
        <w:t>is</w:t>
      </w:r>
      <w:proofErr w:type="gramEnd"/>
      <w:r w:rsidR="003D449D">
        <w:rPr>
          <w:rFonts w:ascii="Arial" w:hAnsi="Arial" w:cs="Arial"/>
          <w:sz w:val="22"/>
          <w:szCs w:val="22"/>
        </w:rPr>
        <w:t xml:space="preserve"> planned.</w:t>
      </w:r>
    </w:p>
    <w:p w:rsidR="00086665" w:rsidRDefault="00086665" w:rsidP="00AE0798">
      <w:pPr>
        <w:spacing w:after="200" w:line="276" w:lineRule="auto"/>
        <w:rPr>
          <w:rFonts w:ascii="Arial" w:hAnsi="Arial" w:cs="Arial"/>
          <w:sz w:val="22"/>
          <w:szCs w:val="22"/>
        </w:rPr>
      </w:pPr>
      <w:r>
        <w:rPr>
          <w:rFonts w:ascii="Arial" w:hAnsi="Arial" w:cs="Arial"/>
          <w:sz w:val="22"/>
          <w:szCs w:val="22"/>
        </w:rPr>
        <w:t>The Systems and Development directorate is a new area and the budget fo</w:t>
      </w:r>
      <w:r w:rsidR="006B7A85">
        <w:rPr>
          <w:rFonts w:ascii="Arial" w:hAnsi="Arial" w:cs="Arial"/>
          <w:sz w:val="22"/>
          <w:szCs w:val="22"/>
        </w:rPr>
        <w:t>r travel is to be re-assessed and the budget ame</w:t>
      </w:r>
      <w:r w:rsidR="00976999">
        <w:rPr>
          <w:rFonts w:ascii="Arial" w:hAnsi="Arial" w:cs="Arial"/>
          <w:sz w:val="22"/>
          <w:szCs w:val="22"/>
        </w:rPr>
        <w:t>nded accordingly during January</w:t>
      </w:r>
      <w:r>
        <w:rPr>
          <w:rFonts w:ascii="Arial" w:hAnsi="Arial" w:cs="Arial"/>
          <w:sz w:val="22"/>
          <w:szCs w:val="22"/>
        </w:rPr>
        <w:t>.</w:t>
      </w:r>
      <w:r w:rsidR="00976999">
        <w:rPr>
          <w:rFonts w:ascii="Arial" w:hAnsi="Arial" w:cs="Arial"/>
          <w:sz w:val="22"/>
          <w:szCs w:val="22"/>
        </w:rPr>
        <w:t xml:space="preserve"> There is additional travel relating to the Talent and Leadership Programmes implemented within year which will have impacted on overall costs</w:t>
      </w:r>
      <w:r w:rsidR="00B45965">
        <w:rPr>
          <w:rFonts w:ascii="Arial" w:hAnsi="Arial" w:cs="Arial"/>
          <w:sz w:val="22"/>
          <w:szCs w:val="22"/>
        </w:rPr>
        <w:t>.</w:t>
      </w:r>
    </w:p>
    <w:tbl>
      <w:tblPr>
        <w:tblW w:w="6920" w:type="dxa"/>
        <w:tblInd w:w="93" w:type="dxa"/>
        <w:tblLook w:val="04A0" w:firstRow="1" w:lastRow="0" w:firstColumn="1" w:lastColumn="0" w:noHBand="0" w:noVBand="1"/>
      </w:tblPr>
      <w:tblGrid>
        <w:gridCol w:w="4040"/>
        <w:gridCol w:w="960"/>
        <w:gridCol w:w="991"/>
        <w:gridCol w:w="960"/>
      </w:tblGrid>
      <w:tr w:rsidR="00976999" w:rsidRPr="00976999" w:rsidTr="00976999">
        <w:trPr>
          <w:trHeight w:val="1500"/>
        </w:trPr>
        <w:tc>
          <w:tcPr>
            <w:tcW w:w="4040" w:type="dxa"/>
            <w:tcBorders>
              <w:top w:val="single" w:sz="4" w:space="0" w:color="auto"/>
              <w:left w:val="single" w:sz="4" w:space="0" w:color="auto"/>
              <w:bottom w:val="nil"/>
              <w:right w:val="single" w:sz="4" w:space="0" w:color="auto"/>
            </w:tcBorders>
            <w:shd w:val="clear" w:color="000000" w:fill="56008C"/>
            <w:noWrap/>
            <w:vAlign w:val="bottom"/>
            <w:hideMark/>
          </w:tcPr>
          <w:p w:rsidR="00976999" w:rsidRPr="00976999" w:rsidRDefault="00976999" w:rsidP="00976999">
            <w:pPr>
              <w:rPr>
                <w:rFonts w:ascii="Calibri" w:hAnsi="Calibri" w:cs="Calibri"/>
                <w:b/>
                <w:bCs/>
                <w:color w:val="FFFFFF"/>
                <w:sz w:val="22"/>
                <w:szCs w:val="22"/>
              </w:rPr>
            </w:pPr>
            <w:r w:rsidRPr="00976999">
              <w:rPr>
                <w:rFonts w:ascii="Calibri" w:hAnsi="Calibri" w:cs="Calibri"/>
                <w:b/>
                <w:bCs/>
                <w:color w:val="FFFFFF"/>
                <w:sz w:val="22"/>
                <w:szCs w:val="22"/>
              </w:rPr>
              <w:t>Travel costs across the HRA</w:t>
            </w:r>
          </w:p>
        </w:tc>
        <w:tc>
          <w:tcPr>
            <w:tcW w:w="960" w:type="dxa"/>
            <w:tcBorders>
              <w:top w:val="single" w:sz="4" w:space="0" w:color="auto"/>
              <w:left w:val="nil"/>
              <w:bottom w:val="nil"/>
              <w:right w:val="single" w:sz="4" w:space="0" w:color="auto"/>
            </w:tcBorders>
            <w:shd w:val="clear" w:color="000000" w:fill="56008C"/>
            <w:vAlign w:val="bottom"/>
            <w:hideMark/>
          </w:tcPr>
          <w:p w:rsidR="00976999" w:rsidRPr="00976999" w:rsidRDefault="00976999" w:rsidP="00976999">
            <w:pPr>
              <w:jc w:val="center"/>
              <w:rPr>
                <w:rFonts w:ascii="Calibri" w:hAnsi="Calibri" w:cs="Calibri"/>
                <w:b/>
                <w:bCs/>
                <w:color w:val="FFFFFF"/>
                <w:sz w:val="22"/>
                <w:szCs w:val="22"/>
              </w:rPr>
            </w:pPr>
            <w:r w:rsidRPr="00976999">
              <w:rPr>
                <w:rFonts w:ascii="Calibri" w:hAnsi="Calibri" w:cs="Calibri"/>
                <w:b/>
                <w:bCs/>
                <w:color w:val="FFFFFF"/>
                <w:sz w:val="22"/>
                <w:szCs w:val="22"/>
              </w:rPr>
              <w:t>Year to date spend</w:t>
            </w:r>
          </w:p>
        </w:tc>
        <w:tc>
          <w:tcPr>
            <w:tcW w:w="960" w:type="dxa"/>
            <w:tcBorders>
              <w:top w:val="single" w:sz="4" w:space="0" w:color="auto"/>
              <w:left w:val="nil"/>
              <w:bottom w:val="nil"/>
              <w:right w:val="single" w:sz="4" w:space="0" w:color="auto"/>
            </w:tcBorders>
            <w:shd w:val="clear" w:color="000000" w:fill="56008C"/>
            <w:vAlign w:val="bottom"/>
            <w:hideMark/>
          </w:tcPr>
          <w:p w:rsidR="00976999" w:rsidRPr="00976999" w:rsidRDefault="00976999" w:rsidP="00976999">
            <w:pPr>
              <w:jc w:val="center"/>
              <w:rPr>
                <w:rFonts w:ascii="Calibri" w:hAnsi="Calibri" w:cs="Calibri"/>
                <w:b/>
                <w:bCs/>
                <w:color w:val="FFFFFF"/>
                <w:sz w:val="22"/>
                <w:szCs w:val="22"/>
              </w:rPr>
            </w:pPr>
            <w:r w:rsidRPr="00976999">
              <w:rPr>
                <w:rFonts w:ascii="Calibri" w:hAnsi="Calibri" w:cs="Calibri"/>
                <w:b/>
                <w:bCs/>
                <w:color w:val="FFFFFF"/>
                <w:sz w:val="22"/>
                <w:szCs w:val="22"/>
              </w:rPr>
              <w:t>Year to date variance</w:t>
            </w:r>
          </w:p>
        </w:tc>
        <w:tc>
          <w:tcPr>
            <w:tcW w:w="960" w:type="dxa"/>
            <w:tcBorders>
              <w:top w:val="single" w:sz="4" w:space="0" w:color="auto"/>
              <w:left w:val="nil"/>
              <w:bottom w:val="nil"/>
              <w:right w:val="single" w:sz="4" w:space="0" w:color="auto"/>
            </w:tcBorders>
            <w:shd w:val="clear" w:color="000000" w:fill="56008C"/>
            <w:vAlign w:val="bottom"/>
            <w:hideMark/>
          </w:tcPr>
          <w:p w:rsidR="00976999" w:rsidRPr="00976999" w:rsidRDefault="00976999" w:rsidP="00976999">
            <w:pPr>
              <w:jc w:val="center"/>
              <w:rPr>
                <w:rFonts w:ascii="Calibri" w:hAnsi="Calibri" w:cs="Calibri"/>
                <w:b/>
                <w:bCs/>
                <w:color w:val="FFFFFF"/>
                <w:sz w:val="22"/>
                <w:szCs w:val="22"/>
              </w:rPr>
            </w:pPr>
            <w:r w:rsidRPr="00976999">
              <w:rPr>
                <w:rFonts w:ascii="Calibri" w:hAnsi="Calibri" w:cs="Calibri"/>
                <w:b/>
                <w:bCs/>
                <w:color w:val="FFFFFF"/>
                <w:sz w:val="22"/>
                <w:szCs w:val="22"/>
              </w:rPr>
              <w:t>% share of total year to date spend</w:t>
            </w:r>
          </w:p>
        </w:tc>
      </w:tr>
      <w:tr w:rsidR="00976999" w:rsidRPr="00976999" w:rsidTr="00976999">
        <w:trPr>
          <w:trHeight w:val="300"/>
        </w:trPr>
        <w:tc>
          <w:tcPr>
            <w:tcW w:w="4040" w:type="dxa"/>
            <w:tcBorders>
              <w:top w:val="nil"/>
              <w:left w:val="single" w:sz="4" w:space="0" w:color="auto"/>
              <w:bottom w:val="single" w:sz="4" w:space="0" w:color="auto"/>
              <w:right w:val="single" w:sz="4" w:space="0" w:color="auto"/>
            </w:tcBorders>
            <w:shd w:val="clear" w:color="000000" w:fill="56008C"/>
            <w:noWrap/>
            <w:vAlign w:val="bottom"/>
            <w:hideMark/>
          </w:tcPr>
          <w:p w:rsidR="00976999" w:rsidRPr="00976999" w:rsidRDefault="00976999" w:rsidP="00976999">
            <w:pPr>
              <w:rPr>
                <w:rFonts w:ascii="Calibri" w:hAnsi="Calibri" w:cs="Calibri"/>
                <w:b/>
                <w:bCs/>
                <w:color w:val="FFFFFF"/>
                <w:sz w:val="22"/>
                <w:szCs w:val="22"/>
              </w:rPr>
            </w:pPr>
            <w:r w:rsidRPr="00976999">
              <w:rPr>
                <w:rFonts w:ascii="Calibri" w:hAnsi="Calibri" w:cs="Calibri"/>
                <w:b/>
                <w:bCs/>
                <w:color w:val="FFFFFF"/>
                <w:sz w:val="22"/>
                <w:szCs w:val="22"/>
              </w:rPr>
              <w:t> </w:t>
            </w:r>
          </w:p>
        </w:tc>
        <w:tc>
          <w:tcPr>
            <w:tcW w:w="960" w:type="dxa"/>
            <w:tcBorders>
              <w:top w:val="nil"/>
              <w:left w:val="nil"/>
              <w:bottom w:val="single" w:sz="4" w:space="0" w:color="auto"/>
              <w:right w:val="single" w:sz="4" w:space="0" w:color="auto"/>
            </w:tcBorders>
            <w:shd w:val="clear" w:color="000000" w:fill="56008C"/>
            <w:noWrap/>
            <w:vAlign w:val="bottom"/>
            <w:hideMark/>
          </w:tcPr>
          <w:p w:rsidR="00976999" w:rsidRPr="00976999" w:rsidRDefault="00976999" w:rsidP="00976999">
            <w:pPr>
              <w:jc w:val="center"/>
              <w:rPr>
                <w:rFonts w:ascii="Calibri" w:hAnsi="Calibri" w:cs="Calibri"/>
                <w:b/>
                <w:bCs/>
                <w:color w:val="FFFFFF"/>
                <w:sz w:val="22"/>
                <w:szCs w:val="22"/>
              </w:rPr>
            </w:pPr>
            <w:r w:rsidRPr="00976999">
              <w:rPr>
                <w:rFonts w:ascii="Calibri" w:hAnsi="Calibri" w:cs="Calibri"/>
                <w:b/>
                <w:bCs/>
                <w:color w:val="FFFFFF"/>
                <w:sz w:val="22"/>
                <w:szCs w:val="22"/>
              </w:rPr>
              <w:t>(£)</w:t>
            </w:r>
          </w:p>
        </w:tc>
        <w:tc>
          <w:tcPr>
            <w:tcW w:w="960" w:type="dxa"/>
            <w:tcBorders>
              <w:top w:val="nil"/>
              <w:left w:val="nil"/>
              <w:bottom w:val="single" w:sz="4" w:space="0" w:color="auto"/>
              <w:right w:val="single" w:sz="4" w:space="0" w:color="auto"/>
            </w:tcBorders>
            <w:shd w:val="clear" w:color="000000" w:fill="56008C"/>
            <w:noWrap/>
            <w:vAlign w:val="bottom"/>
            <w:hideMark/>
          </w:tcPr>
          <w:p w:rsidR="00976999" w:rsidRPr="00976999" w:rsidRDefault="00976999" w:rsidP="00976999">
            <w:pPr>
              <w:jc w:val="center"/>
              <w:rPr>
                <w:rFonts w:ascii="Calibri" w:hAnsi="Calibri" w:cs="Calibri"/>
                <w:b/>
                <w:bCs/>
                <w:color w:val="FFFFFF"/>
                <w:sz w:val="22"/>
                <w:szCs w:val="22"/>
              </w:rPr>
            </w:pPr>
            <w:r w:rsidRPr="00976999">
              <w:rPr>
                <w:rFonts w:ascii="Calibri" w:hAnsi="Calibri" w:cs="Calibri"/>
                <w:b/>
                <w:bCs/>
                <w:color w:val="FFFFFF"/>
                <w:sz w:val="22"/>
                <w:szCs w:val="22"/>
              </w:rPr>
              <w:t>(£)</w:t>
            </w:r>
          </w:p>
        </w:tc>
        <w:tc>
          <w:tcPr>
            <w:tcW w:w="960" w:type="dxa"/>
            <w:tcBorders>
              <w:top w:val="nil"/>
              <w:left w:val="nil"/>
              <w:bottom w:val="single" w:sz="4" w:space="0" w:color="auto"/>
              <w:right w:val="single" w:sz="4" w:space="0" w:color="auto"/>
            </w:tcBorders>
            <w:shd w:val="clear" w:color="000000" w:fill="56008C"/>
            <w:noWrap/>
            <w:vAlign w:val="bottom"/>
            <w:hideMark/>
          </w:tcPr>
          <w:p w:rsidR="00976999" w:rsidRPr="00976999" w:rsidRDefault="00976999" w:rsidP="00976999">
            <w:pPr>
              <w:jc w:val="center"/>
              <w:rPr>
                <w:rFonts w:ascii="Calibri" w:hAnsi="Calibri" w:cs="Calibri"/>
                <w:b/>
                <w:bCs/>
                <w:color w:val="FFFFFF"/>
                <w:sz w:val="22"/>
                <w:szCs w:val="22"/>
              </w:rPr>
            </w:pPr>
            <w:r w:rsidRPr="00976999">
              <w:rPr>
                <w:rFonts w:ascii="Calibri" w:hAnsi="Calibri" w:cs="Calibri"/>
                <w:b/>
                <w:bCs/>
                <w:color w:val="FFFFFF"/>
                <w:sz w:val="22"/>
                <w:szCs w:val="22"/>
              </w:rPr>
              <w:t>%</w:t>
            </w:r>
          </w:p>
        </w:tc>
      </w:tr>
      <w:tr w:rsidR="00976999" w:rsidRPr="00976999" w:rsidTr="00976999">
        <w:trPr>
          <w:trHeight w:val="300"/>
        </w:trPr>
        <w:tc>
          <w:tcPr>
            <w:tcW w:w="4040" w:type="dxa"/>
            <w:tcBorders>
              <w:top w:val="nil"/>
              <w:left w:val="single" w:sz="4" w:space="0" w:color="auto"/>
              <w:bottom w:val="nil"/>
              <w:right w:val="nil"/>
            </w:tcBorders>
            <w:shd w:val="clear" w:color="auto" w:fill="auto"/>
            <w:noWrap/>
            <w:vAlign w:val="bottom"/>
            <w:hideMark/>
          </w:tcPr>
          <w:p w:rsidR="00976999" w:rsidRPr="00976999" w:rsidRDefault="00976999" w:rsidP="00976999">
            <w:pPr>
              <w:rPr>
                <w:rFonts w:ascii="Calibri" w:hAnsi="Calibri" w:cs="Calibri"/>
                <w:color w:val="000000"/>
                <w:sz w:val="22"/>
                <w:szCs w:val="22"/>
              </w:rPr>
            </w:pPr>
            <w:r w:rsidRPr="00976999">
              <w:rPr>
                <w:rFonts w:ascii="Calibri" w:hAnsi="Calibri" w:cs="Calibri"/>
                <w:color w:val="000000"/>
                <w:sz w:val="22"/>
                <w:szCs w:val="22"/>
              </w:rPr>
              <w:t>Operations and Approval</w:t>
            </w:r>
          </w:p>
        </w:tc>
        <w:tc>
          <w:tcPr>
            <w:tcW w:w="960" w:type="dxa"/>
            <w:tcBorders>
              <w:top w:val="nil"/>
              <w:left w:val="single" w:sz="4" w:space="0" w:color="auto"/>
              <w:bottom w:val="nil"/>
              <w:right w:val="single" w:sz="4" w:space="0" w:color="auto"/>
            </w:tcBorders>
            <w:shd w:val="clear" w:color="auto" w:fill="auto"/>
            <w:noWrap/>
            <w:vAlign w:val="bottom"/>
            <w:hideMark/>
          </w:tcPr>
          <w:p w:rsidR="00976999" w:rsidRPr="00976999" w:rsidRDefault="00976999" w:rsidP="00976999">
            <w:pPr>
              <w:jc w:val="right"/>
              <w:rPr>
                <w:rFonts w:ascii="Calibri" w:hAnsi="Calibri" w:cs="Calibri"/>
                <w:color w:val="000000"/>
                <w:sz w:val="22"/>
                <w:szCs w:val="22"/>
              </w:rPr>
            </w:pPr>
            <w:r w:rsidRPr="00976999">
              <w:rPr>
                <w:rFonts w:ascii="Calibri" w:hAnsi="Calibri" w:cs="Calibri"/>
                <w:color w:val="000000"/>
                <w:sz w:val="22"/>
                <w:szCs w:val="22"/>
              </w:rPr>
              <w:t>244,803</w:t>
            </w:r>
          </w:p>
        </w:tc>
        <w:tc>
          <w:tcPr>
            <w:tcW w:w="960" w:type="dxa"/>
            <w:tcBorders>
              <w:top w:val="nil"/>
              <w:left w:val="nil"/>
              <w:bottom w:val="nil"/>
              <w:right w:val="single" w:sz="4" w:space="0" w:color="auto"/>
            </w:tcBorders>
            <w:shd w:val="clear" w:color="auto" w:fill="auto"/>
            <w:noWrap/>
            <w:vAlign w:val="bottom"/>
            <w:hideMark/>
          </w:tcPr>
          <w:p w:rsidR="00976999" w:rsidRPr="00976999" w:rsidRDefault="00976999" w:rsidP="00976999">
            <w:pPr>
              <w:jc w:val="right"/>
              <w:rPr>
                <w:rFonts w:ascii="Calibri" w:hAnsi="Calibri" w:cs="Calibri"/>
                <w:color w:val="000000"/>
                <w:sz w:val="22"/>
                <w:szCs w:val="22"/>
              </w:rPr>
            </w:pPr>
            <w:r w:rsidRPr="00976999">
              <w:rPr>
                <w:rFonts w:ascii="Calibri" w:hAnsi="Calibri" w:cs="Calibri"/>
                <w:color w:val="000000"/>
                <w:sz w:val="22"/>
                <w:szCs w:val="22"/>
              </w:rPr>
              <w:t>16,655</w:t>
            </w:r>
          </w:p>
        </w:tc>
        <w:tc>
          <w:tcPr>
            <w:tcW w:w="960" w:type="dxa"/>
            <w:tcBorders>
              <w:top w:val="nil"/>
              <w:left w:val="nil"/>
              <w:bottom w:val="nil"/>
              <w:right w:val="single" w:sz="4" w:space="0" w:color="auto"/>
            </w:tcBorders>
            <w:shd w:val="clear" w:color="auto" w:fill="auto"/>
            <w:noWrap/>
            <w:vAlign w:val="bottom"/>
            <w:hideMark/>
          </w:tcPr>
          <w:p w:rsidR="00976999" w:rsidRPr="00976999" w:rsidRDefault="00976999" w:rsidP="00976999">
            <w:pPr>
              <w:jc w:val="right"/>
              <w:rPr>
                <w:rFonts w:ascii="Calibri" w:hAnsi="Calibri" w:cs="Calibri"/>
                <w:color w:val="000000"/>
                <w:sz w:val="22"/>
                <w:szCs w:val="22"/>
              </w:rPr>
            </w:pPr>
            <w:r w:rsidRPr="00976999">
              <w:rPr>
                <w:rFonts w:ascii="Calibri" w:hAnsi="Calibri" w:cs="Calibri"/>
                <w:color w:val="000000"/>
                <w:sz w:val="22"/>
                <w:szCs w:val="22"/>
              </w:rPr>
              <w:t>62%</w:t>
            </w:r>
          </w:p>
        </w:tc>
      </w:tr>
      <w:tr w:rsidR="00976999" w:rsidRPr="00976999" w:rsidTr="00976999">
        <w:trPr>
          <w:trHeight w:val="300"/>
        </w:trPr>
        <w:tc>
          <w:tcPr>
            <w:tcW w:w="4040" w:type="dxa"/>
            <w:tcBorders>
              <w:top w:val="nil"/>
              <w:left w:val="single" w:sz="4" w:space="0" w:color="auto"/>
              <w:bottom w:val="nil"/>
              <w:right w:val="nil"/>
            </w:tcBorders>
            <w:shd w:val="clear" w:color="auto" w:fill="auto"/>
            <w:noWrap/>
            <w:vAlign w:val="bottom"/>
            <w:hideMark/>
          </w:tcPr>
          <w:p w:rsidR="00976999" w:rsidRPr="00976999" w:rsidRDefault="00976999" w:rsidP="00976999">
            <w:pPr>
              <w:rPr>
                <w:rFonts w:ascii="Calibri" w:hAnsi="Calibri" w:cs="Calibri"/>
                <w:color w:val="000000"/>
                <w:sz w:val="22"/>
                <w:szCs w:val="22"/>
              </w:rPr>
            </w:pPr>
            <w:r w:rsidRPr="00976999">
              <w:rPr>
                <w:rFonts w:ascii="Calibri" w:hAnsi="Calibri" w:cs="Calibri"/>
                <w:color w:val="000000"/>
                <w:sz w:val="22"/>
                <w:szCs w:val="22"/>
              </w:rPr>
              <w:t xml:space="preserve">Chief Exec </w:t>
            </w:r>
            <w:proofErr w:type="spellStart"/>
            <w:r w:rsidRPr="00976999">
              <w:rPr>
                <w:rFonts w:ascii="Calibri" w:hAnsi="Calibri" w:cs="Calibri"/>
                <w:color w:val="000000"/>
                <w:sz w:val="22"/>
                <w:szCs w:val="22"/>
              </w:rPr>
              <w:t>inc</w:t>
            </w:r>
            <w:proofErr w:type="spellEnd"/>
            <w:r w:rsidRPr="00976999">
              <w:rPr>
                <w:rFonts w:ascii="Calibri" w:hAnsi="Calibri" w:cs="Calibri"/>
                <w:color w:val="000000"/>
                <w:sz w:val="22"/>
                <w:szCs w:val="22"/>
              </w:rPr>
              <w:t xml:space="preserve"> Team, Board and Corp. Sec.</w:t>
            </w:r>
          </w:p>
        </w:tc>
        <w:tc>
          <w:tcPr>
            <w:tcW w:w="960" w:type="dxa"/>
            <w:tcBorders>
              <w:top w:val="nil"/>
              <w:left w:val="single" w:sz="4" w:space="0" w:color="auto"/>
              <w:bottom w:val="nil"/>
              <w:right w:val="single" w:sz="4" w:space="0" w:color="auto"/>
            </w:tcBorders>
            <w:shd w:val="clear" w:color="auto" w:fill="auto"/>
            <w:noWrap/>
            <w:vAlign w:val="bottom"/>
            <w:hideMark/>
          </w:tcPr>
          <w:p w:rsidR="00976999" w:rsidRPr="00976999" w:rsidRDefault="00976999" w:rsidP="00976999">
            <w:pPr>
              <w:jc w:val="right"/>
              <w:rPr>
                <w:rFonts w:ascii="Calibri" w:hAnsi="Calibri" w:cs="Calibri"/>
                <w:color w:val="000000"/>
                <w:sz w:val="22"/>
                <w:szCs w:val="22"/>
              </w:rPr>
            </w:pPr>
            <w:r w:rsidRPr="00976999">
              <w:rPr>
                <w:rFonts w:ascii="Calibri" w:hAnsi="Calibri" w:cs="Calibri"/>
                <w:color w:val="000000"/>
                <w:sz w:val="22"/>
                <w:szCs w:val="22"/>
              </w:rPr>
              <w:t>53,550</w:t>
            </w:r>
          </w:p>
        </w:tc>
        <w:tc>
          <w:tcPr>
            <w:tcW w:w="960" w:type="dxa"/>
            <w:tcBorders>
              <w:top w:val="nil"/>
              <w:left w:val="nil"/>
              <w:bottom w:val="nil"/>
              <w:right w:val="single" w:sz="4" w:space="0" w:color="auto"/>
            </w:tcBorders>
            <w:shd w:val="clear" w:color="auto" w:fill="auto"/>
            <w:noWrap/>
            <w:vAlign w:val="bottom"/>
            <w:hideMark/>
          </w:tcPr>
          <w:p w:rsidR="00976999" w:rsidRPr="00976999" w:rsidRDefault="00976999" w:rsidP="00976999">
            <w:pPr>
              <w:jc w:val="right"/>
              <w:rPr>
                <w:rFonts w:ascii="Calibri" w:hAnsi="Calibri" w:cs="Calibri"/>
                <w:color w:val="000000"/>
                <w:sz w:val="22"/>
                <w:szCs w:val="22"/>
              </w:rPr>
            </w:pPr>
            <w:r w:rsidRPr="00976999">
              <w:rPr>
                <w:rFonts w:ascii="Calibri" w:hAnsi="Calibri" w:cs="Calibri"/>
                <w:color w:val="000000"/>
                <w:sz w:val="22"/>
                <w:szCs w:val="22"/>
              </w:rPr>
              <w:t>11,494</w:t>
            </w:r>
          </w:p>
        </w:tc>
        <w:tc>
          <w:tcPr>
            <w:tcW w:w="960" w:type="dxa"/>
            <w:tcBorders>
              <w:top w:val="nil"/>
              <w:left w:val="nil"/>
              <w:bottom w:val="nil"/>
              <w:right w:val="single" w:sz="4" w:space="0" w:color="auto"/>
            </w:tcBorders>
            <w:shd w:val="clear" w:color="auto" w:fill="auto"/>
            <w:noWrap/>
            <w:vAlign w:val="bottom"/>
            <w:hideMark/>
          </w:tcPr>
          <w:p w:rsidR="00976999" w:rsidRPr="00976999" w:rsidRDefault="00976999" w:rsidP="00976999">
            <w:pPr>
              <w:jc w:val="right"/>
              <w:rPr>
                <w:rFonts w:ascii="Calibri" w:hAnsi="Calibri" w:cs="Calibri"/>
                <w:color w:val="000000"/>
                <w:sz w:val="22"/>
                <w:szCs w:val="22"/>
              </w:rPr>
            </w:pPr>
            <w:r w:rsidRPr="00976999">
              <w:rPr>
                <w:rFonts w:ascii="Calibri" w:hAnsi="Calibri" w:cs="Calibri"/>
                <w:color w:val="000000"/>
                <w:sz w:val="22"/>
                <w:szCs w:val="22"/>
              </w:rPr>
              <w:t>14%</w:t>
            </w:r>
          </w:p>
        </w:tc>
      </w:tr>
      <w:tr w:rsidR="00976999" w:rsidRPr="00976999" w:rsidTr="00976999">
        <w:trPr>
          <w:trHeight w:val="300"/>
        </w:trPr>
        <w:tc>
          <w:tcPr>
            <w:tcW w:w="4040" w:type="dxa"/>
            <w:tcBorders>
              <w:top w:val="nil"/>
              <w:left w:val="single" w:sz="4" w:space="0" w:color="auto"/>
              <w:bottom w:val="nil"/>
              <w:right w:val="nil"/>
            </w:tcBorders>
            <w:shd w:val="clear" w:color="auto" w:fill="auto"/>
            <w:noWrap/>
            <w:vAlign w:val="bottom"/>
            <w:hideMark/>
          </w:tcPr>
          <w:p w:rsidR="00976999" w:rsidRPr="00976999" w:rsidRDefault="00976999" w:rsidP="00976999">
            <w:pPr>
              <w:rPr>
                <w:rFonts w:ascii="Calibri" w:hAnsi="Calibri" w:cs="Calibri"/>
                <w:color w:val="000000"/>
                <w:sz w:val="22"/>
                <w:szCs w:val="22"/>
              </w:rPr>
            </w:pPr>
            <w:r w:rsidRPr="00976999">
              <w:rPr>
                <w:rFonts w:ascii="Calibri" w:hAnsi="Calibri" w:cs="Calibri"/>
                <w:color w:val="000000"/>
                <w:sz w:val="22"/>
                <w:szCs w:val="22"/>
              </w:rPr>
              <w:t>Corporate Services</w:t>
            </w:r>
          </w:p>
        </w:tc>
        <w:tc>
          <w:tcPr>
            <w:tcW w:w="960" w:type="dxa"/>
            <w:tcBorders>
              <w:top w:val="nil"/>
              <w:left w:val="single" w:sz="4" w:space="0" w:color="auto"/>
              <w:bottom w:val="nil"/>
              <w:right w:val="single" w:sz="4" w:space="0" w:color="auto"/>
            </w:tcBorders>
            <w:shd w:val="clear" w:color="auto" w:fill="auto"/>
            <w:noWrap/>
            <w:vAlign w:val="bottom"/>
            <w:hideMark/>
          </w:tcPr>
          <w:p w:rsidR="00976999" w:rsidRPr="00976999" w:rsidRDefault="00976999" w:rsidP="00976999">
            <w:pPr>
              <w:jc w:val="right"/>
              <w:rPr>
                <w:rFonts w:ascii="Calibri" w:hAnsi="Calibri" w:cs="Calibri"/>
                <w:color w:val="000000"/>
                <w:sz w:val="22"/>
                <w:szCs w:val="22"/>
              </w:rPr>
            </w:pPr>
            <w:r w:rsidRPr="00976999">
              <w:rPr>
                <w:rFonts w:ascii="Calibri" w:hAnsi="Calibri" w:cs="Calibri"/>
                <w:color w:val="000000"/>
                <w:sz w:val="22"/>
                <w:szCs w:val="22"/>
              </w:rPr>
              <w:t>38,499</w:t>
            </w:r>
          </w:p>
        </w:tc>
        <w:tc>
          <w:tcPr>
            <w:tcW w:w="960" w:type="dxa"/>
            <w:tcBorders>
              <w:top w:val="nil"/>
              <w:left w:val="nil"/>
              <w:bottom w:val="nil"/>
              <w:right w:val="single" w:sz="4" w:space="0" w:color="auto"/>
            </w:tcBorders>
            <w:shd w:val="clear" w:color="auto" w:fill="auto"/>
            <w:noWrap/>
            <w:vAlign w:val="bottom"/>
            <w:hideMark/>
          </w:tcPr>
          <w:p w:rsidR="00976999" w:rsidRPr="00976999" w:rsidRDefault="00976999" w:rsidP="00976999">
            <w:pPr>
              <w:jc w:val="right"/>
              <w:rPr>
                <w:rFonts w:ascii="Calibri" w:hAnsi="Calibri" w:cs="Calibri"/>
                <w:color w:val="000000"/>
                <w:sz w:val="22"/>
                <w:szCs w:val="22"/>
              </w:rPr>
            </w:pPr>
            <w:r w:rsidRPr="00976999">
              <w:rPr>
                <w:rFonts w:ascii="Calibri" w:hAnsi="Calibri" w:cs="Calibri"/>
                <w:color w:val="000000"/>
                <w:sz w:val="22"/>
                <w:szCs w:val="22"/>
              </w:rPr>
              <w:t>-26,123</w:t>
            </w:r>
          </w:p>
        </w:tc>
        <w:tc>
          <w:tcPr>
            <w:tcW w:w="960" w:type="dxa"/>
            <w:tcBorders>
              <w:top w:val="nil"/>
              <w:left w:val="nil"/>
              <w:bottom w:val="nil"/>
              <w:right w:val="single" w:sz="4" w:space="0" w:color="auto"/>
            </w:tcBorders>
            <w:shd w:val="clear" w:color="auto" w:fill="auto"/>
            <w:noWrap/>
            <w:vAlign w:val="bottom"/>
            <w:hideMark/>
          </w:tcPr>
          <w:p w:rsidR="00976999" w:rsidRPr="00976999" w:rsidRDefault="00976999" w:rsidP="00976999">
            <w:pPr>
              <w:jc w:val="right"/>
              <w:rPr>
                <w:rFonts w:ascii="Calibri" w:hAnsi="Calibri" w:cs="Calibri"/>
                <w:color w:val="000000"/>
                <w:sz w:val="22"/>
                <w:szCs w:val="22"/>
              </w:rPr>
            </w:pPr>
            <w:r w:rsidRPr="00976999">
              <w:rPr>
                <w:rFonts w:ascii="Calibri" w:hAnsi="Calibri" w:cs="Calibri"/>
                <w:color w:val="000000"/>
                <w:sz w:val="22"/>
                <w:szCs w:val="22"/>
              </w:rPr>
              <w:t>10%</w:t>
            </w:r>
          </w:p>
        </w:tc>
      </w:tr>
      <w:tr w:rsidR="00976999" w:rsidRPr="00976999" w:rsidTr="00976999">
        <w:trPr>
          <w:trHeight w:val="300"/>
        </w:trPr>
        <w:tc>
          <w:tcPr>
            <w:tcW w:w="4040" w:type="dxa"/>
            <w:tcBorders>
              <w:top w:val="nil"/>
              <w:left w:val="single" w:sz="4" w:space="0" w:color="auto"/>
              <w:bottom w:val="nil"/>
              <w:right w:val="nil"/>
            </w:tcBorders>
            <w:shd w:val="clear" w:color="auto" w:fill="auto"/>
            <w:noWrap/>
            <w:vAlign w:val="bottom"/>
            <w:hideMark/>
          </w:tcPr>
          <w:p w:rsidR="00976999" w:rsidRPr="00976999" w:rsidRDefault="00976999" w:rsidP="00976999">
            <w:pPr>
              <w:rPr>
                <w:rFonts w:ascii="Calibri" w:hAnsi="Calibri" w:cs="Calibri"/>
                <w:color w:val="000000"/>
                <w:sz w:val="22"/>
                <w:szCs w:val="22"/>
              </w:rPr>
            </w:pPr>
            <w:r w:rsidRPr="00976999">
              <w:rPr>
                <w:rFonts w:ascii="Calibri" w:hAnsi="Calibri" w:cs="Calibri"/>
                <w:color w:val="000000"/>
                <w:sz w:val="22"/>
                <w:szCs w:val="22"/>
              </w:rPr>
              <w:t xml:space="preserve">Finance </w:t>
            </w:r>
          </w:p>
        </w:tc>
        <w:tc>
          <w:tcPr>
            <w:tcW w:w="960" w:type="dxa"/>
            <w:tcBorders>
              <w:top w:val="nil"/>
              <w:left w:val="single" w:sz="4" w:space="0" w:color="auto"/>
              <w:bottom w:val="nil"/>
              <w:right w:val="single" w:sz="4" w:space="0" w:color="auto"/>
            </w:tcBorders>
            <w:shd w:val="clear" w:color="auto" w:fill="auto"/>
            <w:noWrap/>
            <w:vAlign w:val="bottom"/>
            <w:hideMark/>
          </w:tcPr>
          <w:p w:rsidR="00976999" w:rsidRPr="00976999" w:rsidRDefault="00976999" w:rsidP="00976999">
            <w:pPr>
              <w:jc w:val="right"/>
              <w:rPr>
                <w:rFonts w:ascii="Calibri" w:hAnsi="Calibri" w:cs="Calibri"/>
                <w:color w:val="000000"/>
                <w:sz w:val="22"/>
                <w:szCs w:val="22"/>
              </w:rPr>
            </w:pPr>
            <w:r w:rsidRPr="00976999">
              <w:rPr>
                <w:rFonts w:ascii="Calibri" w:hAnsi="Calibri" w:cs="Calibri"/>
                <w:color w:val="000000"/>
                <w:sz w:val="22"/>
                <w:szCs w:val="22"/>
              </w:rPr>
              <w:t>2,193</w:t>
            </w:r>
          </w:p>
        </w:tc>
        <w:tc>
          <w:tcPr>
            <w:tcW w:w="960" w:type="dxa"/>
            <w:tcBorders>
              <w:top w:val="nil"/>
              <w:left w:val="nil"/>
              <w:bottom w:val="nil"/>
              <w:right w:val="single" w:sz="4" w:space="0" w:color="auto"/>
            </w:tcBorders>
            <w:shd w:val="clear" w:color="auto" w:fill="auto"/>
            <w:noWrap/>
            <w:vAlign w:val="bottom"/>
            <w:hideMark/>
          </w:tcPr>
          <w:p w:rsidR="00976999" w:rsidRPr="00976999" w:rsidRDefault="00976999" w:rsidP="00976999">
            <w:pPr>
              <w:jc w:val="right"/>
              <w:rPr>
                <w:rFonts w:ascii="Calibri" w:hAnsi="Calibri" w:cs="Calibri"/>
                <w:color w:val="000000"/>
                <w:sz w:val="22"/>
                <w:szCs w:val="22"/>
              </w:rPr>
            </w:pPr>
            <w:r w:rsidRPr="00976999">
              <w:rPr>
                <w:rFonts w:ascii="Calibri" w:hAnsi="Calibri" w:cs="Calibri"/>
                <w:color w:val="000000"/>
                <w:sz w:val="22"/>
                <w:szCs w:val="22"/>
              </w:rPr>
              <w:t>782</w:t>
            </w:r>
          </w:p>
        </w:tc>
        <w:tc>
          <w:tcPr>
            <w:tcW w:w="960" w:type="dxa"/>
            <w:tcBorders>
              <w:top w:val="nil"/>
              <w:left w:val="nil"/>
              <w:bottom w:val="nil"/>
              <w:right w:val="single" w:sz="4" w:space="0" w:color="auto"/>
            </w:tcBorders>
            <w:shd w:val="clear" w:color="auto" w:fill="auto"/>
            <w:noWrap/>
            <w:vAlign w:val="bottom"/>
            <w:hideMark/>
          </w:tcPr>
          <w:p w:rsidR="00976999" w:rsidRPr="00976999" w:rsidRDefault="00976999" w:rsidP="00976999">
            <w:pPr>
              <w:jc w:val="right"/>
              <w:rPr>
                <w:rFonts w:ascii="Calibri" w:hAnsi="Calibri" w:cs="Calibri"/>
                <w:color w:val="000000"/>
                <w:sz w:val="22"/>
                <w:szCs w:val="22"/>
              </w:rPr>
            </w:pPr>
            <w:r w:rsidRPr="00976999">
              <w:rPr>
                <w:rFonts w:ascii="Calibri" w:hAnsi="Calibri" w:cs="Calibri"/>
                <w:color w:val="000000"/>
                <w:sz w:val="22"/>
                <w:szCs w:val="22"/>
              </w:rPr>
              <w:t>1%</w:t>
            </w:r>
          </w:p>
        </w:tc>
      </w:tr>
      <w:tr w:rsidR="00976999" w:rsidRPr="00976999" w:rsidTr="00976999">
        <w:trPr>
          <w:trHeight w:val="300"/>
        </w:trPr>
        <w:tc>
          <w:tcPr>
            <w:tcW w:w="4040" w:type="dxa"/>
            <w:tcBorders>
              <w:top w:val="nil"/>
              <w:left w:val="single" w:sz="4" w:space="0" w:color="auto"/>
              <w:bottom w:val="nil"/>
              <w:right w:val="nil"/>
            </w:tcBorders>
            <w:shd w:val="clear" w:color="auto" w:fill="auto"/>
            <w:noWrap/>
            <w:vAlign w:val="bottom"/>
            <w:hideMark/>
          </w:tcPr>
          <w:p w:rsidR="00976999" w:rsidRPr="00976999" w:rsidRDefault="00976999" w:rsidP="00976999">
            <w:pPr>
              <w:rPr>
                <w:rFonts w:ascii="Calibri" w:hAnsi="Calibri" w:cs="Calibri"/>
                <w:color w:val="000000"/>
                <w:sz w:val="22"/>
                <w:szCs w:val="22"/>
              </w:rPr>
            </w:pPr>
            <w:r w:rsidRPr="00976999">
              <w:rPr>
                <w:rFonts w:ascii="Calibri" w:hAnsi="Calibri" w:cs="Calibri"/>
                <w:color w:val="000000"/>
                <w:sz w:val="22"/>
                <w:szCs w:val="22"/>
              </w:rPr>
              <w:t>Systems and Development</w:t>
            </w:r>
          </w:p>
        </w:tc>
        <w:tc>
          <w:tcPr>
            <w:tcW w:w="960" w:type="dxa"/>
            <w:tcBorders>
              <w:top w:val="nil"/>
              <w:left w:val="single" w:sz="4" w:space="0" w:color="auto"/>
              <w:bottom w:val="nil"/>
              <w:right w:val="single" w:sz="4" w:space="0" w:color="auto"/>
            </w:tcBorders>
            <w:shd w:val="clear" w:color="auto" w:fill="auto"/>
            <w:noWrap/>
            <w:vAlign w:val="bottom"/>
            <w:hideMark/>
          </w:tcPr>
          <w:p w:rsidR="00976999" w:rsidRPr="00976999" w:rsidRDefault="00976999" w:rsidP="00976999">
            <w:pPr>
              <w:jc w:val="right"/>
              <w:rPr>
                <w:rFonts w:ascii="Calibri" w:hAnsi="Calibri" w:cs="Calibri"/>
                <w:color w:val="000000"/>
                <w:sz w:val="22"/>
                <w:szCs w:val="22"/>
              </w:rPr>
            </w:pPr>
            <w:r w:rsidRPr="00976999">
              <w:rPr>
                <w:rFonts w:ascii="Calibri" w:hAnsi="Calibri" w:cs="Calibri"/>
                <w:color w:val="000000"/>
                <w:sz w:val="22"/>
                <w:szCs w:val="22"/>
              </w:rPr>
              <w:t>54,091</w:t>
            </w:r>
          </w:p>
        </w:tc>
        <w:tc>
          <w:tcPr>
            <w:tcW w:w="960" w:type="dxa"/>
            <w:tcBorders>
              <w:top w:val="nil"/>
              <w:left w:val="nil"/>
              <w:bottom w:val="nil"/>
              <w:right w:val="single" w:sz="4" w:space="0" w:color="auto"/>
            </w:tcBorders>
            <w:shd w:val="clear" w:color="auto" w:fill="auto"/>
            <w:noWrap/>
            <w:vAlign w:val="bottom"/>
            <w:hideMark/>
          </w:tcPr>
          <w:p w:rsidR="00976999" w:rsidRPr="00976999" w:rsidRDefault="00976999" w:rsidP="00976999">
            <w:pPr>
              <w:jc w:val="right"/>
              <w:rPr>
                <w:rFonts w:ascii="Calibri" w:hAnsi="Calibri" w:cs="Calibri"/>
                <w:color w:val="000000"/>
                <w:sz w:val="22"/>
                <w:szCs w:val="22"/>
              </w:rPr>
            </w:pPr>
            <w:r w:rsidRPr="00976999">
              <w:rPr>
                <w:rFonts w:ascii="Calibri" w:hAnsi="Calibri" w:cs="Calibri"/>
                <w:color w:val="000000"/>
                <w:sz w:val="22"/>
                <w:szCs w:val="22"/>
              </w:rPr>
              <w:t>16,427</w:t>
            </w:r>
          </w:p>
        </w:tc>
        <w:tc>
          <w:tcPr>
            <w:tcW w:w="960" w:type="dxa"/>
            <w:tcBorders>
              <w:top w:val="nil"/>
              <w:left w:val="nil"/>
              <w:bottom w:val="nil"/>
              <w:right w:val="single" w:sz="4" w:space="0" w:color="auto"/>
            </w:tcBorders>
            <w:shd w:val="clear" w:color="auto" w:fill="auto"/>
            <w:noWrap/>
            <w:vAlign w:val="bottom"/>
            <w:hideMark/>
          </w:tcPr>
          <w:p w:rsidR="00976999" w:rsidRPr="00976999" w:rsidRDefault="00976999" w:rsidP="00976999">
            <w:pPr>
              <w:jc w:val="right"/>
              <w:rPr>
                <w:rFonts w:ascii="Calibri" w:hAnsi="Calibri" w:cs="Calibri"/>
                <w:color w:val="000000"/>
                <w:sz w:val="22"/>
                <w:szCs w:val="22"/>
              </w:rPr>
            </w:pPr>
            <w:r w:rsidRPr="00976999">
              <w:rPr>
                <w:rFonts w:ascii="Calibri" w:hAnsi="Calibri" w:cs="Calibri"/>
                <w:color w:val="000000"/>
                <w:sz w:val="22"/>
                <w:szCs w:val="22"/>
              </w:rPr>
              <w:t>14%</w:t>
            </w:r>
          </w:p>
        </w:tc>
      </w:tr>
      <w:tr w:rsidR="00976999" w:rsidRPr="00976999" w:rsidTr="00976999">
        <w:trPr>
          <w:trHeight w:val="300"/>
        </w:trPr>
        <w:tc>
          <w:tcPr>
            <w:tcW w:w="4040" w:type="dxa"/>
            <w:tcBorders>
              <w:top w:val="nil"/>
              <w:left w:val="single" w:sz="4" w:space="0" w:color="auto"/>
              <w:bottom w:val="nil"/>
              <w:right w:val="nil"/>
            </w:tcBorders>
            <w:shd w:val="clear" w:color="auto" w:fill="auto"/>
            <w:noWrap/>
            <w:vAlign w:val="bottom"/>
            <w:hideMark/>
          </w:tcPr>
          <w:p w:rsidR="00976999" w:rsidRPr="00976999" w:rsidRDefault="00976999" w:rsidP="00976999">
            <w:pPr>
              <w:rPr>
                <w:rFonts w:ascii="Calibri" w:hAnsi="Calibri" w:cs="Calibri"/>
                <w:color w:val="000000"/>
                <w:sz w:val="22"/>
                <w:szCs w:val="22"/>
              </w:rPr>
            </w:pPr>
            <w:r w:rsidRPr="00976999">
              <w:rPr>
                <w:rFonts w:ascii="Calibri" w:hAnsi="Calibri" w:cs="Calibri"/>
                <w:color w:val="000000"/>
                <w:sz w:val="22"/>
                <w:szCs w:val="22"/>
              </w:rPr>
              <w:t>Communications</w:t>
            </w:r>
          </w:p>
        </w:tc>
        <w:tc>
          <w:tcPr>
            <w:tcW w:w="960" w:type="dxa"/>
            <w:tcBorders>
              <w:top w:val="nil"/>
              <w:left w:val="single" w:sz="4" w:space="0" w:color="auto"/>
              <w:bottom w:val="nil"/>
              <w:right w:val="single" w:sz="4" w:space="0" w:color="auto"/>
            </w:tcBorders>
            <w:shd w:val="clear" w:color="auto" w:fill="auto"/>
            <w:noWrap/>
            <w:vAlign w:val="bottom"/>
            <w:hideMark/>
          </w:tcPr>
          <w:p w:rsidR="00976999" w:rsidRPr="00976999" w:rsidRDefault="00976999" w:rsidP="00976999">
            <w:pPr>
              <w:jc w:val="right"/>
              <w:rPr>
                <w:rFonts w:ascii="Calibri" w:hAnsi="Calibri" w:cs="Calibri"/>
                <w:color w:val="000000"/>
                <w:sz w:val="22"/>
                <w:szCs w:val="22"/>
              </w:rPr>
            </w:pPr>
            <w:r w:rsidRPr="00976999">
              <w:rPr>
                <w:rFonts w:ascii="Calibri" w:hAnsi="Calibri" w:cs="Calibri"/>
                <w:color w:val="000000"/>
                <w:sz w:val="22"/>
                <w:szCs w:val="22"/>
              </w:rPr>
              <w:t>0</w:t>
            </w:r>
          </w:p>
        </w:tc>
        <w:tc>
          <w:tcPr>
            <w:tcW w:w="960" w:type="dxa"/>
            <w:tcBorders>
              <w:top w:val="nil"/>
              <w:left w:val="nil"/>
              <w:bottom w:val="nil"/>
              <w:right w:val="single" w:sz="4" w:space="0" w:color="auto"/>
            </w:tcBorders>
            <w:shd w:val="clear" w:color="auto" w:fill="auto"/>
            <w:noWrap/>
            <w:vAlign w:val="bottom"/>
            <w:hideMark/>
          </w:tcPr>
          <w:p w:rsidR="00976999" w:rsidRPr="00976999" w:rsidRDefault="00976999" w:rsidP="00976999">
            <w:pPr>
              <w:jc w:val="right"/>
              <w:rPr>
                <w:rFonts w:ascii="Calibri" w:hAnsi="Calibri" w:cs="Calibri"/>
                <w:color w:val="000000"/>
                <w:sz w:val="22"/>
                <w:szCs w:val="22"/>
              </w:rPr>
            </w:pPr>
            <w:r w:rsidRPr="00976999">
              <w:rPr>
                <w:rFonts w:ascii="Calibri" w:hAnsi="Calibri" w:cs="Calibri"/>
                <w:color w:val="000000"/>
                <w:sz w:val="22"/>
                <w:szCs w:val="22"/>
              </w:rPr>
              <w:t>0</w:t>
            </w:r>
          </w:p>
        </w:tc>
        <w:tc>
          <w:tcPr>
            <w:tcW w:w="960" w:type="dxa"/>
            <w:tcBorders>
              <w:top w:val="nil"/>
              <w:left w:val="nil"/>
              <w:bottom w:val="nil"/>
              <w:right w:val="single" w:sz="4" w:space="0" w:color="auto"/>
            </w:tcBorders>
            <w:shd w:val="clear" w:color="auto" w:fill="auto"/>
            <w:noWrap/>
            <w:vAlign w:val="bottom"/>
            <w:hideMark/>
          </w:tcPr>
          <w:p w:rsidR="00976999" w:rsidRPr="00976999" w:rsidRDefault="00976999" w:rsidP="00976999">
            <w:pPr>
              <w:jc w:val="right"/>
              <w:rPr>
                <w:rFonts w:ascii="Calibri" w:hAnsi="Calibri" w:cs="Calibri"/>
                <w:color w:val="000000"/>
                <w:sz w:val="22"/>
                <w:szCs w:val="22"/>
              </w:rPr>
            </w:pPr>
            <w:r w:rsidRPr="00976999">
              <w:rPr>
                <w:rFonts w:ascii="Calibri" w:hAnsi="Calibri" w:cs="Calibri"/>
                <w:color w:val="000000"/>
                <w:sz w:val="22"/>
                <w:szCs w:val="22"/>
              </w:rPr>
              <w:t>0%</w:t>
            </w:r>
          </w:p>
        </w:tc>
      </w:tr>
      <w:tr w:rsidR="00976999" w:rsidRPr="00976999" w:rsidTr="00976999">
        <w:trPr>
          <w:trHeight w:val="300"/>
        </w:trPr>
        <w:tc>
          <w:tcPr>
            <w:tcW w:w="4040" w:type="dxa"/>
            <w:tcBorders>
              <w:top w:val="nil"/>
              <w:left w:val="single" w:sz="4" w:space="0" w:color="auto"/>
              <w:bottom w:val="single" w:sz="4" w:space="0" w:color="auto"/>
              <w:right w:val="single" w:sz="4" w:space="0" w:color="auto"/>
            </w:tcBorders>
            <w:shd w:val="clear" w:color="000000" w:fill="56008C"/>
            <w:noWrap/>
            <w:vAlign w:val="bottom"/>
            <w:hideMark/>
          </w:tcPr>
          <w:p w:rsidR="00976999" w:rsidRPr="00976999" w:rsidRDefault="00976999" w:rsidP="00976999">
            <w:pPr>
              <w:rPr>
                <w:rFonts w:ascii="Calibri" w:hAnsi="Calibri" w:cs="Calibri"/>
                <w:b/>
                <w:bCs/>
                <w:color w:val="FFFFFF"/>
                <w:sz w:val="22"/>
                <w:szCs w:val="22"/>
              </w:rPr>
            </w:pPr>
            <w:r w:rsidRPr="00976999">
              <w:rPr>
                <w:rFonts w:ascii="Calibri" w:hAnsi="Calibri" w:cs="Calibri"/>
                <w:b/>
                <w:bCs/>
                <w:color w:val="FFFFFF"/>
                <w:sz w:val="22"/>
                <w:szCs w:val="22"/>
              </w:rPr>
              <w:lastRenderedPageBreak/>
              <w:t>Total</w:t>
            </w:r>
          </w:p>
        </w:tc>
        <w:tc>
          <w:tcPr>
            <w:tcW w:w="960" w:type="dxa"/>
            <w:tcBorders>
              <w:top w:val="nil"/>
              <w:left w:val="nil"/>
              <w:bottom w:val="single" w:sz="4" w:space="0" w:color="auto"/>
              <w:right w:val="single" w:sz="4" w:space="0" w:color="auto"/>
            </w:tcBorders>
            <w:shd w:val="clear" w:color="000000" w:fill="56008C"/>
            <w:noWrap/>
            <w:vAlign w:val="bottom"/>
            <w:hideMark/>
          </w:tcPr>
          <w:p w:rsidR="00976999" w:rsidRPr="00976999" w:rsidRDefault="00976999" w:rsidP="00976999">
            <w:pPr>
              <w:jc w:val="right"/>
              <w:rPr>
                <w:rFonts w:ascii="Calibri" w:hAnsi="Calibri" w:cs="Calibri"/>
                <w:b/>
                <w:bCs/>
                <w:color w:val="FFFFFF"/>
                <w:sz w:val="22"/>
                <w:szCs w:val="22"/>
              </w:rPr>
            </w:pPr>
            <w:r w:rsidRPr="00976999">
              <w:rPr>
                <w:rFonts w:ascii="Calibri" w:hAnsi="Calibri" w:cs="Calibri"/>
                <w:b/>
                <w:bCs/>
                <w:color w:val="FFFFFF"/>
                <w:sz w:val="22"/>
                <w:szCs w:val="22"/>
              </w:rPr>
              <w:t>393,136</w:t>
            </w:r>
          </w:p>
        </w:tc>
        <w:tc>
          <w:tcPr>
            <w:tcW w:w="960" w:type="dxa"/>
            <w:tcBorders>
              <w:top w:val="nil"/>
              <w:left w:val="nil"/>
              <w:bottom w:val="single" w:sz="4" w:space="0" w:color="auto"/>
              <w:right w:val="single" w:sz="4" w:space="0" w:color="auto"/>
            </w:tcBorders>
            <w:shd w:val="clear" w:color="000000" w:fill="56008C"/>
            <w:noWrap/>
            <w:vAlign w:val="bottom"/>
            <w:hideMark/>
          </w:tcPr>
          <w:p w:rsidR="00976999" w:rsidRPr="00976999" w:rsidRDefault="00976999" w:rsidP="00976999">
            <w:pPr>
              <w:jc w:val="right"/>
              <w:rPr>
                <w:rFonts w:ascii="Calibri" w:hAnsi="Calibri" w:cs="Calibri"/>
                <w:b/>
                <w:bCs/>
                <w:color w:val="FFFFFF"/>
                <w:sz w:val="22"/>
                <w:szCs w:val="22"/>
              </w:rPr>
            </w:pPr>
            <w:r w:rsidRPr="00976999">
              <w:rPr>
                <w:rFonts w:ascii="Calibri" w:hAnsi="Calibri" w:cs="Calibri"/>
                <w:b/>
                <w:bCs/>
                <w:color w:val="FFFFFF"/>
                <w:sz w:val="22"/>
                <w:szCs w:val="22"/>
              </w:rPr>
              <w:t>19,235</w:t>
            </w:r>
          </w:p>
        </w:tc>
        <w:tc>
          <w:tcPr>
            <w:tcW w:w="960" w:type="dxa"/>
            <w:tcBorders>
              <w:top w:val="nil"/>
              <w:left w:val="nil"/>
              <w:bottom w:val="single" w:sz="4" w:space="0" w:color="auto"/>
              <w:right w:val="single" w:sz="4" w:space="0" w:color="auto"/>
            </w:tcBorders>
            <w:shd w:val="clear" w:color="000000" w:fill="56008C"/>
            <w:noWrap/>
            <w:vAlign w:val="bottom"/>
            <w:hideMark/>
          </w:tcPr>
          <w:p w:rsidR="00976999" w:rsidRPr="00976999" w:rsidRDefault="00976999" w:rsidP="00976999">
            <w:pPr>
              <w:rPr>
                <w:rFonts w:ascii="Calibri" w:hAnsi="Calibri" w:cs="Calibri"/>
                <w:b/>
                <w:bCs/>
                <w:color w:val="FFFFFF"/>
                <w:sz w:val="22"/>
                <w:szCs w:val="22"/>
              </w:rPr>
            </w:pPr>
            <w:r w:rsidRPr="00976999">
              <w:rPr>
                <w:rFonts w:ascii="Calibri" w:hAnsi="Calibri" w:cs="Calibri"/>
                <w:b/>
                <w:bCs/>
                <w:color w:val="FFFFFF"/>
                <w:sz w:val="22"/>
                <w:szCs w:val="22"/>
              </w:rPr>
              <w:t> </w:t>
            </w:r>
          </w:p>
        </w:tc>
      </w:tr>
    </w:tbl>
    <w:p w:rsidR="006B7A85" w:rsidRDefault="006B7A85" w:rsidP="006976EC">
      <w:pPr>
        <w:pStyle w:val="ListParagraph"/>
        <w:spacing w:after="200" w:line="276" w:lineRule="auto"/>
        <w:ind w:left="0"/>
        <w:rPr>
          <w:rFonts w:ascii="Arial" w:hAnsi="Arial" w:cs="Arial"/>
          <w:sz w:val="22"/>
          <w:szCs w:val="22"/>
        </w:rPr>
      </w:pPr>
    </w:p>
    <w:p w:rsidR="008704C8" w:rsidRDefault="00F24686" w:rsidP="006976EC">
      <w:pPr>
        <w:pStyle w:val="ListParagraph"/>
        <w:spacing w:after="200" w:line="276" w:lineRule="auto"/>
        <w:ind w:left="0"/>
        <w:rPr>
          <w:rFonts w:ascii="Arial" w:hAnsi="Arial" w:cs="Arial"/>
          <w:sz w:val="22"/>
          <w:szCs w:val="22"/>
        </w:rPr>
      </w:pPr>
      <w:r w:rsidRPr="00F24686">
        <w:rPr>
          <w:rFonts w:ascii="Arial" w:hAnsi="Arial" w:cs="Arial"/>
          <w:sz w:val="22"/>
          <w:szCs w:val="22"/>
        </w:rPr>
        <w:t xml:space="preserve">Year to date staff travel costs for 2014/15 </w:t>
      </w:r>
      <w:r w:rsidR="008F0A10">
        <w:rPr>
          <w:rFonts w:ascii="Arial" w:hAnsi="Arial" w:cs="Arial"/>
          <w:sz w:val="22"/>
          <w:szCs w:val="22"/>
        </w:rPr>
        <w:t xml:space="preserve">compared with the average cost in 2013/14 </w:t>
      </w:r>
      <w:r w:rsidRPr="00F24686">
        <w:rPr>
          <w:rFonts w:ascii="Arial" w:hAnsi="Arial" w:cs="Arial"/>
          <w:sz w:val="22"/>
          <w:szCs w:val="22"/>
        </w:rPr>
        <w:t>have been analysed and ar</w:t>
      </w:r>
      <w:r>
        <w:rPr>
          <w:rFonts w:ascii="Arial" w:hAnsi="Arial" w:cs="Arial"/>
          <w:sz w:val="22"/>
          <w:szCs w:val="22"/>
        </w:rPr>
        <w:t>e presented in the graph below.</w:t>
      </w:r>
    </w:p>
    <w:p w:rsidR="008F0A10" w:rsidRDefault="008F0A10" w:rsidP="006976EC">
      <w:pPr>
        <w:pStyle w:val="ListParagraph"/>
        <w:spacing w:after="200" w:line="276" w:lineRule="auto"/>
        <w:ind w:left="0"/>
        <w:rPr>
          <w:rFonts w:ascii="Arial" w:hAnsi="Arial" w:cs="Arial"/>
          <w:sz w:val="22"/>
          <w:szCs w:val="22"/>
        </w:rPr>
      </w:pPr>
    </w:p>
    <w:p w:rsidR="008704C8" w:rsidRDefault="002071FA" w:rsidP="006976EC">
      <w:pPr>
        <w:pStyle w:val="ListParagraph"/>
        <w:spacing w:after="200" w:line="276" w:lineRule="auto"/>
        <w:ind w:left="0"/>
        <w:rPr>
          <w:rFonts w:ascii="Arial" w:hAnsi="Arial" w:cs="Arial"/>
          <w:b/>
          <w:sz w:val="22"/>
          <w:szCs w:val="22"/>
        </w:rPr>
      </w:pPr>
      <w:r>
        <w:rPr>
          <w:rFonts w:ascii="Arial" w:hAnsi="Arial" w:cs="Arial"/>
          <w:b/>
          <w:noProof/>
          <w:sz w:val="22"/>
          <w:szCs w:val="22"/>
        </w:rPr>
        <w:drawing>
          <wp:inline distT="0" distB="0" distL="0" distR="0" wp14:anchorId="481E9ED6">
            <wp:extent cx="4742815" cy="3340735"/>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42815" cy="3340735"/>
                    </a:xfrm>
                    <a:prstGeom prst="rect">
                      <a:avLst/>
                    </a:prstGeom>
                    <a:noFill/>
                  </pic:spPr>
                </pic:pic>
              </a:graphicData>
            </a:graphic>
          </wp:inline>
        </w:drawing>
      </w:r>
    </w:p>
    <w:p w:rsidR="00F433DF" w:rsidRDefault="00F433DF" w:rsidP="006976EC">
      <w:pPr>
        <w:pStyle w:val="ListParagraph"/>
        <w:spacing w:after="200" w:line="276" w:lineRule="auto"/>
        <w:ind w:left="0"/>
        <w:rPr>
          <w:rFonts w:ascii="Arial" w:hAnsi="Arial" w:cs="Arial"/>
          <w:b/>
          <w:sz w:val="22"/>
          <w:szCs w:val="22"/>
        </w:rPr>
      </w:pPr>
    </w:p>
    <w:p w:rsidR="008704C8" w:rsidRDefault="00F24686" w:rsidP="006976EC">
      <w:pPr>
        <w:pStyle w:val="ListParagraph"/>
        <w:spacing w:after="200" w:line="276" w:lineRule="auto"/>
        <w:ind w:left="0"/>
        <w:rPr>
          <w:rFonts w:ascii="Arial" w:hAnsi="Arial" w:cs="Arial"/>
          <w:sz w:val="22"/>
          <w:szCs w:val="22"/>
        </w:rPr>
      </w:pPr>
      <w:r>
        <w:rPr>
          <w:rFonts w:ascii="Arial" w:hAnsi="Arial" w:cs="Arial"/>
          <w:sz w:val="22"/>
          <w:szCs w:val="22"/>
        </w:rPr>
        <w:t xml:space="preserve">The holiday period and the cancellation of a small number of REC meetings will have contributed to the reduction in monthly costs per head along with the likely low levels of travel associated with new starters.  The </w:t>
      </w:r>
      <w:r w:rsidR="008F0A10">
        <w:rPr>
          <w:rFonts w:ascii="Arial" w:hAnsi="Arial" w:cs="Arial"/>
          <w:sz w:val="22"/>
          <w:szCs w:val="22"/>
        </w:rPr>
        <w:t xml:space="preserve">travel costs associated with the very successful </w:t>
      </w:r>
      <w:r>
        <w:rPr>
          <w:rFonts w:ascii="Arial" w:hAnsi="Arial" w:cs="Arial"/>
          <w:sz w:val="22"/>
          <w:szCs w:val="22"/>
        </w:rPr>
        <w:t xml:space="preserve">all staff day during </w:t>
      </w:r>
      <w:r w:rsidR="001B1E04">
        <w:rPr>
          <w:rFonts w:ascii="Arial" w:hAnsi="Arial" w:cs="Arial"/>
          <w:sz w:val="22"/>
          <w:szCs w:val="22"/>
        </w:rPr>
        <w:t xml:space="preserve">November </w:t>
      </w:r>
      <w:r w:rsidR="003D449D">
        <w:rPr>
          <w:rFonts w:ascii="Arial" w:hAnsi="Arial" w:cs="Arial"/>
          <w:sz w:val="22"/>
          <w:szCs w:val="22"/>
        </w:rPr>
        <w:t>explains the November peak.</w:t>
      </w:r>
      <w:r w:rsidR="008F0A10">
        <w:rPr>
          <w:rFonts w:ascii="Arial" w:hAnsi="Arial" w:cs="Arial"/>
          <w:sz w:val="22"/>
          <w:szCs w:val="22"/>
        </w:rPr>
        <w:t xml:space="preserve"> </w:t>
      </w:r>
      <w:r w:rsidR="001B1E04">
        <w:rPr>
          <w:rFonts w:ascii="Arial" w:hAnsi="Arial" w:cs="Arial"/>
          <w:sz w:val="22"/>
          <w:szCs w:val="22"/>
        </w:rPr>
        <w:t xml:space="preserve">  However the graph does h</w:t>
      </w:r>
      <w:r w:rsidR="001B1E04" w:rsidRPr="001B1E04">
        <w:rPr>
          <w:rFonts w:ascii="Arial" w:hAnsi="Arial" w:cs="Arial"/>
          <w:sz w:val="22"/>
          <w:szCs w:val="22"/>
        </w:rPr>
        <w:t>ighlight</w:t>
      </w:r>
      <w:r w:rsidR="001B1E04">
        <w:rPr>
          <w:rFonts w:ascii="Arial" w:hAnsi="Arial" w:cs="Arial"/>
          <w:sz w:val="22"/>
          <w:szCs w:val="22"/>
        </w:rPr>
        <w:t xml:space="preserve"> the</w:t>
      </w:r>
      <w:r w:rsidR="001B1E04" w:rsidRPr="001B1E04">
        <w:rPr>
          <w:rFonts w:ascii="Arial" w:hAnsi="Arial" w:cs="Arial"/>
          <w:sz w:val="22"/>
          <w:szCs w:val="22"/>
        </w:rPr>
        <w:t xml:space="preserve"> success and focus on travel costs </w:t>
      </w:r>
      <w:r w:rsidR="001B1E04">
        <w:rPr>
          <w:rFonts w:ascii="Arial" w:hAnsi="Arial" w:cs="Arial"/>
          <w:sz w:val="22"/>
          <w:szCs w:val="22"/>
        </w:rPr>
        <w:t xml:space="preserve">so far </w:t>
      </w:r>
      <w:r w:rsidR="001B1E04" w:rsidRPr="001B1E04">
        <w:rPr>
          <w:rFonts w:ascii="Arial" w:hAnsi="Arial" w:cs="Arial"/>
          <w:sz w:val="22"/>
          <w:szCs w:val="22"/>
        </w:rPr>
        <w:t>with staff and line managers working hard to ensure costs are minimised wherever possible.  There has also been helpful feedback at staff inductions.</w:t>
      </w:r>
    </w:p>
    <w:p w:rsidR="003C483B" w:rsidRDefault="003C483B" w:rsidP="006976EC">
      <w:pPr>
        <w:pStyle w:val="ListParagraph"/>
        <w:spacing w:after="200" w:line="276" w:lineRule="auto"/>
        <w:ind w:left="0"/>
        <w:rPr>
          <w:rFonts w:ascii="Arial" w:hAnsi="Arial" w:cs="Arial"/>
          <w:sz w:val="22"/>
          <w:szCs w:val="22"/>
        </w:rPr>
      </w:pPr>
    </w:p>
    <w:p w:rsidR="006976EC" w:rsidRPr="006976EC" w:rsidRDefault="000C0ACC" w:rsidP="006976EC">
      <w:pPr>
        <w:pStyle w:val="ListParagraph"/>
        <w:spacing w:after="200" w:line="276" w:lineRule="auto"/>
        <w:ind w:left="0"/>
        <w:rPr>
          <w:rFonts w:ascii="Arial" w:hAnsi="Arial" w:cs="Arial"/>
          <w:b/>
          <w:sz w:val="22"/>
          <w:szCs w:val="22"/>
        </w:rPr>
      </w:pPr>
      <w:r>
        <w:rPr>
          <w:rFonts w:ascii="Arial" w:hAnsi="Arial" w:cs="Arial"/>
          <w:b/>
          <w:sz w:val="22"/>
          <w:szCs w:val="22"/>
        </w:rPr>
        <w:t>7</w:t>
      </w:r>
      <w:r w:rsidR="006976EC">
        <w:rPr>
          <w:rFonts w:ascii="Arial" w:hAnsi="Arial" w:cs="Arial"/>
          <w:b/>
          <w:sz w:val="22"/>
          <w:szCs w:val="22"/>
        </w:rPr>
        <w:t xml:space="preserve">. </w:t>
      </w:r>
      <w:r w:rsidR="006976EC" w:rsidRPr="006976EC">
        <w:rPr>
          <w:rFonts w:ascii="Arial" w:hAnsi="Arial" w:cs="Arial"/>
          <w:b/>
          <w:sz w:val="22"/>
          <w:szCs w:val="22"/>
        </w:rPr>
        <w:t>Staff numbers</w:t>
      </w:r>
    </w:p>
    <w:p w:rsidR="006D14D3" w:rsidRDefault="001A2303" w:rsidP="006976EC">
      <w:pPr>
        <w:pStyle w:val="ListParagraph"/>
        <w:spacing w:after="200" w:line="276" w:lineRule="auto"/>
        <w:ind w:left="0"/>
        <w:rPr>
          <w:rFonts w:ascii="Arial" w:hAnsi="Arial" w:cs="Arial"/>
          <w:sz w:val="22"/>
          <w:szCs w:val="22"/>
        </w:rPr>
      </w:pPr>
      <w:r>
        <w:rPr>
          <w:rFonts w:ascii="Arial" w:hAnsi="Arial" w:cs="Arial"/>
          <w:sz w:val="22"/>
          <w:szCs w:val="22"/>
        </w:rPr>
        <w:t>P</w:t>
      </w:r>
      <w:r w:rsidR="00E10273">
        <w:rPr>
          <w:rFonts w:ascii="Arial" w:hAnsi="Arial" w:cs="Arial"/>
          <w:sz w:val="22"/>
          <w:szCs w:val="22"/>
        </w:rPr>
        <w:t>ay repre</w:t>
      </w:r>
      <w:r w:rsidR="00A015C8">
        <w:rPr>
          <w:rFonts w:ascii="Arial" w:hAnsi="Arial" w:cs="Arial"/>
          <w:sz w:val="22"/>
          <w:szCs w:val="22"/>
        </w:rPr>
        <w:t>sents 6</w:t>
      </w:r>
      <w:r w:rsidR="00B45965">
        <w:rPr>
          <w:rFonts w:ascii="Arial" w:hAnsi="Arial" w:cs="Arial"/>
          <w:sz w:val="22"/>
          <w:szCs w:val="22"/>
        </w:rPr>
        <w:t>3</w:t>
      </w:r>
      <w:r w:rsidR="006D14D3">
        <w:rPr>
          <w:rFonts w:ascii="Arial" w:hAnsi="Arial" w:cs="Arial"/>
          <w:sz w:val="22"/>
          <w:szCs w:val="22"/>
        </w:rPr>
        <w:t xml:space="preserve">% of the costs incurred </w:t>
      </w:r>
      <w:r w:rsidR="00E31CA4">
        <w:rPr>
          <w:rFonts w:ascii="Arial" w:hAnsi="Arial" w:cs="Arial"/>
          <w:sz w:val="22"/>
          <w:szCs w:val="22"/>
        </w:rPr>
        <w:t>in year</w:t>
      </w:r>
      <w:r w:rsidR="006D14D3">
        <w:rPr>
          <w:rFonts w:ascii="Arial" w:hAnsi="Arial" w:cs="Arial"/>
          <w:sz w:val="22"/>
          <w:szCs w:val="22"/>
        </w:rPr>
        <w:t xml:space="preserve">, the profile of our staff headcount </w:t>
      </w:r>
      <w:proofErr w:type="gramStart"/>
      <w:r w:rsidR="006D14D3">
        <w:rPr>
          <w:rFonts w:ascii="Arial" w:hAnsi="Arial" w:cs="Arial"/>
          <w:sz w:val="22"/>
          <w:szCs w:val="22"/>
        </w:rPr>
        <w:t>is</w:t>
      </w:r>
      <w:proofErr w:type="gramEnd"/>
      <w:r w:rsidR="006D14D3">
        <w:rPr>
          <w:rFonts w:ascii="Arial" w:hAnsi="Arial" w:cs="Arial"/>
          <w:sz w:val="22"/>
          <w:szCs w:val="22"/>
        </w:rPr>
        <w:t xml:space="preserve"> presented below for information</w:t>
      </w:r>
      <w:r w:rsidR="00E10273">
        <w:rPr>
          <w:rFonts w:ascii="Arial" w:hAnsi="Arial" w:cs="Arial"/>
          <w:sz w:val="22"/>
          <w:szCs w:val="22"/>
        </w:rPr>
        <w:t>.  The slight increase in numbers represent</w:t>
      </w:r>
      <w:r w:rsidR="00A454CF">
        <w:rPr>
          <w:rFonts w:ascii="Arial" w:hAnsi="Arial" w:cs="Arial"/>
          <w:sz w:val="22"/>
          <w:szCs w:val="22"/>
        </w:rPr>
        <w:t>s</w:t>
      </w:r>
      <w:r w:rsidR="00E10273">
        <w:rPr>
          <w:rFonts w:ascii="Arial" w:hAnsi="Arial" w:cs="Arial"/>
          <w:sz w:val="22"/>
          <w:szCs w:val="22"/>
        </w:rPr>
        <w:t xml:space="preserve"> the commencement of c</w:t>
      </w:r>
      <w:r w:rsidR="00217F4F">
        <w:rPr>
          <w:rFonts w:ascii="Arial" w:hAnsi="Arial" w:cs="Arial"/>
          <w:sz w:val="22"/>
          <w:szCs w:val="22"/>
        </w:rPr>
        <w:t xml:space="preserve">ontracts relating to Phase 1 </w:t>
      </w:r>
      <w:r w:rsidR="00981DAC">
        <w:rPr>
          <w:rFonts w:ascii="Arial" w:hAnsi="Arial" w:cs="Arial"/>
          <w:sz w:val="22"/>
          <w:szCs w:val="22"/>
        </w:rPr>
        <w:t>to Phase 3</w:t>
      </w:r>
      <w:r w:rsidR="00A015C8">
        <w:rPr>
          <w:rFonts w:ascii="Arial" w:hAnsi="Arial" w:cs="Arial"/>
          <w:sz w:val="22"/>
          <w:szCs w:val="22"/>
        </w:rPr>
        <w:t xml:space="preserve"> </w:t>
      </w:r>
      <w:r w:rsidR="00217F4F">
        <w:rPr>
          <w:rFonts w:ascii="Arial" w:hAnsi="Arial" w:cs="Arial"/>
          <w:sz w:val="22"/>
          <w:szCs w:val="22"/>
        </w:rPr>
        <w:t>of the recruitment outlined in the business case.</w:t>
      </w:r>
      <w:r w:rsidR="00A454CF">
        <w:rPr>
          <w:rFonts w:ascii="Arial" w:hAnsi="Arial" w:cs="Arial"/>
          <w:sz w:val="22"/>
          <w:szCs w:val="22"/>
        </w:rPr>
        <w:t xml:space="preserve">  The graph also shows we are </w:t>
      </w:r>
      <w:r w:rsidR="003C483B">
        <w:rPr>
          <w:rFonts w:ascii="Arial" w:hAnsi="Arial" w:cs="Arial"/>
          <w:sz w:val="22"/>
          <w:szCs w:val="22"/>
        </w:rPr>
        <w:t xml:space="preserve">still </w:t>
      </w:r>
      <w:r w:rsidR="00A454CF">
        <w:rPr>
          <w:rFonts w:ascii="Arial" w:hAnsi="Arial" w:cs="Arial"/>
          <w:sz w:val="22"/>
          <w:szCs w:val="22"/>
        </w:rPr>
        <w:t>some way off the expected complete headcount of circa 2</w:t>
      </w:r>
      <w:r w:rsidR="000776EB">
        <w:rPr>
          <w:rFonts w:ascii="Arial" w:hAnsi="Arial" w:cs="Arial"/>
          <w:sz w:val="22"/>
          <w:szCs w:val="22"/>
        </w:rPr>
        <w:t>2</w:t>
      </w:r>
      <w:r w:rsidR="00A454CF">
        <w:rPr>
          <w:rFonts w:ascii="Arial" w:hAnsi="Arial" w:cs="Arial"/>
          <w:sz w:val="22"/>
          <w:szCs w:val="22"/>
        </w:rPr>
        <w:t>0</w:t>
      </w:r>
      <w:r w:rsidR="008F0A10">
        <w:rPr>
          <w:rFonts w:ascii="Arial" w:hAnsi="Arial" w:cs="Arial"/>
          <w:sz w:val="22"/>
          <w:szCs w:val="22"/>
        </w:rPr>
        <w:t xml:space="preserve"> </w:t>
      </w:r>
      <w:r w:rsidR="000776EB">
        <w:rPr>
          <w:rFonts w:ascii="Arial" w:hAnsi="Arial" w:cs="Arial"/>
          <w:sz w:val="22"/>
          <w:szCs w:val="22"/>
        </w:rPr>
        <w:t xml:space="preserve">(financial plan) </w:t>
      </w:r>
      <w:r w:rsidR="008F0A10">
        <w:rPr>
          <w:rFonts w:ascii="Arial" w:hAnsi="Arial" w:cs="Arial"/>
          <w:sz w:val="22"/>
          <w:szCs w:val="22"/>
        </w:rPr>
        <w:t>and visually helps to partially explain the forecast under spend</w:t>
      </w:r>
      <w:r w:rsidR="00A454CF">
        <w:rPr>
          <w:rFonts w:ascii="Arial" w:hAnsi="Arial" w:cs="Arial"/>
          <w:sz w:val="22"/>
          <w:szCs w:val="22"/>
        </w:rPr>
        <w:t>.</w:t>
      </w:r>
    </w:p>
    <w:p w:rsidR="00981DAC" w:rsidRDefault="00981DAC" w:rsidP="006976EC">
      <w:pPr>
        <w:pStyle w:val="ListParagraph"/>
        <w:spacing w:after="200" w:line="276" w:lineRule="auto"/>
        <w:ind w:left="0"/>
        <w:rPr>
          <w:rFonts w:ascii="Arial" w:hAnsi="Arial" w:cs="Arial"/>
          <w:sz w:val="22"/>
          <w:szCs w:val="22"/>
        </w:rPr>
      </w:pPr>
    </w:p>
    <w:p w:rsidR="00B45965" w:rsidRDefault="00B45965" w:rsidP="006976EC">
      <w:pPr>
        <w:pStyle w:val="ListParagraph"/>
        <w:spacing w:after="200" w:line="276" w:lineRule="auto"/>
        <w:ind w:left="0"/>
        <w:rPr>
          <w:rFonts w:ascii="Arial" w:hAnsi="Arial" w:cs="Arial"/>
          <w:sz w:val="22"/>
          <w:szCs w:val="22"/>
        </w:rPr>
      </w:pPr>
    </w:p>
    <w:p w:rsidR="004B6C9A" w:rsidRDefault="004B6C9A" w:rsidP="006D14D3">
      <w:pPr>
        <w:pStyle w:val="ListParagraph"/>
        <w:spacing w:after="200" w:line="276" w:lineRule="auto"/>
        <w:rPr>
          <w:rFonts w:ascii="Arial" w:hAnsi="Arial" w:cs="Arial"/>
          <w:b/>
          <w:sz w:val="22"/>
          <w:szCs w:val="22"/>
        </w:rPr>
      </w:pPr>
    </w:p>
    <w:p w:rsidR="004B6C9A" w:rsidRDefault="004B6C9A" w:rsidP="006D14D3">
      <w:pPr>
        <w:pStyle w:val="ListParagraph"/>
        <w:spacing w:after="200" w:line="276" w:lineRule="auto"/>
        <w:rPr>
          <w:rFonts w:ascii="Arial" w:hAnsi="Arial" w:cs="Arial"/>
          <w:b/>
          <w:sz w:val="22"/>
          <w:szCs w:val="22"/>
        </w:rPr>
      </w:pPr>
    </w:p>
    <w:p w:rsidR="004B6C9A" w:rsidRDefault="004B6C9A" w:rsidP="006D14D3">
      <w:pPr>
        <w:pStyle w:val="ListParagraph"/>
        <w:spacing w:after="200" w:line="276" w:lineRule="auto"/>
        <w:rPr>
          <w:rFonts w:ascii="Arial" w:hAnsi="Arial" w:cs="Arial"/>
          <w:b/>
          <w:sz w:val="22"/>
          <w:szCs w:val="22"/>
        </w:rPr>
      </w:pPr>
    </w:p>
    <w:p w:rsidR="004B6C9A" w:rsidRDefault="004B6C9A" w:rsidP="006D14D3">
      <w:pPr>
        <w:pStyle w:val="ListParagraph"/>
        <w:spacing w:after="200" w:line="276" w:lineRule="auto"/>
        <w:rPr>
          <w:rFonts w:ascii="Arial" w:hAnsi="Arial" w:cs="Arial"/>
          <w:b/>
          <w:sz w:val="22"/>
          <w:szCs w:val="22"/>
        </w:rPr>
      </w:pPr>
    </w:p>
    <w:p w:rsidR="004B6C9A" w:rsidRDefault="004B6C9A" w:rsidP="006D14D3">
      <w:pPr>
        <w:pStyle w:val="ListParagraph"/>
        <w:spacing w:after="200" w:line="276" w:lineRule="auto"/>
        <w:rPr>
          <w:rFonts w:ascii="Arial" w:hAnsi="Arial" w:cs="Arial"/>
          <w:b/>
          <w:sz w:val="22"/>
          <w:szCs w:val="22"/>
        </w:rPr>
      </w:pPr>
    </w:p>
    <w:p w:rsidR="004B6C9A" w:rsidRDefault="004B6C9A" w:rsidP="006D14D3">
      <w:pPr>
        <w:pStyle w:val="ListParagraph"/>
        <w:spacing w:after="200" w:line="276" w:lineRule="auto"/>
        <w:rPr>
          <w:rFonts w:ascii="Arial" w:hAnsi="Arial" w:cs="Arial"/>
          <w:b/>
          <w:sz w:val="22"/>
          <w:szCs w:val="22"/>
        </w:rPr>
      </w:pPr>
    </w:p>
    <w:p w:rsidR="004B6C9A" w:rsidRDefault="004B6C9A" w:rsidP="006D14D3">
      <w:pPr>
        <w:pStyle w:val="ListParagraph"/>
        <w:spacing w:after="200" w:line="276" w:lineRule="auto"/>
        <w:rPr>
          <w:rFonts w:ascii="Arial" w:hAnsi="Arial" w:cs="Arial"/>
          <w:b/>
          <w:sz w:val="22"/>
          <w:szCs w:val="22"/>
        </w:rPr>
      </w:pPr>
    </w:p>
    <w:p w:rsidR="004B6C9A" w:rsidRDefault="004B6C9A" w:rsidP="006D14D3">
      <w:pPr>
        <w:pStyle w:val="ListParagraph"/>
        <w:spacing w:after="200" w:line="276" w:lineRule="auto"/>
        <w:rPr>
          <w:rFonts w:ascii="Arial" w:hAnsi="Arial" w:cs="Arial"/>
          <w:b/>
          <w:sz w:val="22"/>
          <w:szCs w:val="22"/>
        </w:rPr>
      </w:pPr>
    </w:p>
    <w:p w:rsidR="004B6C9A" w:rsidRDefault="004B6C9A" w:rsidP="006D14D3">
      <w:pPr>
        <w:pStyle w:val="ListParagraph"/>
        <w:spacing w:after="200" w:line="276" w:lineRule="auto"/>
        <w:rPr>
          <w:rFonts w:ascii="Arial" w:hAnsi="Arial" w:cs="Arial"/>
          <w:b/>
          <w:sz w:val="22"/>
          <w:szCs w:val="22"/>
        </w:rPr>
      </w:pPr>
    </w:p>
    <w:p w:rsidR="004B6C9A" w:rsidRDefault="004B6C9A" w:rsidP="006D14D3">
      <w:pPr>
        <w:pStyle w:val="ListParagraph"/>
        <w:spacing w:after="200" w:line="276" w:lineRule="auto"/>
        <w:rPr>
          <w:rFonts w:ascii="Arial" w:hAnsi="Arial" w:cs="Arial"/>
          <w:b/>
          <w:sz w:val="22"/>
          <w:szCs w:val="22"/>
        </w:rPr>
      </w:pPr>
    </w:p>
    <w:p w:rsidR="004B6C9A" w:rsidRDefault="004B6C9A" w:rsidP="006D14D3">
      <w:pPr>
        <w:pStyle w:val="ListParagraph"/>
        <w:spacing w:after="200" w:line="276" w:lineRule="auto"/>
        <w:rPr>
          <w:rFonts w:ascii="Arial" w:hAnsi="Arial" w:cs="Arial"/>
          <w:b/>
          <w:sz w:val="22"/>
          <w:szCs w:val="22"/>
        </w:rPr>
      </w:pPr>
    </w:p>
    <w:p w:rsidR="006D14D3" w:rsidRDefault="006D14D3" w:rsidP="006D14D3">
      <w:pPr>
        <w:pStyle w:val="ListParagraph"/>
        <w:spacing w:after="200" w:line="276" w:lineRule="auto"/>
        <w:rPr>
          <w:rFonts w:ascii="Arial" w:hAnsi="Arial" w:cs="Arial"/>
          <w:b/>
          <w:sz w:val="22"/>
          <w:szCs w:val="22"/>
        </w:rPr>
      </w:pPr>
      <w:r w:rsidRPr="006D14D3">
        <w:rPr>
          <w:rFonts w:ascii="Arial" w:hAnsi="Arial" w:cs="Arial"/>
          <w:b/>
          <w:sz w:val="22"/>
          <w:szCs w:val="22"/>
        </w:rPr>
        <w:t xml:space="preserve">Chart to show actual staff </w:t>
      </w:r>
      <w:r w:rsidR="00A86A0C">
        <w:rPr>
          <w:rFonts w:ascii="Arial" w:hAnsi="Arial" w:cs="Arial"/>
          <w:b/>
          <w:sz w:val="22"/>
          <w:szCs w:val="22"/>
        </w:rPr>
        <w:t xml:space="preserve">headcount </w:t>
      </w:r>
      <w:r w:rsidRPr="006D14D3">
        <w:rPr>
          <w:rFonts w:ascii="Arial" w:hAnsi="Arial" w:cs="Arial"/>
          <w:b/>
          <w:sz w:val="22"/>
          <w:szCs w:val="22"/>
        </w:rPr>
        <w:t>201</w:t>
      </w:r>
      <w:r w:rsidR="006976EC">
        <w:rPr>
          <w:rFonts w:ascii="Arial" w:hAnsi="Arial" w:cs="Arial"/>
          <w:b/>
          <w:sz w:val="22"/>
          <w:szCs w:val="22"/>
        </w:rPr>
        <w:t>4</w:t>
      </w:r>
      <w:r w:rsidRPr="006D14D3">
        <w:rPr>
          <w:rFonts w:ascii="Arial" w:hAnsi="Arial" w:cs="Arial"/>
          <w:b/>
          <w:sz w:val="22"/>
          <w:szCs w:val="22"/>
        </w:rPr>
        <w:t>/1</w:t>
      </w:r>
      <w:r w:rsidR="006976EC">
        <w:rPr>
          <w:rFonts w:ascii="Arial" w:hAnsi="Arial" w:cs="Arial"/>
          <w:b/>
          <w:sz w:val="22"/>
          <w:szCs w:val="22"/>
        </w:rPr>
        <w:t>5</w:t>
      </w:r>
    </w:p>
    <w:p w:rsidR="00B75EB4" w:rsidRDefault="00B45965" w:rsidP="006D14D3">
      <w:pPr>
        <w:pStyle w:val="ListParagraph"/>
        <w:spacing w:after="200" w:line="276" w:lineRule="auto"/>
        <w:rPr>
          <w:rFonts w:ascii="Arial" w:hAnsi="Arial" w:cs="Arial"/>
          <w:b/>
          <w:sz w:val="22"/>
          <w:szCs w:val="22"/>
        </w:rPr>
      </w:pPr>
      <w:r>
        <w:rPr>
          <w:rFonts w:ascii="Arial" w:hAnsi="Arial" w:cs="Arial"/>
          <w:b/>
          <w:noProof/>
          <w:sz w:val="22"/>
          <w:szCs w:val="22"/>
        </w:rPr>
        <w:drawing>
          <wp:inline distT="0" distB="0" distL="0" distR="0" wp14:anchorId="39779F01">
            <wp:extent cx="4584700" cy="2755900"/>
            <wp:effectExtent l="0" t="0" r="635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rsidR="00B75EB4" w:rsidRDefault="00B75EB4" w:rsidP="006D14D3">
      <w:pPr>
        <w:pStyle w:val="ListParagraph"/>
        <w:spacing w:after="200" w:line="276" w:lineRule="auto"/>
        <w:rPr>
          <w:rFonts w:ascii="Arial" w:hAnsi="Arial" w:cs="Arial"/>
          <w:b/>
          <w:sz w:val="22"/>
          <w:szCs w:val="22"/>
        </w:rPr>
      </w:pPr>
    </w:p>
    <w:p w:rsidR="006D14D3" w:rsidRDefault="000C0ACC" w:rsidP="00AC4AAD">
      <w:pPr>
        <w:spacing w:line="276" w:lineRule="auto"/>
        <w:rPr>
          <w:rFonts w:ascii="Arial" w:hAnsi="Arial" w:cs="Arial"/>
          <w:b/>
          <w:sz w:val="22"/>
          <w:szCs w:val="22"/>
        </w:rPr>
      </w:pPr>
      <w:r>
        <w:rPr>
          <w:rFonts w:ascii="Arial" w:hAnsi="Arial" w:cs="Arial"/>
          <w:b/>
          <w:sz w:val="22"/>
          <w:szCs w:val="22"/>
        </w:rPr>
        <w:t>8</w:t>
      </w:r>
      <w:r w:rsidR="00B75EB4">
        <w:rPr>
          <w:rFonts w:ascii="Arial" w:hAnsi="Arial" w:cs="Arial"/>
          <w:b/>
          <w:sz w:val="22"/>
          <w:szCs w:val="22"/>
        </w:rPr>
        <w:t>. Month end faster close</w:t>
      </w:r>
    </w:p>
    <w:p w:rsidR="00F77351" w:rsidRDefault="001A2303" w:rsidP="00716AC4">
      <w:pPr>
        <w:spacing w:after="200" w:line="276" w:lineRule="auto"/>
        <w:rPr>
          <w:rFonts w:ascii="Arial" w:hAnsi="Arial" w:cs="Arial"/>
          <w:sz w:val="22"/>
          <w:szCs w:val="22"/>
        </w:rPr>
      </w:pPr>
      <w:r>
        <w:rPr>
          <w:rFonts w:ascii="Arial" w:hAnsi="Arial" w:cs="Arial"/>
          <w:sz w:val="22"/>
          <w:szCs w:val="22"/>
        </w:rPr>
        <w:t>T</w:t>
      </w:r>
      <w:r w:rsidR="00F273CB">
        <w:rPr>
          <w:rFonts w:ascii="Arial" w:hAnsi="Arial" w:cs="Arial"/>
          <w:sz w:val="22"/>
          <w:szCs w:val="22"/>
        </w:rPr>
        <w:t xml:space="preserve">he </w:t>
      </w:r>
      <w:r w:rsidR="00585FFC">
        <w:rPr>
          <w:rFonts w:ascii="Arial" w:hAnsi="Arial" w:cs="Arial"/>
          <w:sz w:val="22"/>
          <w:szCs w:val="22"/>
        </w:rPr>
        <w:t xml:space="preserve">internal </w:t>
      </w:r>
      <w:r w:rsidR="00F273CB">
        <w:rPr>
          <w:rFonts w:ascii="Arial" w:hAnsi="Arial" w:cs="Arial"/>
          <w:sz w:val="22"/>
          <w:szCs w:val="22"/>
        </w:rPr>
        <w:t xml:space="preserve">finance team </w:t>
      </w:r>
      <w:r w:rsidR="00585FFC">
        <w:rPr>
          <w:rFonts w:ascii="Arial" w:hAnsi="Arial" w:cs="Arial"/>
          <w:sz w:val="22"/>
          <w:szCs w:val="22"/>
        </w:rPr>
        <w:t xml:space="preserve">objective to complete the month </w:t>
      </w:r>
      <w:r w:rsidR="00F273CB">
        <w:rPr>
          <w:rFonts w:ascii="Arial" w:hAnsi="Arial" w:cs="Arial"/>
          <w:sz w:val="22"/>
          <w:szCs w:val="22"/>
        </w:rPr>
        <w:t>end to a target of 4 days</w:t>
      </w:r>
      <w:r w:rsidR="00F77351">
        <w:rPr>
          <w:rFonts w:ascii="Arial" w:hAnsi="Arial" w:cs="Arial"/>
          <w:sz w:val="22"/>
          <w:szCs w:val="22"/>
        </w:rPr>
        <w:t xml:space="preserve"> was </w:t>
      </w:r>
      <w:r w:rsidR="00A454CF">
        <w:rPr>
          <w:rFonts w:ascii="Arial" w:hAnsi="Arial" w:cs="Arial"/>
          <w:sz w:val="22"/>
          <w:szCs w:val="22"/>
        </w:rPr>
        <w:t xml:space="preserve">not </w:t>
      </w:r>
      <w:r w:rsidR="00B45965">
        <w:rPr>
          <w:rFonts w:ascii="Arial" w:hAnsi="Arial" w:cs="Arial"/>
          <w:sz w:val="22"/>
          <w:szCs w:val="22"/>
        </w:rPr>
        <w:t>achieved for December</w:t>
      </w:r>
      <w:r w:rsidR="000776EB">
        <w:rPr>
          <w:rFonts w:ascii="Arial" w:hAnsi="Arial" w:cs="Arial"/>
          <w:sz w:val="22"/>
          <w:szCs w:val="22"/>
        </w:rPr>
        <w:t>, however this was due to an add</w:t>
      </w:r>
      <w:r w:rsidR="00B45965">
        <w:rPr>
          <w:rFonts w:ascii="Arial" w:hAnsi="Arial" w:cs="Arial"/>
          <w:sz w:val="22"/>
          <w:szCs w:val="22"/>
        </w:rPr>
        <w:t xml:space="preserve">itional 2 days </w:t>
      </w:r>
      <w:r w:rsidR="000776EB">
        <w:rPr>
          <w:rFonts w:ascii="Arial" w:hAnsi="Arial" w:cs="Arial"/>
          <w:sz w:val="22"/>
          <w:szCs w:val="22"/>
        </w:rPr>
        <w:t xml:space="preserve">required </w:t>
      </w:r>
      <w:proofErr w:type="spellStart"/>
      <w:r w:rsidR="000776EB">
        <w:rPr>
          <w:rFonts w:ascii="Arial" w:hAnsi="Arial" w:cs="Arial"/>
          <w:sz w:val="22"/>
          <w:szCs w:val="22"/>
        </w:rPr>
        <w:t>r</w:t>
      </w:r>
      <w:r w:rsidR="00B45965">
        <w:rPr>
          <w:rFonts w:ascii="Arial" w:hAnsi="Arial" w:cs="Arial"/>
          <w:sz w:val="22"/>
          <w:szCs w:val="22"/>
        </w:rPr>
        <w:t>equired</w:t>
      </w:r>
      <w:proofErr w:type="spellEnd"/>
      <w:r w:rsidR="00B45965">
        <w:rPr>
          <w:rFonts w:ascii="Arial" w:hAnsi="Arial" w:cs="Arial"/>
          <w:sz w:val="22"/>
          <w:szCs w:val="22"/>
        </w:rPr>
        <w:t xml:space="preserve"> </w:t>
      </w:r>
      <w:proofErr w:type="gramStart"/>
      <w:r w:rsidR="00B45965">
        <w:rPr>
          <w:rFonts w:ascii="Arial" w:hAnsi="Arial" w:cs="Arial"/>
          <w:sz w:val="22"/>
          <w:szCs w:val="22"/>
        </w:rPr>
        <w:t>to produce</w:t>
      </w:r>
      <w:proofErr w:type="gramEnd"/>
      <w:r w:rsidR="00B45965">
        <w:rPr>
          <w:rFonts w:ascii="Arial" w:hAnsi="Arial" w:cs="Arial"/>
          <w:sz w:val="22"/>
          <w:szCs w:val="22"/>
        </w:rPr>
        <w:t xml:space="preserve"> the accounts for the closure of the Special Health Authority. Work is being undertaken to ensure all agreed deadlines for completion of the accounts, consolidation schedules, returns and reports for EMT and Board are achieved</w:t>
      </w:r>
      <w:r w:rsidR="00A454CF">
        <w:rPr>
          <w:rFonts w:ascii="Arial" w:hAnsi="Arial" w:cs="Arial"/>
          <w:sz w:val="22"/>
          <w:szCs w:val="22"/>
        </w:rPr>
        <w:t>.</w:t>
      </w:r>
    </w:p>
    <w:p w:rsidR="00716AC4" w:rsidRPr="006976EC" w:rsidRDefault="000C0ACC" w:rsidP="00716AC4">
      <w:pPr>
        <w:spacing w:after="200" w:line="276" w:lineRule="auto"/>
        <w:rPr>
          <w:rFonts w:ascii="Arial" w:hAnsi="Arial" w:cs="Arial"/>
          <w:b/>
          <w:sz w:val="22"/>
          <w:szCs w:val="22"/>
        </w:rPr>
      </w:pPr>
      <w:r>
        <w:rPr>
          <w:rFonts w:ascii="Arial" w:hAnsi="Arial" w:cs="Arial"/>
          <w:b/>
          <w:sz w:val="22"/>
          <w:szCs w:val="22"/>
        </w:rPr>
        <w:t>9</w:t>
      </w:r>
      <w:r w:rsidR="00716AC4" w:rsidRPr="006976EC">
        <w:rPr>
          <w:rFonts w:ascii="Arial" w:hAnsi="Arial" w:cs="Arial"/>
          <w:b/>
          <w:sz w:val="22"/>
          <w:szCs w:val="22"/>
        </w:rPr>
        <w:t>.  Capital</w:t>
      </w:r>
    </w:p>
    <w:p w:rsidR="004C536A" w:rsidRDefault="00C129B5" w:rsidP="00716AC4">
      <w:pPr>
        <w:spacing w:after="200" w:line="276" w:lineRule="auto"/>
        <w:rPr>
          <w:rFonts w:ascii="Arial" w:hAnsi="Arial" w:cs="Arial"/>
          <w:sz w:val="22"/>
          <w:szCs w:val="22"/>
        </w:rPr>
      </w:pPr>
      <w:r>
        <w:rPr>
          <w:rFonts w:ascii="Arial" w:hAnsi="Arial" w:cs="Arial"/>
          <w:sz w:val="22"/>
          <w:szCs w:val="22"/>
        </w:rPr>
        <w:t xml:space="preserve">The </w:t>
      </w:r>
      <w:r w:rsidR="00FF2BB3">
        <w:rPr>
          <w:rFonts w:ascii="Arial" w:hAnsi="Arial" w:cs="Arial"/>
          <w:sz w:val="22"/>
          <w:szCs w:val="22"/>
        </w:rPr>
        <w:t xml:space="preserve">current capital expenditure position is presented below.  The current forecast is a break even on capital. </w:t>
      </w:r>
      <w:r w:rsidR="000C29D5">
        <w:rPr>
          <w:rFonts w:ascii="Arial" w:hAnsi="Arial" w:cs="Arial"/>
          <w:sz w:val="22"/>
          <w:szCs w:val="22"/>
        </w:rPr>
        <w:t>The run rate of e</w:t>
      </w:r>
      <w:r w:rsidR="00FF2BB3">
        <w:rPr>
          <w:rFonts w:ascii="Arial" w:hAnsi="Arial" w:cs="Arial"/>
          <w:sz w:val="22"/>
          <w:szCs w:val="22"/>
        </w:rPr>
        <w:t xml:space="preserve">xpenditure is expected to </w:t>
      </w:r>
      <w:r w:rsidR="000C29D5">
        <w:rPr>
          <w:rFonts w:ascii="Arial" w:hAnsi="Arial" w:cs="Arial"/>
          <w:sz w:val="22"/>
          <w:szCs w:val="22"/>
        </w:rPr>
        <w:t>increase as IS posts are filled</w:t>
      </w:r>
      <w:r w:rsidR="000776EB">
        <w:rPr>
          <w:rFonts w:ascii="Arial" w:hAnsi="Arial" w:cs="Arial"/>
          <w:sz w:val="22"/>
          <w:szCs w:val="22"/>
        </w:rPr>
        <w:t xml:space="preserve"> and the capital element of their work assessed</w:t>
      </w:r>
      <w:r w:rsidR="000C29D5">
        <w:rPr>
          <w:rFonts w:ascii="Arial" w:hAnsi="Arial" w:cs="Arial"/>
          <w:sz w:val="22"/>
          <w:szCs w:val="22"/>
        </w:rPr>
        <w:t xml:space="preserve">.  </w:t>
      </w:r>
    </w:p>
    <w:tbl>
      <w:tblPr>
        <w:tblW w:w="7300" w:type="dxa"/>
        <w:tblInd w:w="93" w:type="dxa"/>
        <w:tblLook w:val="04A0" w:firstRow="1" w:lastRow="0" w:firstColumn="1" w:lastColumn="0" w:noHBand="0" w:noVBand="1"/>
      </w:tblPr>
      <w:tblGrid>
        <w:gridCol w:w="3821"/>
        <w:gridCol w:w="222"/>
        <w:gridCol w:w="1110"/>
        <w:gridCol w:w="1151"/>
        <w:gridCol w:w="996"/>
      </w:tblGrid>
      <w:tr w:rsidR="00DD2D40" w:rsidRPr="004C536A" w:rsidTr="00E74373">
        <w:trPr>
          <w:trHeight w:val="525"/>
        </w:trPr>
        <w:tc>
          <w:tcPr>
            <w:tcW w:w="3821" w:type="dxa"/>
            <w:vMerge w:val="restart"/>
            <w:tcBorders>
              <w:top w:val="single" w:sz="8" w:space="0" w:color="FFFFFF"/>
              <w:left w:val="single" w:sz="8" w:space="0" w:color="FFFFFF"/>
              <w:bottom w:val="single" w:sz="8" w:space="0" w:color="FFFFFF"/>
              <w:right w:val="single" w:sz="8" w:space="0" w:color="FFFFFF"/>
            </w:tcBorders>
            <w:shd w:val="clear" w:color="000000" w:fill="56008C"/>
            <w:hideMark/>
          </w:tcPr>
          <w:p w:rsidR="00DD2D40" w:rsidRPr="004C536A" w:rsidRDefault="00DD2D40" w:rsidP="000C5914">
            <w:pPr>
              <w:rPr>
                <w:rFonts w:ascii="Arial" w:hAnsi="Arial" w:cs="Arial"/>
                <w:b/>
                <w:bCs/>
                <w:color w:val="FFFFFF"/>
                <w:sz w:val="20"/>
                <w:szCs w:val="20"/>
              </w:rPr>
            </w:pPr>
            <w:r w:rsidRPr="004C536A">
              <w:rPr>
                <w:rFonts w:ascii="Arial" w:hAnsi="Arial" w:cs="Arial"/>
                <w:b/>
                <w:bCs/>
                <w:color w:val="FFFFFF"/>
                <w:sz w:val="20"/>
                <w:szCs w:val="20"/>
              </w:rPr>
              <w:t>Plan initiative</w:t>
            </w:r>
          </w:p>
        </w:tc>
        <w:tc>
          <w:tcPr>
            <w:tcW w:w="222" w:type="dxa"/>
            <w:tcBorders>
              <w:top w:val="nil"/>
              <w:left w:val="nil"/>
              <w:bottom w:val="nil"/>
              <w:right w:val="nil"/>
            </w:tcBorders>
            <w:shd w:val="clear" w:color="auto" w:fill="auto"/>
            <w:noWrap/>
            <w:vAlign w:val="bottom"/>
            <w:hideMark/>
          </w:tcPr>
          <w:p w:rsidR="00DD2D40" w:rsidRPr="004C536A" w:rsidRDefault="00DD2D40" w:rsidP="000C5914">
            <w:pPr>
              <w:rPr>
                <w:rFonts w:ascii="Calibri" w:hAnsi="Calibri" w:cs="Calibri"/>
                <w:color w:val="000000"/>
                <w:sz w:val="22"/>
                <w:szCs w:val="22"/>
              </w:rPr>
            </w:pPr>
          </w:p>
        </w:tc>
        <w:tc>
          <w:tcPr>
            <w:tcW w:w="1110" w:type="dxa"/>
            <w:tcBorders>
              <w:top w:val="single" w:sz="8" w:space="0" w:color="FFFFFF"/>
              <w:left w:val="nil"/>
              <w:bottom w:val="nil"/>
              <w:right w:val="single" w:sz="8" w:space="0" w:color="FFFFFF"/>
            </w:tcBorders>
            <w:shd w:val="clear" w:color="000000" w:fill="56008C"/>
            <w:vAlign w:val="bottom"/>
            <w:hideMark/>
          </w:tcPr>
          <w:p w:rsidR="00DD2D40" w:rsidRPr="004C536A" w:rsidRDefault="00DD2D40" w:rsidP="000C5914">
            <w:pPr>
              <w:jc w:val="center"/>
              <w:rPr>
                <w:rFonts w:ascii="Arial" w:hAnsi="Arial" w:cs="Arial"/>
                <w:b/>
                <w:bCs/>
                <w:color w:val="FFFFFF"/>
                <w:sz w:val="20"/>
                <w:szCs w:val="20"/>
              </w:rPr>
            </w:pPr>
            <w:r w:rsidRPr="004C536A">
              <w:rPr>
                <w:rFonts w:ascii="Arial" w:hAnsi="Arial" w:cs="Arial"/>
                <w:b/>
                <w:bCs/>
                <w:color w:val="FFFFFF"/>
                <w:sz w:val="20"/>
                <w:szCs w:val="20"/>
              </w:rPr>
              <w:t>2014/15 plan</w:t>
            </w:r>
          </w:p>
        </w:tc>
        <w:tc>
          <w:tcPr>
            <w:tcW w:w="1151" w:type="dxa"/>
            <w:tcBorders>
              <w:top w:val="single" w:sz="8" w:space="0" w:color="FFFFFF"/>
              <w:left w:val="nil"/>
              <w:bottom w:val="nil"/>
              <w:right w:val="single" w:sz="8" w:space="0" w:color="FFFFFF"/>
            </w:tcBorders>
            <w:shd w:val="clear" w:color="000000" w:fill="56008C"/>
            <w:vAlign w:val="bottom"/>
            <w:hideMark/>
          </w:tcPr>
          <w:p w:rsidR="00DD2D40" w:rsidRPr="004C536A" w:rsidRDefault="00DD2D40" w:rsidP="000C5914">
            <w:pPr>
              <w:jc w:val="center"/>
              <w:rPr>
                <w:rFonts w:ascii="Arial" w:hAnsi="Arial" w:cs="Arial"/>
                <w:b/>
                <w:bCs/>
                <w:color w:val="FFFFFF"/>
                <w:sz w:val="20"/>
                <w:szCs w:val="20"/>
              </w:rPr>
            </w:pPr>
            <w:r w:rsidRPr="004C536A">
              <w:rPr>
                <w:rFonts w:ascii="Arial" w:hAnsi="Arial" w:cs="Arial"/>
                <w:b/>
                <w:bCs/>
                <w:color w:val="FFFFFF"/>
                <w:sz w:val="20"/>
                <w:szCs w:val="20"/>
              </w:rPr>
              <w:t>2014/15 actual</w:t>
            </w:r>
          </w:p>
        </w:tc>
        <w:tc>
          <w:tcPr>
            <w:tcW w:w="996" w:type="dxa"/>
            <w:tcBorders>
              <w:top w:val="single" w:sz="8" w:space="0" w:color="FFFFFF"/>
              <w:left w:val="nil"/>
              <w:bottom w:val="nil"/>
              <w:right w:val="single" w:sz="8" w:space="0" w:color="FFFFFF"/>
            </w:tcBorders>
            <w:shd w:val="clear" w:color="000000" w:fill="56008C"/>
            <w:vAlign w:val="bottom"/>
            <w:hideMark/>
          </w:tcPr>
          <w:p w:rsidR="00DD2D40" w:rsidRPr="004C536A" w:rsidRDefault="00DD2D40" w:rsidP="000C5914">
            <w:pPr>
              <w:jc w:val="center"/>
              <w:rPr>
                <w:rFonts w:ascii="Arial" w:hAnsi="Arial" w:cs="Arial"/>
                <w:b/>
                <w:bCs/>
                <w:color w:val="FFFFFF"/>
                <w:sz w:val="20"/>
                <w:szCs w:val="20"/>
              </w:rPr>
            </w:pPr>
            <w:r w:rsidRPr="004C536A">
              <w:rPr>
                <w:rFonts w:ascii="Arial" w:hAnsi="Arial" w:cs="Arial"/>
                <w:b/>
                <w:bCs/>
                <w:color w:val="FFFFFF"/>
                <w:sz w:val="20"/>
                <w:szCs w:val="20"/>
              </w:rPr>
              <w:t>2014/15 to go</w:t>
            </w:r>
          </w:p>
        </w:tc>
      </w:tr>
      <w:tr w:rsidR="00DD2D40" w:rsidRPr="004C536A" w:rsidTr="00E74373">
        <w:trPr>
          <w:trHeight w:val="315"/>
        </w:trPr>
        <w:tc>
          <w:tcPr>
            <w:tcW w:w="3821" w:type="dxa"/>
            <w:vMerge/>
            <w:tcBorders>
              <w:top w:val="single" w:sz="8" w:space="0" w:color="FFFFFF"/>
              <w:left w:val="single" w:sz="8" w:space="0" w:color="FFFFFF"/>
              <w:bottom w:val="single" w:sz="8" w:space="0" w:color="FFFFFF"/>
              <w:right w:val="single" w:sz="8" w:space="0" w:color="FFFFFF"/>
            </w:tcBorders>
            <w:vAlign w:val="center"/>
            <w:hideMark/>
          </w:tcPr>
          <w:p w:rsidR="00DD2D40" w:rsidRPr="004C536A" w:rsidRDefault="00DD2D40" w:rsidP="000C5914">
            <w:pPr>
              <w:rPr>
                <w:rFonts w:ascii="Arial" w:hAnsi="Arial" w:cs="Arial"/>
                <w:b/>
                <w:bCs/>
                <w:color w:val="FFFFFF"/>
                <w:sz w:val="20"/>
                <w:szCs w:val="20"/>
              </w:rPr>
            </w:pPr>
          </w:p>
        </w:tc>
        <w:tc>
          <w:tcPr>
            <w:tcW w:w="222" w:type="dxa"/>
            <w:tcBorders>
              <w:top w:val="nil"/>
              <w:left w:val="nil"/>
              <w:bottom w:val="nil"/>
              <w:right w:val="nil"/>
            </w:tcBorders>
            <w:shd w:val="clear" w:color="auto" w:fill="auto"/>
            <w:noWrap/>
            <w:vAlign w:val="bottom"/>
            <w:hideMark/>
          </w:tcPr>
          <w:p w:rsidR="00DD2D40" w:rsidRPr="004C536A" w:rsidRDefault="00DD2D40" w:rsidP="000C5914">
            <w:pPr>
              <w:rPr>
                <w:rFonts w:ascii="Calibri" w:hAnsi="Calibri" w:cs="Calibri"/>
                <w:color w:val="000000"/>
                <w:sz w:val="22"/>
                <w:szCs w:val="22"/>
              </w:rPr>
            </w:pPr>
          </w:p>
        </w:tc>
        <w:tc>
          <w:tcPr>
            <w:tcW w:w="1110" w:type="dxa"/>
            <w:tcBorders>
              <w:top w:val="nil"/>
              <w:left w:val="nil"/>
              <w:bottom w:val="nil"/>
              <w:right w:val="single" w:sz="8" w:space="0" w:color="FFFFFF"/>
            </w:tcBorders>
            <w:shd w:val="clear" w:color="000000" w:fill="56008C"/>
            <w:vAlign w:val="bottom"/>
            <w:hideMark/>
          </w:tcPr>
          <w:p w:rsidR="00DD2D40" w:rsidRPr="004C536A" w:rsidRDefault="00DD2D40" w:rsidP="000C5914">
            <w:pPr>
              <w:jc w:val="center"/>
              <w:rPr>
                <w:rFonts w:ascii="Arial" w:hAnsi="Arial" w:cs="Arial"/>
                <w:b/>
                <w:bCs/>
                <w:color w:val="FFFFFF"/>
                <w:sz w:val="20"/>
                <w:szCs w:val="20"/>
              </w:rPr>
            </w:pPr>
            <w:r w:rsidRPr="004C536A">
              <w:rPr>
                <w:rFonts w:ascii="Arial" w:hAnsi="Arial" w:cs="Arial"/>
                <w:b/>
                <w:bCs/>
                <w:color w:val="FFFFFF"/>
                <w:sz w:val="20"/>
                <w:szCs w:val="20"/>
              </w:rPr>
              <w:t>£ '000</w:t>
            </w:r>
          </w:p>
        </w:tc>
        <w:tc>
          <w:tcPr>
            <w:tcW w:w="1151" w:type="dxa"/>
            <w:tcBorders>
              <w:top w:val="nil"/>
              <w:left w:val="nil"/>
              <w:bottom w:val="nil"/>
              <w:right w:val="single" w:sz="8" w:space="0" w:color="FFFFFF"/>
            </w:tcBorders>
            <w:shd w:val="clear" w:color="000000" w:fill="56008C"/>
            <w:vAlign w:val="bottom"/>
            <w:hideMark/>
          </w:tcPr>
          <w:p w:rsidR="00DD2D40" w:rsidRPr="004C536A" w:rsidRDefault="00DD2D40" w:rsidP="000C5914">
            <w:pPr>
              <w:jc w:val="center"/>
              <w:rPr>
                <w:rFonts w:ascii="Arial" w:hAnsi="Arial" w:cs="Arial"/>
                <w:b/>
                <w:bCs/>
                <w:color w:val="FFFFFF"/>
                <w:sz w:val="20"/>
                <w:szCs w:val="20"/>
              </w:rPr>
            </w:pPr>
            <w:r w:rsidRPr="004C536A">
              <w:rPr>
                <w:rFonts w:ascii="Arial" w:hAnsi="Arial" w:cs="Arial"/>
                <w:b/>
                <w:bCs/>
                <w:color w:val="FFFFFF"/>
                <w:sz w:val="20"/>
                <w:szCs w:val="20"/>
              </w:rPr>
              <w:t>£ '000</w:t>
            </w:r>
          </w:p>
        </w:tc>
        <w:tc>
          <w:tcPr>
            <w:tcW w:w="996" w:type="dxa"/>
            <w:tcBorders>
              <w:top w:val="nil"/>
              <w:left w:val="nil"/>
              <w:bottom w:val="nil"/>
              <w:right w:val="single" w:sz="8" w:space="0" w:color="FFFFFF"/>
            </w:tcBorders>
            <w:shd w:val="clear" w:color="000000" w:fill="56008C"/>
            <w:vAlign w:val="bottom"/>
            <w:hideMark/>
          </w:tcPr>
          <w:p w:rsidR="00DD2D40" w:rsidRPr="004C536A" w:rsidRDefault="00DD2D40" w:rsidP="000C5914">
            <w:pPr>
              <w:jc w:val="center"/>
              <w:rPr>
                <w:rFonts w:ascii="Arial" w:hAnsi="Arial" w:cs="Arial"/>
                <w:b/>
                <w:bCs/>
                <w:color w:val="FFFFFF"/>
                <w:sz w:val="20"/>
                <w:szCs w:val="20"/>
              </w:rPr>
            </w:pPr>
            <w:r w:rsidRPr="004C536A">
              <w:rPr>
                <w:rFonts w:ascii="Arial" w:hAnsi="Arial" w:cs="Arial"/>
                <w:b/>
                <w:bCs/>
                <w:color w:val="FFFFFF"/>
                <w:sz w:val="20"/>
                <w:szCs w:val="20"/>
              </w:rPr>
              <w:t>£ '000</w:t>
            </w:r>
          </w:p>
        </w:tc>
      </w:tr>
      <w:tr w:rsidR="00DD2D40" w:rsidRPr="004C536A" w:rsidTr="00E74373">
        <w:trPr>
          <w:trHeight w:val="315"/>
        </w:trPr>
        <w:tc>
          <w:tcPr>
            <w:tcW w:w="3821" w:type="dxa"/>
            <w:tcBorders>
              <w:top w:val="nil"/>
              <w:left w:val="single" w:sz="8" w:space="0" w:color="FFFFFF"/>
              <w:bottom w:val="single" w:sz="8" w:space="0" w:color="FFFFFF"/>
              <w:right w:val="single" w:sz="8" w:space="0" w:color="FFFFFF"/>
            </w:tcBorders>
            <w:shd w:val="clear" w:color="000000" w:fill="E28C05"/>
            <w:vAlign w:val="bottom"/>
            <w:hideMark/>
          </w:tcPr>
          <w:p w:rsidR="00DD2D40" w:rsidRPr="004C536A" w:rsidRDefault="00DD2D40" w:rsidP="000C5914">
            <w:pPr>
              <w:rPr>
                <w:rFonts w:ascii="Arial" w:hAnsi="Arial" w:cs="Arial"/>
                <w:color w:val="000000"/>
                <w:sz w:val="18"/>
                <w:szCs w:val="18"/>
              </w:rPr>
            </w:pPr>
            <w:r w:rsidRPr="004C536A">
              <w:rPr>
                <w:rFonts w:ascii="Arial" w:hAnsi="Arial" w:cs="Arial"/>
                <w:color w:val="000000"/>
                <w:sz w:val="18"/>
                <w:szCs w:val="18"/>
              </w:rPr>
              <w:t>New generation of IRAS</w:t>
            </w:r>
          </w:p>
        </w:tc>
        <w:tc>
          <w:tcPr>
            <w:tcW w:w="222" w:type="dxa"/>
            <w:tcBorders>
              <w:top w:val="nil"/>
              <w:left w:val="nil"/>
              <w:bottom w:val="nil"/>
              <w:right w:val="nil"/>
            </w:tcBorders>
            <w:shd w:val="clear" w:color="auto" w:fill="auto"/>
            <w:noWrap/>
            <w:vAlign w:val="bottom"/>
            <w:hideMark/>
          </w:tcPr>
          <w:p w:rsidR="00DD2D40" w:rsidRPr="004C536A" w:rsidRDefault="00DD2D40" w:rsidP="000C5914">
            <w:pPr>
              <w:rPr>
                <w:rFonts w:ascii="Calibri" w:hAnsi="Calibri" w:cs="Calibri"/>
                <w:color w:val="000000"/>
                <w:sz w:val="22"/>
                <w:szCs w:val="22"/>
              </w:rPr>
            </w:pPr>
          </w:p>
        </w:tc>
        <w:tc>
          <w:tcPr>
            <w:tcW w:w="1110" w:type="dxa"/>
            <w:tcBorders>
              <w:top w:val="nil"/>
              <w:left w:val="nil"/>
              <w:bottom w:val="single" w:sz="8" w:space="0" w:color="FFFFFF"/>
              <w:right w:val="single" w:sz="8" w:space="0" w:color="FFFFFF"/>
            </w:tcBorders>
            <w:shd w:val="clear" w:color="000000" w:fill="E28C05"/>
            <w:vAlign w:val="bottom"/>
            <w:hideMark/>
          </w:tcPr>
          <w:p w:rsidR="00DD2D40" w:rsidRPr="004C536A" w:rsidRDefault="00C129B5" w:rsidP="000C5914">
            <w:pPr>
              <w:jc w:val="center"/>
              <w:rPr>
                <w:rFonts w:ascii="Arial" w:hAnsi="Arial" w:cs="Arial"/>
                <w:color w:val="000000"/>
                <w:sz w:val="18"/>
                <w:szCs w:val="18"/>
              </w:rPr>
            </w:pPr>
            <w:r>
              <w:rPr>
                <w:rFonts w:ascii="Arial" w:hAnsi="Arial" w:cs="Arial"/>
                <w:color w:val="000000"/>
                <w:sz w:val="18"/>
                <w:szCs w:val="18"/>
              </w:rPr>
              <w:t>351</w:t>
            </w:r>
            <w:r w:rsidR="00DD2D40">
              <w:rPr>
                <w:rFonts w:ascii="Arial" w:hAnsi="Arial" w:cs="Arial"/>
                <w:color w:val="000000"/>
                <w:sz w:val="18"/>
                <w:szCs w:val="18"/>
              </w:rPr>
              <w:t>.00</w:t>
            </w:r>
          </w:p>
        </w:tc>
        <w:tc>
          <w:tcPr>
            <w:tcW w:w="1151" w:type="dxa"/>
            <w:tcBorders>
              <w:top w:val="nil"/>
              <w:left w:val="nil"/>
              <w:bottom w:val="single" w:sz="8" w:space="0" w:color="FFFFFF"/>
              <w:right w:val="single" w:sz="8" w:space="0" w:color="FFFFFF"/>
            </w:tcBorders>
            <w:shd w:val="clear" w:color="000000" w:fill="E28C05"/>
            <w:vAlign w:val="bottom"/>
            <w:hideMark/>
          </w:tcPr>
          <w:p w:rsidR="00DD2D40" w:rsidRPr="004C536A" w:rsidRDefault="005A3E19" w:rsidP="000C5914">
            <w:pPr>
              <w:jc w:val="center"/>
              <w:rPr>
                <w:rFonts w:ascii="Arial" w:hAnsi="Arial" w:cs="Arial"/>
                <w:color w:val="000000"/>
                <w:sz w:val="18"/>
                <w:szCs w:val="18"/>
              </w:rPr>
            </w:pPr>
            <w:r>
              <w:rPr>
                <w:rFonts w:ascii="Arial" w:hAnsi="Arial" w:cs="Arial"/>
                <w:color w:val="000000"/>
                <w:sz w:val="18"/>
                <w:szCs w:val="18"/>
              </w:rPr>
              <w:t>137.3</w:t>
            </w:r>
          </w:p>
        </w:tc>
        <w:tc>
          <w:tcPr>
            <w:tcW w:w="996" w:type="dxa"/>
            <w:tcBorders>
              <w:top w:val="nil"/>
              <w:left w:val="nil"/>
              <w:bottom w:val="single" w:sz="8" w:space="0" w:color="FFFFFF"/>
              <w:right w:val="single" w:sz="8" w:space="0" w:color="FFFFFF"/>
            </w:tcBorders>
            <w:shd w:val="clear" w:color="000000" w:fill="E28C05"/>
            <w:vAlign w:val="bottom"/>
            <w:hideMark/>
          </w:tcPr>
          <w:p w:rsidR="00DD2D40" w:rsidRPr="004C536A" w:rsidRDefault="005A3E19" w:rsidP="000C5914">
            <w:pPr>
              <w:jc w:val="center"/>
              <w:rPr>
                <w:rFonts w:ascii="Arial" w:hAnsi="Arial" w:cs="Arial"/>
                <w:color w:val="000000"/>
                <w:sz w:val="18"/>
                <w:szCs w:val="18"/>
              </w:rPr>
            </w:pPr>
            <w:r>
              <w:rPr>
                <w:rFonts w:ascii="Arial" w:hAnsi="Arial" w:cs="Arial"/>
                <w:color w:val="000000"/>
                <w:sz w:val="18"/>
                <w:szCs w:val="18"/>
              </w:rPr>
              <w:t>213.7</w:t>
            </w:r>
          </w:p>
        </w:tc>
      </w:tr>
      <w:tr w:rsidR="00DD2D40" w:rsidRPr="004C536A" w:rsidTr="00E74373">
        <w:trPr>
          <w:trHeight w:val="315"/>
        </w:trPr>
        <w:tc>
          <w:tcPr>
            <w:tcW w:w="3821" w:type="dxa"/>
            <w:tcBorders>
              <w:top w:val="nil"/>
              <w:left w:val="single" w:sz="8" w:space="0" w:color="FFFFFF"/>
              <w:bottom w:val="single" w:sz="8" w:space="0" w:color="FFFFFF"/>
              <w:right w:val="single" w:sz="8" w:space="0" w:color="FFFFFF"/>
            </w:tcBorders>
            <w:shd w:val="clear" w:color="000000" w:fill="E28C05"/>
            <w:vAlign w:val="bottom"/>
            <w:hideMark/>
          </w:tcPr>
          <w:p w:rsidR="00DD2D40" w:rsidRPr="004C536A" w:rsidRDefault="00DD2D40" w:rsidP="000C5914">
            <w:pPr>
              <w:rPr>
                <w:rFonts w:ascii="Arial" w:hAnsi="Arial" w:cs="Arial"/>
                <w:color w:val="000000"/>
                <w:sz w:val="18"/>
                <w:szCs w:val="18"/>
              </w:rPr>
            </w:pPr>
            <w:r w:rsidRPr="004C536A">
              <w:rPr>
                <w:rFonts w:ascii="Arial" w:hAnsi="Arial" w:cs="Arial"/>
                <w:color w:val="000000"/>
                <w:sz w:val="18"/>
                <w:szCs w:val="18"/>
              </w:rPr>
              <w:t>HARP</w:t>
            </w:r>
          </w:p>
        </w:tc>
        <w:tc>
          <w:tcPr>
            <w:tcW w:w="222" w:type="dxa"/>
            <w:tcBorders>
              <w:top w:val="nil"/>
              <w:left w:val="nil"/>
              <w:bottom w:val="nil"/>
              <w:right w:val="nil"/>
            </w:tcBorders>
            <w:shd w:val="clear" w:color="auto" w:fill="auto"/>
            <w:noWrap/>
            <w:vAlign w:val="bottom"/>
            <w:hideMark/>
          </w:tcPr>
          <w:p w:rsidR="00DD2D40" w:rsidRPr="004C536A" w:rsidRDefault="00DD2D40" w:rsidP="000C5914">
            <w:pPr>
              <w:rPr>
                <w:rFonts w:ascii="Calibri" w:hAnsi="Calibri" w:cs="Calibri"/>
                <w:color w:val="000000"/>
                <w:sz w:val="22"/>
                <w:szCs w:val="22"/>
              </w:rPr>
            </w:pPr>
          </w:p>
        </w:tc>
        <w:tc>
          <w:tcPr>
            <w:tcW w:w="1110" w:type="dxa"/>
            <w:tcBorders>
              <w:top w:val="nil"/>
              <w:left w:val="nil"/>
              <w:bottom w:val="single" w:sz="8" w:space="0" w:color="FFFFFF"/>
              <w:right w:val="single" w:sz="8" w:space="0" w:color="FFFFFF"/>
            </w:tcBorders>
            <w:shd w:val="clear" w:color="000000" w:fill="E28C05"/>
            <w:vAlign w:val="bottom"/>
            <w:hideMark/>
          </w:tcPr>
          <w:p w:rsidR="00DD2D40" w:rsidRPr="004C536A" w:rsidRDefault="00DD2D40" w:rsidP="000C5914">
            <w:pPr>
              <w:jc w:val="center"/>
              <w:rPr>
                <w:rFonts w:ascii="Arial" w:hAnsi="Arial" w:cs="Arial"/>
                <w:color w:val="000000"/>
                <w:sz w:val="18"/>
                <w:szCs w:val="18"/>
              </w:rPr>
            </w:pPr>
            <w:r>
              <w:rPr>
                <w:rFonts w:ascii="Arial" w:hAnsi="Arial" w:cs="Arial"/>
                <w:color w:val="000000"/>
                <w:sz w:val="18"/>
                <w:szCs w:val="18"/>
              </w:rPr>
              <w:t>143.40</w:t>
            </w:r>
          </w:p>
        </w:tc>
        <w:tc>
          <w:tcPr>
            <w:tcW w:w="1151" w:type="dxa"/>
            <w:tcBorders>
              <w:top w:val="nil"/>
              <w:left w:val="nil"/>
              <w:bottom w:val="single" w:sz="8" w:space="0" w:color="FFFFFF"/>
              <w:right w:val="single" w:sz="8" w:space="0" w:color="FFFFFF"/>
            </w:tcBorders>
            <w:shd w:val="clear" w:color="000000" w:fill="E28C05"/>
            <w:vAlign w:val="bottom"/>
            <w:hideMark/>
          </w:tcPr>
          <w:p w:rsidR="00DD2D40" w:rsidRPr="004C536A" w:rsidRDefault="00CE7343" w:rsidP="000C5914">
            <w:pPr>
              <w:jc w:val="center"/>
              <w:rPr>
                <w:rFonts w:ascii="Arial" w:hAnsi="Arial" w:cs="Arial"/>
                <w:color w:val="000000"/>
                <w:sz w:val="18"/>
                <w:szCs w:val="18"/>
              </w:rPr>
            </w:pPr>
            <w:r>
              <w:rPr>
                <w:rFonts w:ascii="Arial" w:hAnsi="Arial" w:cs="Arial"/>
                <w:color w:val="000000"/>
                <w:sz w:val="18"/>
                <w:szCs w:val="18"/>
              </w:rPr>
              <w:t>91.</w:t>
            </w:r>
            <w:r w:rsidR="005A3E19">
              <w:rPr>
                <w:rFonts w:ascii="Arial" w:hAnsi="Arial" w:cs="Arial"/>
                <w:color w:val="000000"/>
                <w:sz w:val="18"/>
                <w:szCs w:val="18"/>
              </w:rPr>
              <w:t>3</w:t>
            </w:r>
          </w:p>
        </w:tc>
        <w:tc>
          <w:tcPr>
            <w:tcW w:w="996" w:type="dxa"/>
            <w:tcBorders>
              <w:top w:val="nil"/>
              <w:left w:val="nil"/>
              <w:bottom w:val="single" w:sz="8" w:space="0" w:color="FFFFFF"/>
              <w:right w:val="single" w:sz="8" w:space="0" w:color="FFFFFF"/>
            </w:tcBorders>
            <w:shd w:val="clear" w:color="000000" w:fill="E28C05"/>
            <w:vAlign w:val="bottom"/>
            <w:hideMark/>
          </w:tcPr>
          <w:p w:rsidR="00DD2D40" w:rsidRPr="004C536A" w:rsidRDefault="005A3E19" w:rsidP="000C5914">
            <w:pPr>
              <w:jc w:val="center"/>
              <w:rPr>
                <w:rFonts w:ascii="Arial" w:hAnsi="Arial" w:cs="Arial"/>
                <w:color w:val="000000"/>
                <w:sz w:val="18"/>
                <w:szCs w:val="18"/>
              </w:rPr>
            </w:pPr>
            <w:r>
              <w:rPr>
                <w:rFonts w:ascii="Arial" w:hAnsi="Arial" w:cs="Arial"/>
                <w:color w:val="000000"/>
                <w:sz w:val="18"/>
                <w:szCs w:val="18"/>
              </w:rPr>
              <w:t>52.1</w:t>
            </w:r>
          </w:p>
        </w:tc>
      </w:tr>
      <w:tr w:rsidR="00DD2D40" w:rsidRPr="004C536A" w:rsidTr="00E74373">
        <w:trPr>
          <w:trHeight w:val="315"/>
        </w:trPr>
        <w:tc>
          <w:tcPr>
            <w:tcW w:w="3821" w:type="dxa"/>
            <w:tcBorders>
              <w:top w:val="nil"/>
              <w:left w:val="single" w:sz="8" w:space="0" w:color="FFFFFF"/>
              <w:bottom w:val="single" w:sz="8" w:space="0" w:color="FFFFFF"/>
              <w:right w:val="single" w:sz="8" w:space="0" w:color="FFFFFF"/>
            </w:tcBorders>
            <w:shd w:val="clear" w:color="000000" w:fill="E28C05"/>
            <w:vAlign w:val="bottom"/>
          </w:tcPr>
          <w:p w:rsidR="00DD2D40" w:rsidRPr="004C536A" w:rsidRDefault="00DD2D40" w:rsidP="000C5914">
            <w:pPr>
              <w:rPr>
                <w:rFonts w:ascii="Arial" w:hAnsi="Arial" w:cs="Arial"/>
                <w:color w:val="000000"/>
                <w:sz w:val="18"/>
                <w:szCs w:val="18"/>
              </w:rPr>
            </w:pPr>
            <w:r w:rsidRPr="004C536A">
              <w:rPr>
                <w:rFonts w:ascii="Arial" w:hAnsi="Arial" w:cs="Arial"/>
                <w:color w:val="000000"/>
                <w:sz w:val="18"/>
                <w:szCs w:val="18"/>
              </w:rPr>
              <w:t>TOPS</w:t>
            </w:r>
          </w:p>
        </w:tc>
        <w:tc>
          <w:tcPr>
            <w:tcW w:w="222" w:type="dxa"/>
            <w:tcBorders>
              <w:top w:val="nil"/>
              <w:left w:val="nil"/>
              <w:bottom w:val="nil"/>
              <w:right w:val="nil"/>
            </w:tcBorders>
            <w:shd w:val="clear" w:color="auto" w:fill="auto"/>
            <w:noWrap/>
            <w:vAlign w:val="bottom"/>
          </w:tcPr>
          <w:p w:rsidR="00DD2D40" w:rsidRPr="004C536A" w:rsidRDefault="00DD2D40" w:rsidP="000C5914">
            <w:pPr>
              <w:rPr>
                <w:rFonts w:ascii="Calibri" w:hAnsi="Calibri" w:cs="Calibri"/>
                <w:color w:val="000000"/>
                <w:sz w:val="22"/>
                <w:szCs w:val="22"/>
              </w:rPr>
            </w:pPr>
          </w:p>
        </w:tc>
        <w:tc>
          <w:tcPr>
            <w:tcW w:w="1110" w:type="dxa"/>
            <w:tcBorders>
              <w:top w:val="nil"/>
              <w:left w:val="nil"/>
              <w:bottom w:val="single" w:sz="8" w:space="0" w:color="FFFFFF"/>
              <w:right w:val="single" w:sz="8" w:space="0" w:color="FFFFFF"/>
            </w:tcBorders>
            <w:shd w:val="clear" w:color="000000" w:fill="E28C05"/>
            <w:vAlign w:val="bottom"/>
          </w:tcPr>
          <w:p w:rsidR="00DD2D40" w:rsidRPr="004C536A" w:rsidRDefault="00DD2D40" w:rsidP="000C5914">
            <w:pPr>
              <w:jc w:val="center"/>
              <w:rPr>
                <w:rFonts w:ascii="Arial" w:hAnsi="Arial" w:cs="Arial"/>
                <w:color w:val="000000"/>
                <w:sz w:val="18"/>
                <w:szCs w:val="18"/>
              </w:rPr>
            </w:pPr>
            <w:r>
              <w:rPr>
                <w:rFonts w:ascii="Arial" w:hAnsi="Arial" w:cs="Arial"/>
                <w:color w:val="000000"/>
                <w:sz w:val="18"/>
                <w:szCs w:val="18"/>
              </w:rPr>
              <w:t>7.50</w:t>
            </w:r>
          </w:p>
        </w:tc>
        <w:tc>
          <w:tcPr>
            <w:tcW w:w="1151" w:type="dxa"/>
            <w:tcBorders>
              <w:top w:val="nil"/>
              <w:left w:val="nil"/>
              <w:bottom w:val="single" w:sz="8" w:space="0" w:color="FFFFFF"/>
              <w:right w:val="single" w:sz="8" w:space="0" w:color="FFFFFF"/>
            </w:tcBorders>
            <w:shd w:val="clear" w:color="000000" w:fill="E28C05"/>
            <w:vAlign w:val="bottom"/>
          </w:tcPr>
          <w:p w:rsidR="00DD2D40" w:rsidRPr="004C536A" w:rsidRDefault="00DD2D40" w:rsidP="000C5914">
            <w:pPr>
              <w:jc w:val="center"/>
              <w:rPr>
                <w:rFonts w:ascii="Arial" w:hAnsi="Arial" w:cs="Arial"/>
                <w:color w:val="000000"/>
                <w:sz w:val="18"/>
                <w:szCs w:val="18"/>
              </w:rPr>
            </w:pPr>
            <w:r w:rsidRPr="004C536A">
              <w:rPr>
                <w:rFonts w:ascii="Arial" w:hAnsi="Arial" w:cs="Arial"/>
                <w:color w:val="000000"/>
                <w:sz w:val="18"/>
                <w:szCs w:val="18"/>
              </w:rPr>
              <w:t>0.00</w:t>
            </w:r>
          </w:p>
        </w:tc>
        <w:tc>
          <w:tcPr>
            <w:tcW w:w="996" w:type="dxa"/>
            <w:tcBorders>
              <w:top w:val="nil"/>
              <w:left w:val="nil"/>
              <w:bottom w:val="single" w:sz="8" w:space="0" w:color="FFFFFF"/>
              <w:right w:val="single" w:sz="8" w:space="0" w:color="FFFFFF"/>
            </w:tcBorders>
            <w:shd w:val="clear" w:color="000000" w:fill="E28C05"/>
            <w:vAlign w:val="bottom"/>
          </w:tcPr>
          <w:p w:rsidR="00DD2D40" w:rsidRPr="004C536A" w:rsidRDefault="00DD2D40" w:rsidP="000C5914">
            <w:pPr>
              <w:jc w:val="center"/>
              <w:rPr>
                <w:rFonts w:ascii="Arial" w:hAnsi="Arial" w:cs="Arial"/>
                <w:color w:val="000000"/>
                <w:sz w:val="18"/>
                <w:szCs w:val="18"/>
              </w:rPr>
            </w:pPr>
            <w:r>
              <w:rPr>
                <w:rFonts w:ascii="Arial" w:hAnsi="Arial" w:cs="Arial"/>
                <w:color w:val="000000"/>
                <w:sz w:val="18"/>
                <w:szCs w:val="18"/>
              </w:rPr>
              <w:t>7.50</w:t>
            </w:r>
          </w:p>
        </w:tc>
      </w:tr>
      <w:tr w:rsidR="00DD2D40" w:rsidRPr="004C536A" w:rsidTr="00E74373">
        <w:trPr>
          <w:trHeight w:val="315"/>
        </w:trPr>
        <w:tc>
          <w:tcPr>
            <w:tcW w:w="3821" w:type="dxa"/>
            <w:tcBorders>
              <w:top w:val="nil"/>
              <w:left w:val="single" w:sz="8" w:space="0" w:color="FFFFFF"/>
              <w:bottom w:val="single" w:sz="8" w:space="0" w:color="FFFFFF"/>
              <w:right w:val="single" w:sz="8" w:space="0" w:color="FFFFFF"/>
            </w:tcBorders>
            <w:shd w:val="clear" w:color="000000" w:fill="E28C05"/>
            <w:vAlign w:val="bottom"/>
          </w:tcPr>
          <w:p w:rsidR="00DD2D40" w:rsidRPr="004C536A" w:rsidRDefault="00DD2D40" w:rsidP="000C5914">
            <w:pPr>
              <w:rPr>
                <w:rFonts w:ascii="Arial" w:hAnsi="Arial" w:cs="Arial"/>
                <w:color w:val="000000"/>
                <w:sz w:val="18"/>
                <w:szCs w:val="18"/>
              </w:rPr>
            </w:pPr>
            <w:r>
              <w:rPr>
                <w:rFonts w:ascii="Arial" w:hAnsi="Arial" w:cs="Arial"/>
                <w:color w:val="000000"/>
                <w:sz w:val="18"/>
                <w:szCs w:val="18"/>
              </w:rPr>
              <w:t>Estates requirements related</w:t>
            </w:r>
          </w:p>
        </w:tc>
        <w:tc>
          <w:tcPr>
            <w:tcW w:w="222" w:type="dxa"/>
            <w:tcBorders>
              <w:top w:val="nil"/>
              <w:left w:val="nil"/>
              <w:bottom w:val="nil"/>
              <w:right w:val="nil"/>
            </w:tcBorders>
            <w:shd w:val="clear" w:color="auto" w:fill="auto"/>
            <w:noWrap/>
            <w:vAlign w:val="bottom"/>
          </w:tcPr>
          <w:p w:rsidR="00DD2D40" w:rsidRPr="004C536A" w:rsidRDefault="00DD2D40" w:rsidP="000C5914">
            <w:pPr>
              <w:rPr>
                <w:rFonts w:ascii="Calibri" w:hAnsi="Calibri" w:cs="Calibri"/>
                <w:color w:val="000000"/>
                <w:sz w:val="22"/>
                <w:szCs w:val="22"/>
              </w:rPr>
            </w:pPr>
          </w:p>
        </w:tc>
        <w:tc>
          <w:tcPr>
            <w:tcW w:w="1110" w:type="dxa"/>
            <w:tcBorders>
              <w:top w:val="nil"/>
              <w:left w:val="nil"/>
              <w:bottom w:val="single" w:sz="8" w:space="0" w:color="FFFFFF"/>
              <w:right w:val="single" w:sz="8" w:space="0" w:color="FFFFFF"/>
            </w:tcBorders>
            <w:shd w:val="clear" w:color="000000" w:fill="E28C05"/>
            <w:vAlign w:val="bottom"/>
          </w:tcPr>
          <w:p w:rsidR="00DD2D40" w:rsidRPr="004C536A" w:rsidRDefault="00DD2D40" w:rsidP="000C5914">
            <w:pPr>
              <w:jc w:val="center"/>
              <w:rPr>
                <w:rFonts w:ascii="Arial" w:hAnsi="Arial" w:cs="Arial"/>
                <w:color w:val="000000"/>
                <w:sz w:val="18"/>
                <w:szCs w:val="18"/>
              </w:rPr>
            </w:pPr>
            <w:r>
              <w:rPr>
                <w:rFonts w:ascii="Arial" w:hAnsi="Arial" w:cs="Arial"/>
                <w:color w:val="000000"/>
                <w:sz w:val="18"/>
                <w:szCs w:val="18"/>
              </w:rPr>
              <w:t>40.10</w:t>
            </w:r>
          </w:p>
        </w:tc>
        <w:tc>
          <w:tcPr>
            <w:tcW w:w="1151" w:type="dxa"/>
            <w:tcBorders>
              <w:top w:val="nil"/>
              <w:left w:val="nil"/>
              <w:bottom w:val="single" w:sz="8" w:space="0" w:color="FFFFFF"/>
              <w:right w:val="single" w:sz="8" w:space="0" w:color="FFFFFF"/>
            </w:tcBorders>
            <w:shd w:val="clear" w:color="000000" w:fill="E28C05"/>
            <w:vAlign w:val="bottom"/>
          </w:tcPr>
          <w:p w:rsidR="00DD2D40" w:rsidRPr="004C536A" w:rsidRDefault="00DD2D40" w:rsidP="000C5914">
            <w:pPr>
              <w:jc w:val="center"/>
              <w:rPr>
                <w:rFonts w:ascii="Arial" w:hAnsi="Arial" w:cs="Arial"/>
                <w:color w:val="000000"/>
                <w:sz w:val="18"/>
                <w:szCs w:val="18"/>
              </w:rPr>
            </w:pPr>
            <w:r>
              <w:rPr>
                <w:rFonts w:ascii="Arial" w:hAnsi="Arial" w:cs="Arial"/>
                <w:color w:val="000000"/>
                <w:sz w:val="18"/>
                <w:szCs w:val="18"/>
              </w:rPr>
              <w:t>0.00</w:t>
            </w:r>
          </w:p>
        </w:tc>
        <w:tc>
          <w:tcPr>
            <w:tcW w:w="996" w:type="dxa"/>
            <w:tcBorders>
              <w:top w:val="nil"/>
              <w:left w:val="nil"/>
              <w:bottom w:val="single" w:sz="8" w:space="0" w:color="FFFFFF"/>
              <w:right w:val="single" w:sz="8" w:space="0" w:color="FFFFFF"/>
            </w:tcBorders>
            <w:shd w:val="clear" w:color="000000" w:fill="E28C05"/>
            <w:vAlign w:val="bottom"/>
          </w:tcPr>
          <w:p w:rsidR="00DD2D40" w:rsidRPr="004C536A" w:rsidRDefault="00DD2D40" w:rsidP="000C5914">
            <w:pPr>
              <w:jc w:val="center"/>
              <w:rPr>
                <w:rFonts w:ascii="Arial" w:hAnsi="Arial" w:cs="Arial"/>
                <w:color w:val="000000"/>
                <w:sz w:val="18"/>
                <w:szCs w:val="18"/>
              </w:rPr>
            </w:pPr>
            <w:r>
              <w:rPr>
                <w:rFonts w:ascii="Arial" w:hAnsi="Arial" w:cs="Arial"/>
                <w:color w:val="000000"/>
                <w:sz w:val="18"/>
                <w:szCs w:val="18"/>
              </w:rPr>
              <w:t>40.10</w:t>
            </w:r>
          </w:p>
        </w:tc>
      </w:tr>
      <w:tr w:rsidR="00DD2D40" w:rsidRPr="004C536A" w:rsidTr="00E74373">
        <w:trPr>
          <w:trHeight w:val="315"/>
        </w:trPr>
        <w:tc>
          <w:tcPr>
            <w:tcW w:w="3821" w:type="dxa"/>
            <w:tcBorders>
              <w:top w:val="nil"/>
              <w:left w:val="single" w:sz="8" w:space="0" w:color="FFFFFF"/>
              <w:bottom w:val="single" w:sz="8" w:space="0" w:color="FFFFFF"/>
              <w:right w:val="single" w:sz="8" w:space="0" w:color="FFFFFF"/>
            </w:tcBorders>
            <w:shd w:val="clear" w:color="000000" w:fill="E28C05"/>
            <w:vAlign w:val="bottom"/>
            <w:hideMark/>
          </w:tcPr>
          <w:p w:rsidR="00DD2D40" w:rsidRPr="004C536A" w:rsidRDefault="00DD2D40" w:rsidP="000C5914">
            <w:pPr>
              <w:rPr>
                <w:rFonts w:ascii="Arial" w:hAnsi="Arial" w:cs="Arial"/>
                <w:color w:val="000000"/>
                <w:sz w:val="18"/>
                <w:szCs w:val="18"/>
              </w:rPr>
            </w:pPr>
            <w:r w:rsidRPr="004C536A">
              <w:rPr>
                <w:rFonts w:ascii="Arial" w:hAnsi="Arial" w:cs="Arial"/>
                <w:color w:val="000000"/>
                <w:sz w:val="18"/>
                <w:szCs w:val="18"/>
              </w:rPr>
              <w:t>Video conferencing</w:t>
            </w:r>
          </w:p>
        </w:tc>
        <w:tc>
          <w:tcPr>
            <w:tcW w:w="222" w:type="dxa"/>
            <w:tcBorders>
              <w:top w:val="nil"/>
              <w:left w:val="nil"/>
              <w:bottom w:val="nil"/>
              <w:right w:val="nil"/>
            </w:tcBorders>
            <w:shd w:val="clear" w:color="auto" w:fill="auto"/>
            <w:noWrap/>
            <w:vAlign w:val="bottom"/>
            <w:hideMark/>
          </w:tcPr>
          <w:p w:rsidR="00DD2D40" w:rsidRPr="004C536A" w:rsidRDefault="00DD2D40" w:rsidP="000C5914">
            <w:pPr>
              <w:rPr>
                <w:rFonts w:ascii="Calibri" w:hAnsi="Calibri" w:cs="Calibri"/>
                <w:color w:val="000000"/>
                <w:sz w:val="22"/>
                <w:szCs w:val="22"/>
              </w:rPr>
            </w:pPr>
          </w:p>
        </w:tc>
        <w:tc>
          <w:tcPr>
            <w:tcW w:w="1110" w:type="dxa"/>
            <w:tcBorders>
              <w:top w:val="nil"/>
              <w:left w:val="nil"/>
              <w:bottom w:val="single" w:sz="8" w:space="0" w:color="FFFFFF"/>
              <w:right w:val="single" w:sz="8" w:space="0" w:color="FFFFFF"/>
            </w:tcBorders>
            <w:shd w:val="clear" w:color="000000" w:fill="E28C05"/>
            <w:vAlign w:val="bottom"/>
            <w:hideMark/>
          </w:tcPr>
          <w:p w:rsidR="00DD2D40" w:rsidRPr="004C536A" w:rsidRDefault="00C129B5" w:rsidP="000C5914">
            <w:pPr>
              <w:jc w:val="center"/>
              <w:rPr>
                <w:rFonts w:ascii="Arial" w:hAnsi="Arial" w:cs="Arial"/>
                <w:color w:val="000000"/>
                <w:sz w:val="18"/>
                <w:szCs w:val="18"/>
              </w:rPr>
            </w:pPr>
            <w:r>
              <w:rPr>
                <w:rFonts w:ascii="Arial" w:hAnsi="Arial" w:cs="Arial"/>
                <w:color w:val="000000"/>
                <w:sz w:val="18"/>
                <w:szCs w:val="18"/>
              </w:rPr>
              <w:t>8</w:t>
            </w:r>
            <w:r w:rsidR="00DD2D40" w:rsidRPr="004C536A">
              <w:rPr>
                <w:rFonts w:ascii="Arial" w:hAnsi="Arial" w:cs="Arial"/>
                <w:color w:val="000000"/>
                <w:sz w:val="18"/>
                <w:szCs w:val="18"/>
              </w:rPr>
              <w:t>.00</w:t>
            </w:r>
          </w:p>
        </w:tc>
        <w:tc>
          <w:tcPr>
            <w:tcW w:w="1151" w:type="dxa"/>
            <w:tcBorders>
              <w:top w:val="nil"/>
              <w:left w:val="nil"/>
              <w:bottom w:val="single" w:sz="8" w:space="0" w:color="FFFFFF"/>
              <w:right w:val="single" w:sz="8" w:space="0" w:color="FFFFFF"/>
            </w:tcBorders>
            <w:shd w:val="clear" w:color="000000" w:fill="E28C05"/>
            <w:vAlign w:val="bottom"/>
            <w:hideMark/>
          </w:tcPr>
          <w:p w:rsidR="00DD2D40" w:rsidRPr="004C536A" w:rsidRDefault="00CD540D" w:rsidP="000C5914">
            <w:pPr>
              <w:jc w:val="center"/>
              <w:rPr>
                <w:rFonts w:ascii="Arial" w:hAnsi="Arial" w:cs="Arial"/>
                <w:color w:val="000000"/>
                <w:sz w:val="18"/>
                <w:szCs w:val="18"/>
              </w:rPr>
            </w:pPr>
            <w:r>
              <w:rPr>
                <w:rFonts w:ascii="Arial" w:hAnsi="Arial" w:cs="Arial"/>
                <w:color w:val="000000"/>
                <w:sz w:val="18"/>
                <w:szCs w:val="18"/>
              </w:rPr>
              <w:t>7.80</w:t>
            </w:r>
          </w:p>
        </w:tc>
        <w:tc>
          <w:tcPr>
            <w:tcW w:w="996" w:type="dxa"/>
            <w:tcBorders>
              <w:top w:val="nil"/>
              <w:left w:val="nil"/>
              <w:bottom w:val="single" w:sz="8" w:space="0" w:color="FFFFFF"/>
              <w:right w:val="single" w:sz="8" w:space="0" w:color="FFFFFF"/>
            </w:tcBorders>
            <w:shd w:val="clear" w:color="000000" w:fill="E28C05"/>
            <w:vAlign w:val="bottom"/>
            <w:hideMark/>
          </w:tcPr>
          <w:p w:rsidR="00DD2D40" w:rsidRPr="004C536A" w:rsidRDefault="00C129B5" w:rsidP="000C5914">
            <w:pPr>
              <w:jc w:val="center"/>
              <w:rPr>
                <w:rFonts w:ascii="Arial" w:hAnsi="Arial" w:cs="Arial"/>
                <w:color w:val="000000"/>
                <w:sz w:val="18"/>
                <w:szCs w:val="18"/>
              </w:rPr>
            </w:pPr>
            <w:r>
              <w:rPr>
                <w:rFonts w:ascii="Arial" w:hAnsi="Arial" w:cs="Arial"/>
                <w:color w:val="000000"/>
                <w:sz w:val="18"/>
                <w:szCs w:val="18"/>
              </w:rPr>
              <w:t>0.20</w:t>
            </w:r>
          </w:p>
        </w:tc>
      </w:tr>
      <w:tr w:rsidR="00DD2D40" w:rsidRPr="004C536A" w:rsidTr="00E74373">
        <w:trPr>
          <w:trHeight w:val="300"/>
        </w:trPr>
        <w:tc>
          <w:tcPr>
            <w:tcW w:w="3821" w:type="dxa"/>
            <w:tcBorders>
              <w:top w:val="nil"/>
              <w:left w:val="single" w:sz="8" w:space="0" w:color="FFFFFF"/>
              <w:bottom w:val="nil"/>
              <w:right w:val="single" w:sz="8" w:space="0" w:color="FFFFFF"/>
            </w:tcBorders>
            <w:shd w:val="clear" w:color="000000" w:fill="56008C"/>
            <w:hideMark/>
          </w:tcPr>
          <w:p w:rsidR="00DD2D40" w:rsidRPr="004C536A" w:rsidRDefault="00DD2D40" w:rsidP="000C5914">
            <w:pPr>
              <w:rPr>
                <w:rFonts w:ascii="Arial" w:hAnsi="Arial" w:cs="Arial"/>
                <w:b/>
                <w:bCs/>
                <w:color w:val="FFFFFF"/>
                <w:sz w:val="18"/>
                <w:szCs w:val="18"/>
              </w:rPr>
            </w:pPr>
            <w:r w:rsidRPr="004C536A">
              <w:rPr>
                <w:rFonts w:ascii="Arial" w:hAnsi="Arial" w:cs="Arial"/>
                <w:b/>
                <w:bCs/>
                <w:color w:val="FFFFFF"/>
                <w:sz w:val="18"/>
                <w:szCs w:val="18"/>
              </w:rPr>
              <w:t>TOTAL</w:t>
            </w:r>
          </w:p>
        </w:tc>
        <w:tc>
          <w:tcPr>
            <w:tcW w:w="222" w:type="dxa"/>
            <w:tcBorders>
              <w:top w:val="nil"/>
              <w:left w:val="nil"/>
              <w:bottom w:val="nil"/>
              <w:right w:val="nil"/>
            </w:tcBorders>
            <w:shd w:val="clear" w:color="auto" w:fill="auto"/>
            <w:noWrap/>
            <w:vAlign w:val="bottom"/>
            <w:hideMark/>
          </w:tcPr>
          <w:p w:rsidR="00DD2D40" w:rsidRPr="004C536A" w:rsidRDefault="00DD2D40" w:rsidP="000C5914">
            <w:pPr>
              <w:rPr>
                <w:rFonts w:ascii="Calibri" w:hAnsi="Calibri" w:cs="Calibri"/>
                <w:color w:val="000000"/>
                <w:sz w:val="22"/>
                <w:szCs w:val="22"/>
              </w:rPr>
            </w:pPr>
          </w:p>
        </w:tc>
        <w:tc>
          <w:tcPr>
            <w:tcW w:w="1110" w:type="dxa"/>
            <w:tcBorders>
              <w:top w:val="nil"/>
              <w:left w:val="single" w:sz="8" w:space="0" w:color="FFFFFF"/>
              <w:bottom w:val="nil"/>
              <w:right w:val="single" w:sz="8" w:space="0" w:color="FFFFFF"/>
            </w:tcBorders>
            <w:shd w:val="clear" w:color="000000" w:fill="56008C"/>
            <w:vAlign w:val="bottom"/>
            <w:hideMark/>
          </w:tcPr>
          <w:p w:rsidR="00DD2D40" w:rsidRPr="004C536A" w:rsidRDefault="00DD2D40" w:rsidP="000C5914">
            <w:pPr>
              <w:jc w:val="center"/>
              <w:rPr>
                <w:rFonts w:ascii="Arial" w:hAnsi="Arial" w:cs="Arial"/>
                <w:b/>
                <w:bCs/>
                <w:color w:val="FFFFFF"/>
                <w:sz w:val="18"/>
                <w:szCs w:val="18"/>
              </w:rPr>
            </w:pPr>
            <w:r w:rsidRPr="004C536A">
              <w:rPr>
                <w:rFonts w:ascii="Arial" w:hAnsi="Arial" w:cs="Arial"/>
                <w:b/>
                <w:bCs/>
                <w:color w:val="FFFFFF"/>
                <w:sz w:val="18"/>
                <w:szCs w:val="18"/>
              </w:rPr>
              <w:t>550.00</w:t>
            </w:r>
          </w:p>
        </w:tc>
        <w:tc>
          <w:tcPr>
            <w:tcW w:w="1151" w:type="dxa"/>
            <w:tcBorders>
              <w:top w:val="nil"/>
              <w:left w:val="nil"/>
              <w:bottom w:val="nil"/>
              <w:right w:val="single" w:sz="8" w:space="0" w:color="FFFFFF"/>
            </w:tcBorders>
            <w:shd w:val="clear" w:color="000000" w:fill="56008C"/>
            <w:vAlign w:val="bottom"/>
          </w:tcPr>
          <w:p w:rsidR="00DD2D40" w:rsidRPr="004C536A" w:rsidRDefault="005A3E19" w:rsidP="000C5914">
            <w:pPr>
              <w:jc w:val="center"/>
              <w:rPr>
                <w:rFonts w:ascii="Arial" w:hAnsi="Arial" w:cs="Arial"/>
                <w:b/>
                <w:bCs/>
                <w:color w:val="FFFFFF"/>
                <w:sz w:val="18"/>
                <w:szCs w:val="18"/>
              </w:rPr>
            </w:pPr>
            <w:r>
              <w:rPr>
                <w:rFonts w:ascii="Arial" w:hAnsi="Arial" w:cs="Arial"/>
                <w:b/>
                <w:bCs/>
                <w:color w:val="FFFFFF"/>
                <w:sz w:val="18"/>
                <w:szCs w:val="18"/>
              </w:rPr>
              <w:t>236.4</w:t>
            </w:r>
            <w:r w:rsidR="00CE7343">
              <w:rPr>
                <w:rFonts w:ascii="Arial" w:hAnsi="Arial" w:cs="Arial"/>
                <w:b/>
                <w:bCs/>
                <w:color w:val="FFFFFF"/>
                <w:sz w:val="18"/>
                <w:szCs w:val="18"/>
              </w:rPr>
              <w:t>0</w:t>
            </w:r>
          </w:p>
        </w:tc>
        <w:tc>
          <w:tcPr>
            <w:tcW w:w="996" w:type="dxa"/>
            <w:tcBorders>
              <w:top w:val="nil"/>
              <w:left w:val="nil"/>
              <w:bottom w:val="nil"/>
              <w:right w:val="single" w:sz="8" w:space="0" w:color="FFFFFF"/>
            </w:tcBorders>
            <w:shd w:val="clear" w:color="000000" w:fill="56008C"/>
            <w:vAlign w:val="bottom"/>
            <w:hideMark/>
          </w:tcPr>
          <w:p w:rsidR="00DD2D40" w:rsidRPr="004C536A" w:rsidRDefault="005A3E19" w:rsidP="000C5914">
            <w:pPr>
              <w:jc w:val="center"/>
              <w:rPr>
                <w:rFonts w:ascii="Arial" w:hAnsi="Arial" w:cs="Arial"/>
                <w:b/>
                <w:bCs/>
                <w:color w:val="FFFFFF"/>
                <w:sz w:val="18"/>
                <w:szCs w:val="18"/>
              </w:rPr>
            </w:pPr>
            <w:r>
              <w:rPr>
                <w:rFonts w:ascii="Arial" w:hAnsi="Arial" w:cs="Arial"/>
                <w:b/>
                <w:bCs/>
                <w:color w:val="FFFFFF"/>
                <w:sz w:val="18"/>
                <w:szCs w:val="18"/>
              </w:rPr>
              <w:t>313.6</w:t>
            </w:r>
            <w:r w:rsidR="00CE7343">
              <w:rPr>
                <w:rFonts w:ascii="Arial" w:hAnsi="Arial" w:cs="Arial"/>
                <w:b/>
                <w:bCs/>
                <w:color w:val="FFFFFF"/>
                <w:sz w:val="18"/>
                <w:szCs w:val="18"/>
              </w:rPr>
              <w:t>0</w:t>
            </w:r>
          </w:p>
        </w:tc>
      </w:tr>
    </w:tbl>
    <w:p w:rsidR="00627FC3" w:rsidRDefault="00627FC3" w:rsidP="00716AC4">
      <w:pPr>
        <w:spacing w:after="200" w:line="276" w:lineRule="auto"/>
        <w:rPr>
          <w:rFonts w:ascii="Arial" w:hAnsi="Arial" w:cs="Arial"/>
          <w:sz w:val="22"/>
          <w:szCs w:val="22"/>
        </w:rPr>
      </w:pPr>
    </w:p>
    <w:p w:rsidR="00C21991" w:rsidRDefault="00C21991" w:rsidP="00716AC4">
      <w:pPr>
        <w:spacing w:after="200" w:line="276" w:lineRule="auto"/>
        <w:rPr>
          <w:rFonts w:ascii="Arial" w:hAnsi="Arial" w:cs="Arial"/>
          <w:sz w:val="22"/>
          <w:szCs w:val="22"/>
        </w:rPr>
      </w:pPr>
    </w:p>
    <w:p w:rsidR="00716AC4" w:rsidRPr="00C20315" w:rsidRDefault="000C0ACC" w:rsidP="00716AC4">
      <w:pPr>
        <w:spacing w:after="200" w:line="276" w:lineRule="auto"/>
        <w:rPr>
          <w:rFonts w:ascii="Arial" w:hAnsi="Arial" w:cs="Arial"/>
          <w:b/>
          <w:sz w:val="22"/>
          <w:szCs w:val="22"/>
        </w:rPr>
      </w:pPr>
      <w:r>
        <w:rPr>
          <w:rFonts w:ascii="Arial" w:hAnsi="Arial" w:cs="Arial"/>
          <w:b/>
          <w:sz w:val="22"/>
          <w:szCs w:val="22"/>
        </w:rPr>
        <w:t>10</w:t>
      </w:r>
      <w:r w:rsidR="00716AC4" w:rsidRPr="00C20315">
        <w:rPr>
          <w:rFonts w:ascii="Arial" w:hAnsi="Arial" w:cs="Arial"/>
          <w:b/>
          <w:sz w:val="22"/>
          <w:szCs w:val="22"/>
        </w:rPr>
        <w:t>. Balance sheet and cash</w:t>
      </w:r>
    </w:p>
    <w:p w:rsidR="00B0474A" w:rsidRPr="00AD400C" w:rsidRDefault="00C20315" w:rsidP="00B40EA9">
      <w:pPr>
        <w:tabs>
          <w:tab w:val="left" w:pos="2172"/>
        </w:tabs>
        <w:contextualSpacing/>
        <w:rPr>
          <w:rFonts w:ascii="Arial" w:hAnsi="Arial" w:cs="Arial"/>
          <w:sz w:val="22"/>
          <w:szCs w:val="22"/>
        </w:rPr>
      </w:pPr>
      <w:r w:rsidRPr="00AD400C">
        <w:rPr>
          <w:rFonts w:ascii="Arial" w:hAnsi="Arial" w:cs="Arial"/>
          <w:sz w:val="22"/>
          <w:szCs w:val="22"/>
        </w:rPr>
        <w:t xml:space="preserve">A summarised balance sheet can be found in Appendix </w:t>
      </w:r>
      <w:r w:rsidR="00AC3DE8">
        <w:rPr>
          <w:rFonts w:ascii="Arial" w:hAnsi="Arial" w:cs="Arial"/>
          <w:sz w:val="22"/>
          <w:szCs w:val="22"/>
        </w:rPr>
        <w:t>B</w:t>
      </w:r>
      <w:r w:rsidRPr="00AD400C">
        <w:rPr>
          <w:rFonts w:ascii="Arial" w:hAnsi="Arial" w:cs="Arial"/>
          <w:sz w:val="22"/>
          <w:szCs w:val="22"/>
        </w:rPr>
        <w:t xml:space="preserve"> comparing the closing balances in March 2014 wit</w:t>
      </w:r>
      <w:r w:rsidR="00643128" w:rsidRPr="00AD400C">
        <w:rPr>
          <w:rFonts w:ascii="Arial" w:hAnsi="Arial" w:cs="Arial"/>
          <w:sz w:val="22"/>
          <w:szCs w:val="22"/>
        </w:rPr>
        <w:t xml:space="preserve">h the position at the end of </w:t>
      </w:r>
      <w:r w:rsidR="00C21991">
        <w:rPr>
          <w:rFonts w:ascii="Arial" w:hAnsi="Arial" w:cs="Arial"/>
          <w:sz w:val="22"/>
          <w:szCs w:val="22"/>
        </w:rPr>
        <w:t>Decembe</w:t>
      </w:r>
      <w:r w:rsidR="009B73F7">
        <w:rPr>
          <w:rFonts w:ascii="Arial" w:hAnsi="Arial" w:cs="Arial"/>
          <w:sz w:val="22"/>
          <w:szCs w:val="22"/>
        </w:rPr>
        <w:t>r</w:t>
      </w:r>
      <w:r w:rsidR="00C62D4B">
        <w:rPr>
          <w:rFonts w:ascii="Arial" w:hAnsi="Arial" w:cs="Arial"/>
          <w:sz w:val="22"/>
          <w:szCs w:val="22"/>
        </w:rPr>
        <w:t xml:space="preserve"> 2014,</w:t>
      </w:r>
      <w:r w:rsidR="00C21991">
        <w:rPr>
          <w:rFonts w:ascii="Arial" w:hAnsi="Arial" w:cs="Arial"/>
          <w:sz w:val="22"/>
          <w:szCs w:val="22"/>
        </w:rPr>
        <w:t xml:space="preserve"> the previous month of </w:t>
      </w:r>
      <w:proofErr w:type="gramStart"/>
      <w:r w:rsidR="00C21991">
        <w:rPr>
          <w:rFonts w:ascii="Arial" w:hAnsi="Arial" w:cs="Arial"/>
          <w:sz w:val="22"/>
          <w:szCs w:val="22"/>
        </w:rPr>
        <w:t xml:space="preserve">November </w:t>
      </w:r>
      <w:r w:rsidR="00C62D4B">
        <w:rPr>
          <w:rFonts w:ascii="Arial" w:hAnsi="Arial" w:cs="Arial"/>
          <w:sz w:val="22"/>
          <w:szCs w:val="22"/>
        </w:rPr>
        <w:t xml:space="preserve"> 2014</w:t>
      </w:r>
      <w:proofErr w:type="gramEnd"/>
      <w:r w:rsidR="00C62D4B">
        <w:rPr>
          <w:rFonts w:ascii="Arial" w:hAnsi="Arial" w:cs="Arial"/>
          <w:sz w:val="22"/>
          <w:szCs w:val="22"/>
        </w:rPr>
        <w:t xml:space="preserve">, </w:t>
      </w:r>
      <w:r w:rsidRPr="00AD400C">
        <w:rPr>
          <w:rFonts w:ascii="Arial" w:hAnsi="Arial" w:cs="Arial"/>
          <w:sz w:val="22"/>
          <w:szCs w:val="22"/>
        </w:rPr>
        <w:t xml:space="preserve">and a forecast year end position.  </w:t>
      </w:r>
    </w:p>
    <w:p w:rsidR="00C20315" w:rsidRPr="0008642A" w:rsidRDefault="00C20315" w:rsidP="00B40EA9">
      <w:pPr>
        <w:tabs>
          <w:tab w:val="left" w:pos="2172"/>
        </w:tabs>
        <w:contextualSpacing/>
        <w:rPr>
          <w:rFonts w:ascii="Arial" w:hAnsi="Arial" w:cs="Arial"/>
          <w:sz w:val="22"/>
          <w:szCs w:val="22"/>
          <w:highlight w:val="yellow"/>
        </w:rPr>
      </w:pPr>
    </w:p>
    <w:p w:rsidR="002F0DFF" w:rsidRDefault="00BA4988" w:rsidP="00EF0952">
      <w:pPr>
        <w:tabs>
          <w:tab w:val="left" w:pos="2172"/>
        </w:tabs>
        <w:contextualSpacing/>
        <w:rPr>
          <w:rFonts w:ascii="Arial" w:hAnsi="Arial" w:cs="Arial"/>
          <w:sz w:val="22"/>
          <w:szCs w:val="22"/>
        </w:rPr>
      </w:pPr>
      <w:r w:rsidRPr="00F70F38">
        <w:rPr>
          <w:rFonts w:ascii="Arial" w:hAnsi="Arial" w:cs="Arial"/>
          <w:sz w:val="22"/>
          <w:szCs w:val="22"/>
        </w:rPr>
        <w:lastRenderedPageBreak/>
        <w:t>The cash flow forecast</w:t>
      </w:r>
      <w:r w:rsidR="00CB4D31" w:rsidRPr="00F70F38">
        <w:rPr>
          <w:rFonts w:ascii="Arial" w:hAnsi="Arial" w:cs="Arial"/>
          <w:sz w:val="22"/>
          <w:szCs w:val="22"/>
        </w:rPr>
        <w:t xml:space="preserve"> </w:t>
      </w:r>
      <w:r w:rsidR="00F70F38">
        <w:rPr>
          <w:rFonts w:ascii="Arial" w:hAnsi="Arial" w:cs="Arial"/>
          <w:sz w:val="22"/>
          <w:szCs w:val="22"/>
        </w:rPr>
        <w:t xml:space="preserve">can be found in Appendix B. </w:t>
      </w:r>
      <w:r w:rsidR="00BA3A5A">
        <w:rPr>
          <w:rFonts w:ascii="Arial" w:hAnsi="Arial" w:cs="Arial"/>
          <w:sz w:val="22"/>
          <w:szCs w:val="22"/>
        </w:rPr>
        <w:t xml:space="preserve">The </w:t>
      </w:r>
      <w:r w:rsidR="00F14D16">
        <w:rPr>
          <w:rFonts w:ascii="Arial" w:hAnsi="Arial" w:cs="Arial"/>
          <w:sz w:val="22"/>
          <w:szCs w:val="22"/>
        </w:rPr>
        <w:t xml:space="preserve">potential </w:t>
      </w:r>
      <w:r w:rsidR="00BA3A5A">
        <w:rPr>
          <w:rFonts w:ascii="Arial" w:hAnsi="Arial" w:cs="Arial"/>
          <w:sz w:val="22"/>
          <w:szCs w:val="22"/>
        </w:rPr>
        <w:t>surplus of</w:t>
      </w:r>
      <w:r w:rsidR="00703BA7">
        <w:rPr>
          <w:rFonts w:ascii="Arial" w:hAnsi="Arial" w:cs="Arial"/>
          <w:sz w:val="22"/>
          <w:szCs w:val="22"/>
        </w:rPr>
        <w:t xml:space="preserve"> </w:t>
      </w:r>
      <w:r w:rsidR="00BA3A5A">
        <w:rPr>
          <w:rFonts w:ascii="Arial" w:hAnsi="Arial" w:cs="Arial"/>
          <w:sz w:val="22"/>
          <w:szCs w:val="22"/>
        </w:rPr>
        <w:t xml:space="preserve">cash at year end has </w:t>
      </w:r>
      <w:r w:rsidR="00C21991">
        <w:rPr>
          <w:rFonts w:ascii="Arial" w:hAnsi="Arial" w:cs="Arial"/>
          <w:sz w:val="22"/>
          <w:szCs w:val="22"/>
        </w:rPr>
        <w:t>increased to £5.1</w:t>
      </w:r>
      <w:r w:rsidR="00CD540D">
        <w:rPr>
          <w:rFonts w:ascii="Arial" w:hAnsi="Arial" w:cs="Arial"/>
          <w:sz w:val="22"/>
          <w:szCs w:val="22"/>
        </w:rPr>
        <w:t>m</w:t>
      </w:r>
      <w:r w:rsidR="00C21991">
        <w:rPr>
          <w:rFonts w:ascii="Arial" w:hAnsi="Arial" w:cs="Arial"/>
          <w:sz w:val="22"/>
          <w:szCs w:val="22"/>
        </w:rPr>
        <w:t xml:space="preserve"> from £4.9</w:t>
      </w:r>
      <w:r w:rsidR="00C62D4B">
        <w:rPr>
          <w:rFonts w:ascii="Arial" w:hAnsi="Arial" w:cs="Arial"/>
          <w:sz w:val="22"/>
          <w:szCs w:val="22"/>
        </w:rPr>
        <w:t>m</w:t>
      </w:r>
      <w:r w:rsidR="00703BA7">
        <w:rPr>
          <w:rFonts w:ascii="Arial" w:hAnsi="Arial" w:cs="Arial"/>
          <w:sz w:val="22"/>
          <w:szCs w:val="22"/>
        </w:rPr>
        <w:t xml:space="preserve">.  </w:t>
      </w:r>
      <w:r w:rsidR="009B73F7">
        <w:rPr>
          <w:rFonts w:ascii="Arial" w:hAnsi="Arial" w:cs="Arial"/>
          <w:sz w:val="22"/>
          <w:szCs w:val="22"/>
        </w:rPr>
        <w:t xml:space="preserve">This is mainly due to the forecast underspend range increasing, which impacts on the cash position.  As highlighted in previous </w:t>
      </w:r>
      <w:proofErr w:type="gramStart"/>
      <w:r w:rsidR="009B73F7">
        <w:rPr>
          <w:rFonts w:ascii="Arial" w:hAnsi="Arial" w:cs="Arial"/>
          <w:sz w:val="22"/>
          <w:szCs w:val="22"/>
        </w:rPr>
        <w:t>months</w:t>
      </w:r>
      <w:proofErr w:type="gramEnd"/>
      <w:r w:rsidR="009B73F7">
        <w:rPr>
          <w:rFonts w:ascii="Arial" w:hAnsi="Arial" w:cs="Arial"/>
          <w:sz w:val="22"/>
          <w:szCs w:val="22"/>
        </w:rPr>
        <w:t xml:space="preserve"> reports</w:t>
      </w:r>
      <w:r w:rsidR="002F0DFF">
        <w:rPr>
          <w:rFonts w:ascii="Arial" w:hAnsi="Arial" w:cs="Arial"/>
          <w:sz w:val="22"/>
          <w:szCs w:val="22"/>
        </w:rPr>
        <w:t>,</w:t>
      </w:r>
      <w:r w:rsidR="0023394B">
        <w:rPr>
          <w:rFonts w:ascii="Arial" w:hAnsi="Arial" w:cs="Arial"/>
          <w:sz w:val="22"/>
          <w:szCs w:val="22"/>
        </w:rPr>
        <w:t xml:space="preserve"> i</w:t>
      </w:r>
      <w:r w:rsidR="0023394B" w:rsidRPr="0023394B">
        <w:rPr>
          <w:rFonts w:ascii="Arial" w:hAnsi="Arial" w:cs="Arial"/>
          <w:sz w:val="22"/>
          <w:szCs w:val="22"/>
        </w:rPr>
        <w:t xml:space="preserve">n order to fulfil the duty to avoid </w:t>
      </w:r>
      <w:r w:rsidR="00BB6714">
        <w:rPr>
          <w:rFonts w:ascii="Arial" w:hAnsi="Arial" w:cs="Arial"/>
          <w:sz w:val="22"/>
          <w:szCs w:val="22"/>
        </w:rPr>
        <w:t xml:space="preserve">holding excess levels of cash, </w:t>
      </w:r>
      <w:r w:rsidR="0023394B" w:rsidRPr="0023394B">
        <w:rPr>
          <w:rFonts w:ascii="Arial" w:hAnsi="Arial" w:cs="Arial"/>
          <w:sz w:val="22"/>
          <w:szCs w:val="22"/>
        </w:rPr>
        <w:t>the HRA will manage this through r</w:t>
      </w:r>
      <w:r w:rsidR="00BB6714">
        <w:rPr>
          <w:rFonts w:ascii="Arial" w:hAnsi="Arial" w:cs="Arial"/>
          <w:sz w:val="22"/>
          <w:szCs w:val="22"/>
        </w:rPr>
        <w:t xml:space="preserve">educing its draw down of cash, </w:t>
      </w:r>
      <w:r w:rsidR="0023394B" w:rsidRPr="0023394B">
        <w:rPr>
          <w:rFonts w:ascii="Arial" w:hAnsi="Arial" w:cs="Arial"/>
          <w:sz w:val="22"/>
          <w:szCs w:val="22"/>
        </w:rPr>
        <w:t>regular review will be undertaken</w:t>
      </w:r>
      <w:r w:rsidR="002F0DFF">
        <w:rPr>
          <w:rFonts w:ascii="Arial" w:hAnsi="Arial" w:cs="Arial"/>
          <w:sz w:val="22"/>
          <w:szCs w:val="22"/>
        </w:rPr>
        <w:t xml:space="preserve"> to ensure that sufficient cash is carried forward for future needs, but the broad expectation is to avoid drawing down the following:</w:t>
      </w:r>
    </w:p>
    <w:p w:rsidR="000C29D5" w:rsidRDefault="000C29D5" w:rsidP="00EF0952">
      <w:pPr>
        <w:tabs>
          <w:tab w:val="left" w:pos="2172"/>
        </w:tabs>
        <w:contextualSpacing/>
        <w:rPr>
          <w:rFonts w:ascii="Arial" w:hAnsi="Arial" w:cs="Arial"/>
          <w:sz w:val="22"/>
          <w:szCs w:val="22"/>
        </w:rPr>
      </w:pPr>
    </w:p>
    <w:p w:rsidR="002F0DFF" w:rsidRPr="002F0DFF" w:rsidRDefault="002F0DFF" w:rsidP="002F0DFF">
      <w:pPr>
        <w:tabs>
          <w:tab w:val="left" w:pos="2172"/>
        </w:tabs>
        <w:contextualSpacing/>
        <w:rPr>
          <w:rFonts w:ascii="Arial" w:hAnsi="Arial" w:cs="Arial"/>
          <w:sz w:val="22"/>
          <w:szCs w:val="22"/>
        </w:rPr>
      </w:pPr>
      <w:r w:rsidRPr="002F0DFF">
        <w:rPr>
          <w:rFonts w:ascii="Arial" w:hAnsi="Arial" w:cs="Arial"/>
          <w:sz w:val="22"/>
          <w:szCs w:val="22"/>
        </w:rPr>
        <w:t>£1.0million relating to 2012/13 under spend (already reflected in the cash flow)</w:t>
      </w:r>
    </w:p>
    <w:p w:rsidR="002F0DFF" w:rsidRPr="002F0DFF" w:rsidRDefault="002F0DFF" w:rsidP="002F0DFF">
      <w:pPr>
        <w:tabs>
          <w:tab w:val="left" w:pos="2172"/>
        </w:tabs>
        <w:contextualSpacing/>
        <w:rPr>
          <w:rFonts w:ascii="Arial" w:hAnsi="Arial" w:cs="Arial"/>
          <w:sz w:val="22"/>
          <w:szCs w:val="22"/>
        </w:rPr>
      </w:pPr>
      <w:r w:rsidRPr="002F0DFF">
        <w:rPr>
          <w:rFonts w:ascii="Arial" w:hAnsi="Arial" w:cs="Arial"/>
          <w:sz w:val="22"/>
          <w:szCs w:val="22"/>
        </w:rPr>
        <w:t>£1.0million relating to 2013/14 under spend</w:t>
      </w:r>
    </w:p>
    <w:p w:rsidR="00BA3A5A" w:rsidRPr="00D37596" w:rsidRDefault="002F0DFF" w:rsidP="002F0DFF">
      <w:pPr>
        <w:tabs>
          <w:tab w:val="left" w:pos="2172"/>
        </w:tabs>
        <w:contextualSpacing/>
        <w:rPr>
          <w:rFonts w:ascii="Arial" w:hAnsi="Arial" w:cs="Arial"/>
          <w:sz w:val="22"/>
          <w:szCs w:val="22"/>
        </w:rPr>
      </w:pPr>
      <w:r w:rsidRPr="002F0DFF">
        <w:rPr>
          <w:rFonts w:ascii="Arial" w:hAnsi="Arial" w:cs="Arial"/>
          <w:sz w:val="22"/>
          <w:szCs w:val="22"/>
        </w:rPr>
        <w:t>£1.6million relating to 2014/15 forecast under spend</w:t>
      </w:r>
    </w:p>
    <w:p w:rsidR="008B77EA" w:rsidRDefault="008B77EA" w:rsidP="00B40EA9">
      <w:pPr>
        <w:tabs>
          <w:tab w:val="left" w:pos="2172"/>
        </w:tabs>
        <w:contextualSpacing/>
        <w:rPr>
          <w:rFonts w:ascii="Arial" w:hAnsi="Arial" w:cs="Arial"/>
          <w:sz w:val="22"/>
          <w:szCs w:val="22"/>
          <w:highlight w:val="yellow"/>
        </w:rPr>
      </w:pPr>
    </w:p>
    <w:p w:rsidR="008B77EA" w:rsidRPr="00C4745A" w:rsidRDefault="008B77EA" w:rsidP="00B40EA9">
      <w:pPr>
        <w:tabs>
          <w:tab w:val="left" w:pos="2172"/>
        </w:tabs>
        <w:contextualSpacing/>
        <w:rPr>
          <w:rFonts w:ascii="Arial" w:hAnsi="Arial" w:cs="Arial"/>
          <w:sz w:val="22"/>
          <w:szCs w:val="22"/>
          <w:highlight w:val="yellow"/>
        </w:rPr>
      </w:pPr>
    </w:p>
    <w:p w:rsidR="00B40EA9" w:rsidRPr="0047213E" w:rsidRDefault="0047213E" w:rsidP="00B40EA9">
      <w:pPr>
        <w:jc w:val="both"/>
        <w:rPr>
          <w:rFonts w:ascii="Arial" w:hAnsi="Arial" w:cs="Arial"/>
          <w:b/>
          <w:sz w:val="22"/>
          <w:szCs w:val="22"/>
        </w:rPr>
      </w:pPr>
      <w:r>
        <w:rPr>
          <w:rFonts w:ascii="Arial" w:hAnsi="Arial" w:cs="Arial"/>
          <w:b/>
          <w:sz w:val="22"/>
          <w:szCs w:val="22"/>
        </w:rPr>
        <w:t>1</w:t>
      </w:r>
      <w:r w:rsidR="000C0ACC">
        <w:rPr>
          <w:rFonts w:ascii="Arial" w:hAnsi="Arial" w:cs="Arial"/>
          <w:b/>
          <w:sz w:val="22"/>
          <w:szCs w:val="22"/>
        </w:rPr>
        <w:t>1</w:t>
      </w:r>
      <w:r w:rsidR="00B40EA9" w:rsidRPr="0047213E">
        <w:rPr>
          <w:rFonts w:ascii="Arial" w:hAnsi="Arial" w:cs="Arial"/>
          <w:b/>
          <w:sz w:val="22"/>
          <w:szCs w:val="22"/>
        </w:rPr>
        <w:t>. Recommendations</w:t>
      </w:r>
    </w:p>
    <w:p w:rsidR="00B40EA9" w:rsidRPr="00C4745A" w:rsidRDefault="00B40EA9" w:rsidP="00B40EA9">
      <w:pPr>
        <w:jc w:val="both"/>
        <w:rPr>
          <w:rFonts w:ascii="Arial" w:hAnsi="Arial" w:cs="Arial"/>
          <w:b/>
          <w:sz w:val="22"/>
          <w:szCs w:val="22"/>
          <w:highlight w:val="yellow"/>
        </w:rPr>
      </w:pPr>
    </w:p>
    <w:p w:rsidR="001A2303" w:rsidRPr="0047213E" w:rsidRDefault="00B40EA9" w:rsidP="00115E84">
      <w:pPr>
        <w:overflowPunct w:val="0"/>
        <w:autoSpaceDE w:val="0"/>
        <w:autoSpaceDN w:val="0"/>
        <w:adjustRightInd w:val="0"/>
        <w:textAlignment w:val="baseline"/>
        <w:rPr>
          <w:rFonts w:ascii="Arial" w:hAnsi="Arial" w:cs="Arial"/>
          <w:sz w:val="22"/>
          <w:szCs w:val="22"/>
        </w:rPr>
      </w:pPr>
      <w:r w:rsidRPr="0047213E">
        <w:rPr>
          <w:rFonts w:ascii="Arial" w:hAnsi="Arial" w:cs="Arial"/>
          <w:sz w:val="22"/>
          <w:szCs w:val="22"/>
        </w:rPr>
        <w:t xml:space="preserve">That the Executive Management Team (EMT) </w:t>
      </w:r>
      <w:r w:rsidR="00F06479" w:rsidRPr="0047213E">
        <w:rPr>
          <w:rFonts w:ascii="Arial" w:hAnsi="Arial" w:cs="Arial"/>
          <w:sz w:val="22"/>
          <w:szCs w:val="22"/>
        </w:rPr>
        <w:t>approves</w:t>
      </w:r>
      <w:r w:rsidRPr="0047213E">
        <w:rPr>
          <w:rFonts w:ascii="Arial" w:hAnsi="Arial" w:cs="Arial"/>
          <w:sz w:val="22"/>
          <w:szCs w:val="22"/>
        </w:rPr>
        <w:t xml:space="preserve"> the final financial position</w:t>
      </w:r>
      <w:r w:rsidR="00115E84" w:rsidRPr="0047213E">
        <w:rPr>
          <w:rFonts w:ascii="Arial" w:hAnsi="Arial" w:cs="Arial"/>
          <w:sz w:val="22"/>
          <w:szCs w:val="22"/>
        </w:rPr>
        <w:t xml:space="preserve"> </w:t>
      </w:r>
      <w:r w:rsidR="0047213E">
        <w:rPr>
          <w:rFonts w:ascii="Arial" w:hAnsi="Arial" w:cs="Arial"/>
          <w:sz w:val="22"/>
          <w:szCs w:val="22"/>
        </w:rPr>
        <w:t xml:space="preserve">prior to reporting to the HRA Board </w:t>
      </w:r>
      <w:r w:rsidR="00115E84" w:rsidRPr="0047213E">
        <w:rPr>
          <w:rFonts w:ascii="Arial" w:hAnsi="Arial" w:cs="Arial"/>
          <w:sz w:val="22"/>
          <w:szCs w:val="22"/>
        </w:rPr>
        <w:t xml:space="preserve">and </w:t>
      </w:r>
      <w:r w:rsidR="00B14BF6">
        <w:rPr>
          <w:rFonts w:ascii="Arial" w:hAnsi="Arial" w:cs="Arial"/>
          <w:sz w:val="22"/>
          <w:szCs w:val="22"/>
        </w:rPr>
        <w:t xml:space="preserve">to particularly </w:t>
      </w:r>
      <w:r w:rsidR="00115E84" w:rsidRPr="0047213E">
        <w:rPr>
          <w:rFonts w:ascii="Arial" w:hAnsi="Arial" w:cs="Arial"/>
          <w:sz w:val="22"/>
          <w:szCs w:val="22"/>
        </w:rPr>
        <w:t xml:space="preserve">note the </w:t>
      </w:r>
      <w:r w:rsidR="00B14BF6">
        <w:rPr>
          <w:rFonts w:ascii="Arial" w:hAnsi="Arial" w:cs="Arial"/>
          <w:sz w:val="22"/>
          <w:szCs w:val="22"/>
        </w:rPr>
        <w:t>following:</w:t>
      </w:r>
    </w:p>
    <w:p w:rsidR="001A2303" w:rsidRPr="00C4745A" w:rsidRDefault="001A2303" w:rsidP="00115E84">
      <w:pPr>
        <w:overflowPunct w:val="0"/>
        <w:autoSpaceDE w:val="0"/>
        <w:autoSpaceDN w:val="0"/>
        <w:adjustRightInd w:val="0"/>
        <w:textAlignment w:val="baseline"/>
        <w:rPr>
          <w:rFonts w:ascii="Arial" w:hAnsi="Arial" w:cs="Arial"/>
          <w:sz w:val="22"/>
          <w:szCs w:val="22"/>
          <w:highlight w:val="yellow"/>
        </w:rPr>
      </w:pPr>
    </w:p>
    <w:p w:rsidR="001A2303" w:rsidRDefault="00AC3DE8" w:rsidP="00E31CA4">
      <w:pPr>
        <w:pStyle w:val="ListParagraph"/>
        <w:numPr>
          <w:ilvl w:val="0"/>
          <w:numId w:val="11"/>
        </w:numPr>
        <w:overflowPunct w:val="0"/>
        <w:autoSpaceDE w:val="0"/>
        <w:autoSpaceDN w:val="0"/>
        <w:adjustRightInd w:val="0"/>
        <w:textAlignment w:val="baseline"/>
        <w:rPr>
          <w:rFonts w:ascii="Arial" w:hAnsi="Arial" w:cs="Arial"/>
          <w:sz w:val="22"/>
          <w:szCs w:val="22"/>
        </w:rPr>
      </w:pPr>
      <w:r>
        <w:rPr>
          <w:rFonts w:ascii="Arial" w:hAnsi="Arial" w:cs="Arial"/>
          <w:sz w:val="22"/>
          <w:szCs w:val="22"/>
        </w:rPr>
        <w:t>An increasing u</w:t>
      </w:r>
      <w:r w:rsidR="00E31CA4" w:rsidRPr="0047213E">
        <w:rPr>
          <w:rFonts w:ascii="Arial" w:hAnsi="Arial" w:cs="Arial"/>
          <w:sz w:val="22"/>
          <w:szCs w:val="22"/>
        </w:rPr>
        <w:t>nder</w:t>
      </w:r>
      <w:r w:rsidR="0047213E">
        <w:rPr>
          <w:rFonts w:ascii="Arial" w:hAnsi="Arial" w:cs="Arial"/>
          <w:sz w:val="22"/>
          <w:szCs w:val="22"/>
        </w:rPr>
        <w:t xml:space="preserve"> </w:t>
      </w:r>
      <w:r w:rsidR="00E31CA4" w:rsidRPr="0047213E">
        <w:rPr>
          <w:rFonts w:ascii="Arial" w:hAnsi="Arial" w:cs="Arial"/>
          <w:sz w:val="22"/>
          <w:szCs w:val="22"/>
        </w:rPr>
        <w:t xml:space="preserve">spend </w:t>
      </w:r>
      <w:r w:rsidR="0047213E">
        <w:rPr>
          <w:rFonts w:ascii="Arial" w:hAnsi="Arial" w:cs="Arial"/>
          <w:sz w:val="22"/>
          <w:szCs w:val="22"/>
        </w:rPr>
        <w:t>year to da</w:t>
      </w:r>
      <w:r w:rsidR="00C101BA">
        <w:rPr>
          <w:rFonts w:ascii="Arial" w:hAnsi="Arial" w:cs="Arial"/>
          <w:sz w:val="22"/>
          <w:szCs w:val="22"/>
        </w:rPr>
        <w:t>te</w:t>
      </w:r>
    </w:p>
    <w:p w:rsidR="00122DA1" w:rsidRDefault="00F14D16" w:rsidP="00E31CA4">
      <w:pPr>
        <w:pStyle w:val="ListParagraph"/>
        <w:numPr>
          <w:ilvl w:val="0"/>
          <w:numId w:val="11"/>
        </w:numPr>
        <w:overflowPunct w:val="0"/>
        <w:autoSpaceDE w:val="0"/>
        <w:autoSpaceDN w:val="0"/>
        <w:adjustRightInd w:val="0"/>
        <w:textAlignment w:val="baseline"/>
        <w:rPr>
          <w:rFonts w:ascii="Arial" w:hAnsi="Arial" w:cs="Arial"/>
          <w:sz w:val="22"/>
          <w:szCs w:val="22"/>
        </w:rPr>
      </w:pPr>
      <w:r>
        <w:rPr>
          <w:rFonts w:ascii="Arial" w:hAnsi="Arial" w:cs="Arial"/>
          <w:sz w:val="22"/>
          <w:szCs w:val="22"/>
        </w:rPr>
        <w:t xml:space="preserve">Broadly the same </w:t>
      </w:r>
      <w:r w:rsidR="00122DA1">
        <w:rPr>
          <w:rFonts w:ascii="Arial" w:hAnsi="Arial" w:cs="Arial"/>
          <w:sz w:val="22"/>
          <w:szCs w:val="22"/>
        </w:rPr>
        <w:t xml:space="preserve">forecast under spend </w:t>
      </w:r>
      <w:r>
        <w:rPr>
          <w:rFonts w:ascii="Arial" w:hAnsi="Arial" w:cs="Arial"/>
          <w:sz w:val="22"/>
          <w:szCs w:val="22"/>
        </w:rPr>
        <w:t xml:space="preserve">of </w:t>
      </w:r>
      <w:r w:rsidR="0025538B">
        <w:rPr>
          <w:rFonts w:ascii="Arial" w:hAnsi="Arial" w:cs="Arial"/>
          <w:sz w:val="22"/>
          <w:szCs w:val="22"/>
        </w:rPr>
        <w:t>£</w:t>
      </w:r>
      <w:r w:rsidR="001F316E" w:rsidRPr="001F316E">
        <w:rPr>
          <w:rFonts w:ascii="Arial" w:hAnsi="Arial" w:cs="Arial"/>
          <w:sz w:val="22"/>
          <w:szCs w:val="22"/>
        </w:rPr>
        <w:t>2.</w:t>
      </w:r>
      <w:r w:rsidR="000C29D5">
        <w:rPr>
          <w:rFonts w:ascii="Arial" w:hAnsi="Arial" w:cs="Arial"/>
          <w:sz w:val="22"/>
          <w:szCs w:val="22"/>
        </w:rPr>
        <w:t>9</w:t>
      </w:r>
      <w:r w:rsidR="00627FC3">
        <w:rPr>
          <w:rFonts w:ascii="Arial" w:hAnsi="Arial" w:cs="Arial"/>
          <w:sz w:val="22"/>
          <w:szCs w:val="22"/>
        </w:rPr>
        <w:t>9</w:t>
      </w:r>
      <w:r w:rsidR="00122DA1" w:rsidRPr="001F316E">
        <w:rPr>
          <w:rFonts w:ascii="Arial" w:hAnsi="Arial" w:cs="Arial"/>
          <w:sz w:val="22"/>
          <w:szCs w:val="22"/>
        </w:rPr>
        <w:t>m</w:t>
      </w:r>
      <w:r w:rsidR="00122DA1">
        <w:rPr>
          <w:rFonts w:ascii="Arial" w:hAnsi="Arial" w:cs="Arial"/>
          <w:sz w:val="22"/>
          <w:szCs w:val="22"/>
        </w:rPr>
        <w:t xml:space="preserve"> and the reasons</w:t>
      </w:r>
      <w:r w:rsidR="00E74373">
        <w:rPr>
          <w:rFonts w:ascii="Arial" w:hAnsi="Arial" w:cs="Arial"/>
          <w:sz w:val="22"/>
          <w:szCs w:val="22"/>
        </w:rPr>
        <w:t xml:space="preserve"> as well as possible range of under spend</w:t>
      </w:r>
    </w:p>
    <w:p w:rsidR="00592E36" w:rsidRDefault="00592E36" w:rsidP="00592E36">
      <w:pPr>
        <w:pStyle w:val="ListParagraph"/>
        <w:numPr>
          <w:ilvl w:val="0"/>
          <w:numId w:val="11"/>
        </w:numPr>
        <w:overflowPunct w:val="0"/>
        <w:autoSpaceDE w:val="0"/>
        <w:autoSpaceDN w:val="0"/>
        <w:adjustRightInd w:val="0"/>
        <w:textAlignment w:val="baseline"/>
        <w:rPr>
          <w:rFonts w:ascii="Arial" w:hAnsi="Arial" w:cs="Arial"/>
          <w:sz w:val="22"/>
          <w:szCs w:val="22"/>
        </w:rPr>
      </w:pPr>
      <w:r w:rsidRPr="00EF0952">
        <w:rPr>
          <w:rFonts w:ascii="Arial" w:hAnsi="Arial" w:cs="Arial"/>
          <w:b/>
          <w:sz w:val="22"/>
          <w:szCs w:val="22"/>
        </w:rPr>
        <w:t>Importance of remaining focussed on business as usual</w:t>
      </w:r>
      <w:r>
        <w:rPr>
          <w:rFonts w:ascii="Arial" w:hAnsi="Arial" w:cs="Arial"/>
          <w:sz w:val="22"/>
          <w:szCs w:val="22"/>
        </w:rPr>
        <w:t xml:space="preserve"> </w:t>
      </w:r>
      <w:r w:rsidRPr="00592E36">
        <w:rPr>
          <w:rFonts w:ascii="Arial" w:hAnsi="Arial" w:cs="Arial"/>
          <w:sz w:val="22"/>
          <w:szCs w:val="22"/>
        </w:rPr>
        <w:t xml:space="preserve">at the same time as undertaking </w:t>
      </w:r>
      <w:r w:rsidR="000C29D5">
        <w:rPr>
          <w:rFonts w:ascii="Arial" w:hAnsi="Arial" w:cs="Arial"/>
          <w:sz w:val="22"/>
          <w:szCs w:val="22"/>
        </w:rPr>
        <w:t xml:space="preserve">continuing and </w:t>
      </w:r>
      <w:r w:rsidRPr="00592E36">
        <w:rPr>
          <w:rFonts w:ascii="Arial" w:hAnsi="Arial" w:cs="Arial"/>
          <w:sz w:val="22"/>
          <w:szCs w:val="22"/>
        </w:rPr>
        <w:t xml:space="preserve">significant recruitment activity for a </w:t>
      </w:r>
      <w:r w:rsidR="00EF0952">
        <w:rPr>
          <w:rFonts w:ascii="Arial" w:hAnsi="Arial" w:cs="Arial"/>
          <w:sz w:val="22"/>
          <w:szCs w:val="22"/>
        </w:rPr>
        <w:t>growing but new</w:t>
      </w:r>
      <w:r w:rsidRPr="00592E36">
        <w:rPr>
          <w:rFonts w:ascii="Arial" w:hAnsi="Arial" w:cs="Arial"/>
          <w:sz w:val="22"/>
          <w:szCs w:val="22"/>
        </w:rPr>
        <w:t xml:space="preserve"> team and </w:t>
      </w:r>
      <w:proofErr w:type="gramStart"/>
      <w:r w:rsidRPr="00592E36">
        <w:rPr>
          <w:rFonts w:ascii="Arial" w:hAnsi="Arial" w:cs="Arial"/>
          <w:sz w:val="22"/>
          <w:szCs w:val="22"/>
        </w:rPr>
        <w:t>progressing</w:t>
      </w:r>
      <w:proofErr w:type="gramEnd"/>
      <w:r w:rsidRPr="00592E36">
        <w:rPr>
          <w:rFonts w:ascii="Arial" w:hAnsi="Arial" w:cs="Arial"/>
          <w:sz w:val="22"/>
          <w:szCs w:val="22"/>
        </w:rPr>
        <w:t xml:space="preserve"> a major project</w:t>
      </w:r>
      <w:r>
        <w:rPr>
          <w:rFonts w:ascii="Arial" w:hAnsi="Arial" w:cs="Arial"/>
          <w:sz w:val="22"/>
          <w:szCs w:val="22"/>
        </w:rPr>
        <w:t xml:space="preserve">. This </w:t>
      </w:r>
      <w:r w:rsidRPr="00592E36">
        <w:rPr>
          <w:rFonts w:ascii="Arial" w:hAnsi="Arial" w:cs="Arial"/>
          <w:sz w:val="22"/>
          <w:szCs w:val="22"/>
        </w:rPr>
        <w:t>will be a necessity to avoid an even larger under spend at year end</w:t>
      </w:r>
    </w:p>
    <w:p w:rsidR="00592E36" w:rsidRDefault="00592E36" w:rsidP="001A2303">
      <w:pPr>
        <w:pStyle w:val="ListParagraph"/>
        <w:numPr>
          <w:ilvl w:val="0"/>
          <w:numId w:val="11"/>
        </w:numPr>
        <w:overflowPunct w:val="0"/>
        <w:autoSpaceDE w:val="0"/>
        <w:autoSpaceDN w:val="0"/>
        <w:adjustRightInd w:val="0"/>
        <w:textAlignment w:val="baseline"/>
        <w:rPr>
          <w:rFonts w:ascii="Arial" w:hAnsi="Arial" w:cs="Arial"/>
          <w:sz w:val="22"/>
          <w:szCs w:val="22"/>
        </w:rPr>
      </w:pPr>
      <w:r>
        <w:rPr>
          <w:rFonts w:ascii="Arial" w:hAnsi="Arial" w:cs="Arial"/>
          <w:sz w:val="22"/>
          <w:szCs w:val="22"/>
        </w:rPr>
        <w:t>Requirement to ensure that monthly budget manager meetings are undertaken with your finance lead.</w:t>
      </w:r>
    </w:p>
    <w:p w:rsidR="001A2303" w:rsidRPr="0047213E" w:rsidRDefault="003450BD" w:rsidP="001A2303">
      <w:pPr>
        <w:pStyle w:val="ListParagraph"/>
        <w:numPr>
          <w:ilvl w:val="0"/>
          <w:numId w:val="11"/>
        </w:numPr>
        <w:overflowPunct w:val="0"/>
        <w:autoSpaceDE w:val="0"/>
        <w:autoSpaceDN w:val="0"/>
        <w:adjustRightInd w:val="0"/>
        <w:textAlignment w:val="baseline"/>
        <w:rPr>
          <w:rFonts w:ascii="Arial" w:hAnsi="Arial" w:cs="Arial"/>
          <w:sz w:val="22"/>
          <w:szCs w:val="22"/>
        </w:rPr>
      </w:pPr>
      <w:r>
        <w:rPr>
          <w:rFonts w:ascii="Arial" w:hAnsi="Arial" w:cs="Arial"/>
          <w:sz w:val="22"/>
          <w:szCs w:val="22"/>
        </w:rPr>
        <w:t xml:space="preserve">The maintained </w:t>
      </w:r>
      <w:r w:rsidR="001A2303" w:rsidRPr="0047213E">
        <w:rPr>
          <w:rFonts w:ascii="Arial" w:hAnsi="Arial" w:cs="Arial"/>
          <w:sz w:val="22"/>
          <w:szCs w:val="22"/>
        </w:rPr>
        <w:t>Better Payments Practice Code pos</w:t>
      </w:r>
      <w:r w:rsidR="003F3BB4" w:rsidRPr="0047213E">
        <w:rPr>
          <w:rFonts w:ascii="Arial" w:hAnsi="Arial" w:cs="Arial"/>
          <w:sz w:val="22"/>
          <w:szCs w:val="22"/>
        </w:rPr>
        <w:t>i</w:t>
      </w:r>
      <w:r w:rsidR="001A2303" w:rsidRPr="0047213E">
        <w:rPr>
          <w:rFonts w:ascii="Arial" w:hAnsi="Arial" w:cs="Arial"/>
          <w:sz w:val="22"/>
          <w:szCs w:val="22"/>
        </w:rPr>
        <w:t>tion</w:t>
      </w:r>
      <w:r w:rsidR="00560E95">
        <w:rPr>
          <w:rFonts w:ascii="Arial" w:hAnsi="Arial" w:cs="Arial"/>
          <w:sz w:val="22"/>
          <w:szCs w:val="22"/>
        </w:rPr>
        <w:t xml:space="preserve"> to meet the 95% target based on number of invoices and the value,</w:t>
      </w:r>
      <w:r w:rsidR="00122DA1">
        <w:rPr>
          <w:rFonts w:ascii="Arial" w:hAnsi="Arial" w:cs="Arial"/>
          <w:sz w:val="22"/>
          <w:szCs w:val="22"/>
        </w:rPr>
        <w:t xml:space="preserve"> and the requirement to review invoices in the workflow on a daily basis</w:t>
      </w:r>
      <w:r w:rsidR="008B77EA">
        <w:rPr>
          <w:rFonts w:ascii="Arial" w:hAnsi="Arial" w:cs="Arial"/>
          <w:sz w:val="22"/>
          <w:szCs w:val="22"/>
        </w:rPr>
        <w:t>, put invoices on hold if under dispute</w:t>
      </w:r>
      <w:r w:rsidR="00122DA1">
        <w:rPr>
          <w:rFonts w:ascii="Arial" w:hAnsi="Arial" w:cs="Arial"/>
          <w:sz w:val="22"/>
          <w:szCs w:val="22"/>
        </w:rPr>
        <w:t xml:space="preserve"> or set up a substitute.</w:t>
      </w:r>
    </w:p>
    <w:p w:rsidR="00592E36" w:rsidRPr="00EF0952" w:rsidRDefault="00122DA1" w:rsidP="00B40EA9">
      <w:pPr>
        <w:pStyle w:val="ListParagraph"/>
        <w:numPr>
          <w:ilvl w:val="0"/>
          <w:numId w:val="11"/>
        </w:numPr>
        <w:overflowPunct w:val="0"/>
        <w:autoSpaceDE w:val="0"/>
        <w:autoSpaceDN w:val="0"/>
        <w:adjustRightInd w:val="0"/>
        <w:spacing w:line="276" w:lineRule="auto"/>
        <w:textAlignment w:val="baseline"/>
        <w:rPr>
          <w:rFonts w:ascii="Arial" w:hAnsi="Arial" w:cs="Arial"/>
          <w:b/>
          <w:sz w:val="22"/>
          <w:szCs w:val="22"/>
        </w:rPr>
      </w:pPr>
      <w:r w:rsidRPr="00EF0952">
        <w:rPr>
          <w:rFonts w:ascii="Arial" w:hAnsi="Arial" w:cs="Arial"/>
          <w:sz w:val="22"/>
          <w:szCs w:val="22"/>
        </w:rPr>
        <w:t xml:space="preserve">Intention </w:t>
      </w:r>
      <w:r w:rsidR="00CE1147" w:rsidRPr="00EF0952">
        <w:rPr>
          <w:rFonts w:ascii="Arial" w:hAnsi="Arial" w:cs="Arial"/>
          <w:sz w:val="22"/>
          <w:szCs w:val="22"/>
        </w:rPr>
        <w:t xml:space="preserve">to </w:t>
      </w:r>
      <w:r w:rsidRPr="00EF0952">
        <w:rPr>
          <w:rFonts w:ascii="Arial" w:hAnsi="Arial" w:cs="Arial"/>
          <w:sz w:val="22"/>
          <w:szCs w:val="22"/>
        </w:rPr>
        <w:t xml:space="preserve">avoid drawing down a further £2.6million of cash in addition to the agreed </w:t>
      </w:r>
      <w:r w:rsidR="0047213E" w:rsidRPr="00EF0952">
        <w:rPr>
          <w:rFonts w:ascii="Arial" w:hAnsi="Arial" w:cs="Arial"/>
          <w:sz w:val="22"/>
          <w:szCs w:val="22"/>
        </w:rPr>
        <w:t xml:space="preserve">£1million </w:t>
      </w:r>
      <w:r w:rsidRPr="00EF0952">
        <w:rPr>
          <w:rFonts w:ascii="Arial" w:hAnsi="Arial" w:cs="Arial"/>
          <w:sz w:val="22"/>
          <w:szCs w:val="22"/>
        </w:rPr>
        <w:t>which</w:t>
      </w:r>
      <w:r w:rsidR="0047213E" w:rsidRPr="00EF0952">
        <w:rPr>
          <w:rFonts w:ascii="Arial" w:hAnsi="Arial" w:cs="Arial"/>
          <w:sz w:val="22"/>
          <w:szCs w:val="22"/>
        </w:rPr>
        <w:t xml:space="preserve"> related to inherent 12/13 under </w:t>
      </w:r>
      <w:proofErr w:type="gramStart"/>
      <w:r w:rsidR="0047213E" w:rsidRPr="00EF0952">
        <w:rPr>
          <w:rFonts w:ascii="Arial" w:hAnsi="Arial" w:cs="Arial"/>
          <w:sz w:val="22"/>
          <w:szCs w:val="22"/>
        </w:rPr>
        <w:t>spend</w:t>
      </w:r>
      <w:proofErr w:type="gramEnd"/>
      <w:r w:rsidR="00EF0952" w:rsidRPr="00EF0952">
        <w:rPr>
          <w:rFonts w:ascii="Arial" w:hAnsi="Arial" w:cs="Arial"/>
          <w:sz w:val="22"/>
          <w:szCs w:val="22"/>
        </w:rPr>
        <w:t>.</w:t>
      </w:r>
      <w:r w:rsidR="0047213E" w:rsidRPr="00EF0952">
        <w:rPr>
          <w:rFonts w:ascii="Arial" w:hAnsi="Arial" w:cs="Arial"/>
          <w:sz w:val="22"/>
          <w:szCs w:val="22"/>
        </w:rPr>
        <w:t xml:space="preserve"> </w:t>
      </w:r>
    </w:p>
    <w:p w:rsidR="00EF0952" w:rsidRPr="00EF0952" w:rsidRDefault="00EF0952" w:rsidP="00EF0952">
      <w:pPr>
        <w:pStyle w:val="ListParagraph"/>
        <w:overflowPunct w:val="0"/>
        <w:autoSpaceDE w:val="0"/>
        <w:autoSpaceDN w:val="0"/>
        <w:adjustRightInd w:val="0"/>
        <w:spacing w:line="276" w:lineRule="auto"/>
        <w:ind w:left="780"/>
        <w:textAlignment w:val="baseline"/>
        <w:rPr>
          <w:rFonts w:ascii="Arial" w:hAnsi="Arial" w:cs="Arial"/>
          <w:b/>
          <w:sz w:val="22"/>
          <w:szCs w:val="22"/>
        </w:rPr>
      </w:pPr>
    </w:p>
    <w:p w:rsidR="00B40EA9" w:rsidRPr="00B40EA9" w:rsidRDefault="00B40EA9" w:rsidP="00B40EA9">
      <w:pPr>
        <w:spacing w:line="276" w:lineRule="auto"/>
        <w:rPr>
          <w:rFonts w:ascii="Arial" w:hAnsi="Arial" w:cs="Arial"/>
          <w:b/>
          <w:sz w:val="22"/>
          <w:szCs w:val="22"/>
        </w:rPr>
      </w:pPr>
      <w:r w:rsidRPr="00B40EA9">
        <w:rPr>
          <w:rFonts w:ascii="Arial" w:hAnsi="Arial" w:cs="Arial"/>
          <w:b/>
          <w:sz w:val="22"/>
          <w:szCs w:val="22"/>
        </w:rPr>
        <w:t>Debbie Corrigan</w:t>
      </w:r>
    </w:p>
    <w:p w:rsidR="00B40EA9" w:rsidRPr="00B40EA9" w:rsidRDefault="00B40EA9" w:rsidP="00B40EA9">
      <w:pPr>
        <w:spacing w:line="276" w:lineRule="auto"/>
        <w:rPr>
          <w:rFonts w:ascii="Arial" w:hAnsi="Arial" w:cs="Arial"/>
          <w:b/>
          <w:sz w:val="22"/>
          <w:szCs w:val="22"/>
        </w:rPr>
      </w:pPr>
      <w:r w:rsidRPr="00B40EA9">
        <w:rPr>
          <w:rFonts w:ascii="Arial" w:hAnsi="Arial" w:cs="Arial"/>
          <w:b/>
          <w:sz w:val="22"/>
          <w:szCs w:val="22"/>
        </w:rPr>
        <w:t>Director of Finance</w:t>
      </w:r>
    </w:p>
    <w:p w:rsidR="00A86A0C" w:rsidRPr="00480953" w:rsidRDefault="00E74373" w:rsidP="00480953">
      <w:pPr>
        <w:spacing w:line="276" w:lineRule="auto"/>
        <w:rPr>
          <w:rFonts w:ascii="Arial" w:hAnsi="Arial" w:cs="Arial"/>
          <w:b/>
          <w:sz w:val="22"/>
          <w:szCs w:val="22"/>
        </w:rPr>
        <w:sectPr w:rsidR="00A86A0C" w:rsidRPr="00480953" w:rsidSect="00AF00BB">
          <w:headerReference w:type="default" r:id="rId13"/>
          <w:footerReference w:type="default" r:id="rId14"/>
          <w:pgSz w:w="11906" w:h="16838"/>
          <w:pgMar w:top="992" w:right="1276" w:bottom="709" w:left="1559" w:header="567" w:footer="709" w:gutter="0"/>
          <w:cols w:space="708"/>
          <w:docGrid w:linePitch="360"/>
        </w:sectPr>
      </w:pPr>
      <w:r>
        <w:rPr>
          <w:rFonts w:ascii="Arial" w:hAnsi="Arial" w:cs="Arial"/>
          <w:b/>
          <w:sz w:val="22"/>
          <w:szCs w:val="22"/>
        </w:rPr>
        <w:t>1</w:t>
      </w:r>
      <w:r w:rsidR="00F14D16">
        <w:rPr>
          <w:rFonts w:ascii="Arial" w:hAnsi="Arial" w:cs="Arial"/>
          <w:b/>
          <w:sz w:val="22"/>
          <w:szCs w:val="22"/>
        </w:rPr>
        <w:t>4</w:t>
      </w:r>
      <w:r w:rsidR="006F15BD">
        <w:rPr>
          <w:rFonts w:ascii="Arial" w:hAnsi="Arial" w:cs="Arial"/>
          <w:b/>
          <w:sz w:val="22"/>
          <w:szCs w:val="22"/>
        </w:rPr>
        <w:t xml:space="preserve"> January 2015</w:t>
      </w:r>
    </w:p>
    <w:p w:rsidR="00597AF4" w:rsidRPr="00F64C33" w:rsidRDefault="00597AF4" w:rsidP="00597AF4">
      <w:pPr>
        <w:keepNext/>
        <w:keepLines/>
        <w:pBdr>
          <w:top w:val="single" w:sz="8" w:space="3" w:color="FFFFFF"/>
          <w:left w:val="single" w:sz="8" w:space="4" w:color="FFFFFF"/>
          <w:bottom w:val="single" w:sz="8" w:space="3" w:color="FFFFFF"/>
          <w:right w:val="single" w:sz="8" w:space="4" w:color="FFFFFF"/>
        </w:pBdr>
        <w:shd w:val="clear" w:color="auto" w:fill="D9D9D9"/>
        <w:spacing w:before="240" w:after="120" w:line="276" w:lineRule="auto"/>
        <w:outlineLvl w:val="1"/>
        <w:rPr>
          <w:rFonts w:ascii="Arial" w:eastAsia="Calibri" w:hAnsi="Arial"/>
          <w:b/>
          <w:bCs/>
          <w:color w:val="56008C"/>
          <w:szCs w:val="26"/>
          <w:lang w:eastAsia="en-US"/>
        </w:rPr>
      </w:pPr>
      <w:r w:rsidRPr="00F64C33">
        <w:rPr>
          <w:rFonts w:ascii="Arial" w:eastAsia="Calibri" w:hAnsi="Arial"/>
          <w:b/>
          <w:bCs/>
          <w:color w:val="56008C"/>
          <w:szCs w:val="26"/>
          <w:lang w:eastAsia="en-US"/>
        </w:rPr>
        <w:lastRenderedPageBreak/>
        <w:t xml:space="preserve">Health Research Authority – Financial position as at </w:t>
      </w:r>
      <w:r w:rsidR="002F0239">
        <w:rPr>
          <w:rFonts w:ascii="Arial" w:eastAsia="Calibri" w:hAnsi="Arial"/>
          <w:b/>
          <w:bCs/>
          <w:color w:val="56008C"/>
          <w:szCs w:val="26"/>
          <w:lang w:eastAsia="en-US"/>
        </w:rPr>
        <w:t>3</w:t>
      </w:r>
      <w:r w:rsidR="0064750A">
        <w:rPr>
          <w:rFonts w:ascii="Arial" w:eastAsia="Calibri" w:hAnsi="Arial"/>
          <w:b/>
          <w:bCs/>
          <w:color w:val="56008C"/>
          <w:szCs w:val="26"/>
          <w:lang w:eastAsia="en-US"/>
        </w:rPr>
        <w:t xml:space="preserve">1 </w:t>
      </w:r>
      <w:proofErr w:type="gramStart"/>
      <w:r w:rsidR="0064750A">
        <w:rPr>
          <w:rFonts w:ascii="Arial" w:eastAsia="Calibri" w:hAnsi="Arial"/>
          <w:b/>
          <w:bCs/>
          <w:color w:val="56008C"/>
          <w:szCs w:val="26"/>
          <w:lang w:eastAsia="en-US"/>
        </w:rPr>
        <w:t>Decem</w:t>
      </w:r>
      <w:r w:rsidR="00386586">
        <w:rPr>
          <w:rFonts w:ascii="Arial" w:eastAsia="Calibri" w:hAnsi="Arial"/>
          <w:b/>
          <w:bCs/>
          <w:color w:val="56008C"/>
          <w:szCs w:val="26"/>
          <w:lang w:eastAsia="en-US"/>
        </w:rPr>
        <w:t xml:space="preserve">ber </w:t>
      </w:r>
      <w:r w:rsidR="00B01C8A">
        <w:rPr>
          <w:rFonts w:ascii="Arial" w:eastAsia="Calibri" w:hAnsi="Arial"/>
          <w:b/>
          <w:bCs/>
          <w:color w:val="56008C"/>
          <w:szCs w:val="26"/>
          <w:lang w:eastAsia="en-US"/>
        </w:rPr>
        <w:t xml:space="preserve"> </w:t>
      </w:r>
      <w:r w:rsidR="00585FFC">
        <w:rPr>
          <w:rFonts w:ascii="Arial" w:eastAsia="Calibri" w:hAnsi="Arial"/>
          <w:b/>
          <w:bCs/>
          <w:color w:val="56008C"/>
          <w:szCs w:val="26"/>
          <w:lang w:eastAsia="en-US"/>
        </w:rPr>
        <w:t>2014</w:t>
      </w:r>
      <w:proofErr w:type="gramEnd"/>
      <w:r w:rsidR="00585FFC">
        <w:rPr>
          <w:rFonts w:ascii="Arial" w:eastAsia="Calibri" w:hAnsi="Arial"/>
          <w:b/>
          <w:bCs/>
          <w:color w:val="56008C"/>
          <w:szCs w:val="26"/>
          <w:lang w:eastAsia="en-US"/>
        </w:rPr>
        <w:t xml:space="preserve">    </w:t>
      </w:r>
      <w:r w:rsidR="00497F63">
        <w:rPr>
          <w:rFonts w:ascii="Arial" w:eastAsia="Calibri" w:hAnsi="Arial"/>
          <w:b/>
          <w:bCs/>
          <w:color w:val="56008C"/>
          <w:szCs w:val="26"/>
          <w:lang w:eastAsia="en-US"/>
        </w:rPr>
        <w:t xml:space="preserve">                     </w:t>
      </w:r>
      <w:r w:rsidR="00B01C8A">
        <w:rPr>
          <w:rFonts w:ascii="Arial" w:eastAsia="Calibri" w:hAnsi="Arial"/>
          <w:b/>
          <w:bCs/>
          <w:color w:val="56008C"/>
          <w:szCs w:val="26"/>
          <w:lang w:eastAsia="en-US"/>
        </w:rPr>
        <w:t xml:space="preserve">   </w:t>
      </w:r>
      <w:r w:rsidR="00497F63">
        <w:rPr>
          <w:rFonts w:ascii="Arial" w:eastAsia="Calibri" w:hAnsi="Arial"/>
          <w:b/>
          <w:bCs/>
          <w:color w:val="56008C"/>
          <w:szCs w:val="26"/>
          <w:lang w:eastAsia="en-US"/>
        </w:rPr>
        <w:t xml:space="preserve">  </w:t>
      </w:r>
      <w:r w:rsidR="005E6E81">
        <w:rPr>
          <w:rFonts w:ascii="Arial" w:eastAsia="Calibri" w:hAnsi="Arial"/>
          <w:b/>
          <w:bCs/>
          <w:color w:val="56008C"/>
          <w:szCs w:val="26"/>
          <w:lang w:eastAsia="en-US"/>
        </w:rPr>
        <w:t xml:space="preserve">    </w:t>
      </w:r>
      <w:r w:rsidR="00497F63">
        <w:rPr>
          <w:rFonts w:ascii="Arial" w:eastAsia="Calibri" w:hAnsi="Arial"/>
          <w:b/>
          <w:bCs/>
          <w:color w:val="56008C"/>
          <w:szCs w:val="26"/>
          <w:lang w:eastAsia="en-US"/>
        </w:rPr>
        <w:t xml:space="preserve">    </w:t>
      </w:r>
      <w:r w:rsidR="00B40EA9" w:rsidRPr="00F64C33">
        <w:rPr>
          <w:rFonts w:ascii="Arial" w:eastAsia="Calibri" w:hAnsi="Arial"/>
          <w:b/>
          <w:bCs/>
          <w:color w:val="56008C"/>
          <w:szCs w:val="26"/>
          <w:lang w:eastAsia="en-US"/>
        </w:rPr>
        <w:t xml:space="preserve">                               </w:t>
      </w:r>
      <w:r w:rsidR="005C76AA">
        <w:rPr>
          <w:rFonts w:ascii="Arial" w:eastAsia="Calibri" w:hAnsi="Arial"/>
          <w:b/>
          <w:bCs/>
          <w:color w:val="56008C"/>
          <w:szCs w:val="26"/>
          <w:lang w:eastAsia="en-US"/>
        </w:rPr>
        <w:t xml:space="preserve"> </w:t>
      </w:r>
      <w:r w:rsidR="00B40EA9" w:rsidRPr="00F64C33">
        <w:rPr>
          <w:rFonts w:ascii="Arial" w:eastAsia="Calibri" w:hAnsi="Arial"/>
          <w:b/>
          <w:bCs/>
          <w:color w:val="56008C"/>
          <w:szCs w:val="26"/>
          <w:lang w:eastAsia="en-US"/>
        </w:rPr>
        <w:t xml:space="preserve">                Appendix A</w:t>
      </w:r>
    </w:p>
    <w:tbl>
      <w:tblPr>
        <w:tblStyle w:val="TableGrid"/>
        <w:tblW w:w="0" w:type="auto"/>
        <w:tblLook w:val="04A0" w:firstRow="1" w:lastRow="0" w:firstColumn="1" w:lastColumn="0" w:noHBand="0" w:noVBand="1"/>
      </w:tblPr>
      <w:tblGrid>
        <w:gridCol w:w="2088"/>
        <w:gridCol w:w="13540"/>
      </w:tblGrid>
      <w:tr w:rsidR="00C11CD4" w:rsidRPr="0039154E" w:rsidTr="00F64C33">
        <w:tc>
          <w:tcPr>
            <w:tcW w:w="2088" w:type="dxa"/>
            <w:shd w:val="clear" w:color="auto" w:fill="56008C"/>
            <w:vAlign w:val="center"/>
          </w:tcPr>
          <w:p w:rsidR="00C11CD4" w:rsidRPr="00F64C33" w:rsidRDefault="00C11CD4" w:rsidP="004C7812">
            <w:pPr>
              <w:spacing w:after="200" w:line="276" w:lineRule="auto"/>
              <w:jc w:val="center"/>
              <w:rPr>
                <w:rFonts w:ascii="Arial" w:hAnsi="Arial" w:cs="Arial"/>
                <w:b/>
                <w:color w:val="E28C05"/>
              </w:rPr>
            </w:pPr>
            <w:r w:rsidRPr="00F64C33">
              <w:rPr>
                <w:rFonts w:ascii="Arial" w:hAnsi="Arial" w:cs="Arial"/>
                <w:b/>
                <w:color w:val="E28C05"/>
              </w:rPr>
              <w:t>FINANCIAL RESULTS</w:t>
            </w:r>
          </w:p>
          <w:p w:rsidR="00C11CD4" w:rsidRPr="00FC6EBF" w:rsidRDefault="00C11CD4" w:rsidP="004C7812">
            <w:pPr>
              <w:spacing w:after="200" w:line="276" w:lineRule="auto"/>
              <w:jc w:val="center"/>
              <w:rPr>
                <w:rFonts w:ascii="Arial" w:hAnsi="Arial" w:cs="Arial"/>
                <w:b/>
              </w:rPr>
            </w:pPr>
            <w:r w:rsidRPr="002132BF">
              <w:rPr>
                <w:rFonts w:ascii="Arial" w:hAnsi="Arial" w:cs="Arial"/>
                <w:b/>
                <w:color w:val="E28C05"/>
              </w:rPr>
              <w:t>HEADLINES</w:t>
            </w:r>
          </w:p>
        </w:tc>
        <w:tc>
          <w:tcPr>
            <w:tcW w:w="13540" w:type="dxa"/>
          </w:tcPr>
          <w:p w:rsidR="00C11CD4" w:rsidRPr="00B04A89" w:rsidRDefault="00C11CD4" w:rsidP="004C7812">
            <w:pPr>
              <w:numPr>
                <w:ilvl w:val="0"/>
                <w:numId w:val="2"/>
              </w:numPr>
              <w:contextualSpacing/>
              <w:rPr>
                <w:rFonts w:ascii="Arial" w:hAnsi="Arial" w:cs="Arial"/>
                <w:sz w:val="22"/>
                <w:szCs w:val="22"/>
              </w:rPr>
            </w:pPr>
            <w:r w:rsidRPr="00B04A89">
              <w:rPr>
                <w:rFonts w:ascii="Arial" w:hAnsi="Arial" w:cs="Arial"/>
                <w:sz w:val="22"/>
                <w:szCs w:val="22"/>
              </w:rPr>
              <w:t xml:space="preserve">HRA is reporting </w:t>
            </w:r>
            <w:proofErr w:type="gramStart"/>
            <w:r w:rsidRPr="00B04A89">
              <w:rPr>
                <w:rFonts w:ascii="Arial" w:hAnsi="Arial" w:cs="Arial"/>
                <w:sz w:val="22"/>
                <w:szCs w:val="22"/>
              </w:rPr>
              <w:t xml:space="preserve">an </w:t>
            </w:r>
            <w:r w:rsidR="00D0058C" w:rsidRPr="00B04A89">
              <w:rPr>
                <w:rFonts w:ascii="Arial" w:hAnsi="Arial" w:cs="Arial"/>
                <w:sz w:val="22"/>
                <w:szCs w:val="22"/>
              </w:rPr>
              <w:t>underspend</w:t>
            </w:r>
            <w:proofErr w:type="gramEnd"/>
            <w:r w:rsidRPr="00B04A89">
              <w:rPr>
                <w:rFonts w:ascii="Arial" w:hAnsi="Arial" w:cs="Arial"/>
                <w:sz w:val="22"/>
                <w:szCs w:val="22"/>
              </w:rPr>
              <w:t xml:space="preserve"> </w:t>
            </w:r>
            <w:r w:rsidR="006A2367">
              <w:rPr>
                <w:rFonts w:ascii="Arial" w:hAnsi="Arial" w:cs="Arial"/>
                <w:sz w:val="22"/>
                <w:szCs w:val="22"/>
              </w:rPr>
              <w:t>of £301</w:t>
            </w:r>
            <w:r w:rsidR="00987F84" w:rsidRPr="00B04A89">
              <w:rPr>
                <w:rFonts w:ascii="Arial" w:hAnsi="Arial" w:cs="Arial"/>
                <w:sz w:val="22"/>
                <w:szCs w:val="22"/>
              </w:rPr>
              <w:t xml:space="preserve">k at the end of </w:t>
            </w:r>
            <w:r w:rsidR="006A2367">
              <w:rPr>
                <w:rFonts w:ascii="Arial" w:hAnsi="Arial" w:cs="Arial"/>
                <w:sz w:val="22"/>
                <w:szCs w:val="22"/>
              </w:rPr>
              <w:t>December</w:t>
            </w:r>
            <w:r w:rsidR="00757DC4" w:rsidRPr="00B04A89">
              <w:rPr>
                <w:rFonts w:ascii="Arial" w:hAnsi="Arial" w:cs="Arial"/>
                <w:sz w:val="22"/>
                <w:szCs w:val="22"/>
              </w:rPr>
              <w:t>.</w:t>
            </w:r>
          </w:p>
          <w:p w:rsidR="00C11CD4" w:rsidRPr="00B04A89" w:rsidRDefault="006A2367" w:rsidP="004C7812">
            <w:pPr>
              <w:numPr>
                <w:ilvl w:val="0"/>
                <w:numId w:val="2"/>
              </w:numPr>
              <w:contextualSpacing/>
              <w:rPr>
                <w:rFonts w:ascii="Arial" w:hAnsi="Arial" w:cs="Arial"/>
                <w:sz w:val="22"/>
                <w:szCs w:val="22"/>
              </w:rPr>
            </w:pPr>
            <w:r>
              <w:rPr>
                <w:rFonts w:ascii="Arial" w:hAnsi="Arial" w:cs="Arial"/>
                <w:sz w:val="22"/>
                <w:szCs w:val="22"/>
              </w:rPr>
              <w:t>53</w:t>
            </w:r>
            <w:r w:rsidR="00C11CD4" w:rsidRPr="00B04A89">
              <w:rPr>
                <w:rFonts w:ascii="Arial" w:hAnsi="Arial" w:cs="Arial"/>
                <w:sz w:val="22"/>
                <w:szCs w:val="22"/>
              </w:rPr>
              <w:t>% (£</w:t>
            </w:r>
            <w:r>
              <w:rPr>
                <w:rFonts w:ascii="Arial" w:hAnsi="Arial" w:cs="Arial"/>
                <w:sz w:val="22"/>
                <w:szCs w:val="22"/>
              </w:rPr>
              <w:t>7.31</w:t>
            </w:r>
            <w:r w:rsidR="006120D4" w:rsidRPr="00B04A89">
              <w:rPr>
                <w:rFonts w:ascii="Arial" w:hAnsi="Arial" w:cs="Arial"/>
                <w:sz w:val="22"/>
                <w:szCs w:val="22"/>
              </w:rPr>
              <w:t>m</w:t>
            </w:r>
            <w:r w:rsidR="00C11CD4" w:rsidRPr="00B04A89">
              <w:rPr>
                <w:rFonts w:ascii="Arial" w:hAnsi="Arial" w:cs="Arial"/>
                <w:sz w:val="22"/>
                <w:szCs w:val="22"/>
              </w:rPr>
              <w:t>illion) of the annual budget has been spent.</w:t>
            </w:r>
            <w:r>
              <w:rPr>
                <w:rFonts w:ascii="Arial" w:hAnsi="Arial" w:cs="Arial"/>
                <w:sz w:val="22"/>
                <w:szCs w:val="22"/>
              </w:rPr>
              <w:t xml:space="preserve">  (60</w:t>
            </w:r>
            <w:r w:rsidR="003C483B" w:rsidRPr="00B04A89">
              <w:rPr>
                <w:rFonts w:ascii="Arial" w:hAnsi="Arial" w:cs="Arial"/>
                <w:sz w:val="22"/>
                <w:szCs w:val="22"/>
              </w:rPr>
              <w:t>% of the forecast spend).</w:t>
            </w:r>
          </w:p>
          <w:p w:rsidR="00274232" w:rsidRPr="00B04A89" w:rsidRDefault="00C11CD4" w:rsidP="00274232">
            <w:pPr>
              <w:numPr>
                <w:ilvl w:val="0"/>
                <w:numId w:val="2"/>
              </w:numPr>
              <w:tabs>
                <w:tab w:val="left" w:pos="2172"/>
              </w:tabs>
              <w:contextualSpacing/>
              <w:rPr>
                <w:rFonts w:ascii="Arial" w:hAnsi="Arial" w:cs="Arial"/>
                <w:sz w:val="22"/>
                <w:szCs w:val="22"/>
              </w:rPr>
            </w:pPr>
            <w:r w:rsidRPr="00B04A89">
              <w:rPr>
                <w:rFonts w:ascii="Arial" w:hAnsi="Arial" w:cs="Arial"/>
                <w:sz w:val="22"/>
                <w:szCs w:val="22"/>
              </w:rPr>
              <w:t xml:space="preserve">The largest variance at month </w:t>
            </w:r>
            <w:r w:rsidR="006A2367">
              <w:rPr>
                <w:rFonts w:ascii="Arial" w:hAnsi="Arial" w:cs="Arial"/>
                <w:sz w:val="22"/>
                <w:szCs w:val="22"/>
              </w:rPr>
              <w:t>9</w:t>
            </w:r>
            <w:r w:rsidR="00757DC4" w:rsidRPr="00B04A89">
              <w:rPr>
                <w:rFonts w:ascii="Arial" w:hAnsi="Arial" w:cs="Arial"/>
                <w:sz w:val="22"/>
                <w:szCs w:val="22"/>
              </w:rPr>
              <w:t xml:space="preserve"> </w:t>
            </w:r>
            <w:r w:rsidRPr="00B04A89">
              <w:rPr>
                <w:rFonts w:ascii="Arial" w:hAnsi="Arial" w:cs="Arial"/>
                <w:sz w:val="22"/>
                <w:szCs w:val="22"/>
              </w:rPr>
              <w:t>(</w:t>
            </w:r>
            <w:r w:rsidR="006A2367">
              <w:rPr>
                <w:rFonts w:ascii="Arial" w:hAnsi="Arial" w:cs="Arial"/>
                <w:sz w:val="22"/>
                <w:szCs w:val="22"/>
              </w:rPr>
              <w:t>December</w:t>
            </w:r>
            <w:r w:rsidR="00697117">
              <w:rPr>
                <w:rFonts w:ascii="Arial" w:hAnsi="Arial" w:cs="Arial"/>
                <w:sz w:val="22"/>
                <w:szCs w:val="22"/>
              </w:rPr>
              <w:t xml:space="preserve">) is </w:t>
            </w:r>
            <w:proofErr w:type="gramStart"/>
            <w:r w:rsidR="00697117">
              <w:rPr>
                <w:rFonts w:ascii="Arial" w:hAnsi="Arial" w:cs="Arial"/>
                <w:sz w:val="22"/>
                <w:szCs w:val="22"/>
              </w:rPr>
              <w:t xml:space="preserve">the </w:t>
            </w:r>
            <w:r w:rsidR="00D0058C" w:rsidRPr="00B04A89">
              <w:rPr>
                <w:rFonts w:ascii="Arial" w:hAnsi="Arial" w:cs="Arial"/>
                <w:sz w:val="22"/>
                <w:szCs w:val="22"/>
              </w:rPr>
              <w:t>underspend</w:t>
            </w:r>
            <w:proofErr w:type="gramEnd"/>
            <w:r w:rsidR="009440A7" w:rsidRPr="00B04A89">
              <w:rPr>
                <w:rFonts w:ascii="Arial" w:hAnsi="Arial" w:cs="Arial"/>
                <w:sz w:val="22"/>
                <w:szCs w:val="22"/>
              </w:rPr>
              <w:t xml:space="preserve"> within the Operations</w:t>
            </w:r>
            <w:r w:rsidR="002220C8" w:rsidRPr="00B04A89">
              <w:rPr>
                <w:rFonts w:ascii="Arial" w:hAnsi="Arial" w:cs="Arial"/>
                <w:sz w:val="22"/>
                <w:szCs w:val="22"/>
              </w:rPr>
              <w:t xml:space="preserve"> and Approval directorate</w:t>
            </w:r>
            <w:r w:rsidR="00A87591" w:rsidRPr="00B04A89">
              <w:rPr>
                <w:rFonts w:ascii="Arial" w:hAnsi="Arial" w:cs="Arial"/>
                <w:sz w:val="22"/>
                <w:szCs w:val="22"/>
              </w:rPr>
              <w:t xml:space="preserve"> cost centres. This </w:t>
            </w:r>
            <w:r w:rsidR="00274232" w:rsidRPr="00B04A89">
              <w:rPr>
                <w:rFonts w:ascii="Arial" w:hAnsi="Arial" w:cs="Arial"/>
                <w:sz w:val="22"/>
                <w:szCs w:val="22"/>
              </w:rPr>
              <w:t>r</w:t>
            </w:r>
            <w:r w:rsidR="004A26E0" w:rsidRPr="00B04A89">
              <w:rPr>
                <w:rFonts w:ascii="Arial" w:hAnsi="Arial" w:cs="Arial"/>
                <w:sz w:val="22"/>
                <w:szCs w:val="22"/>
              </w:rPr>
              <w:t xml:space="preserve">elates </w:t>
            </w:r>
            <w:proofErr w:type="gramStart"/>
            <w:r w:rsidR="004A26E0" w:rsidRPr="00B04A89">
              <w:rPr>
                <w:rFonts w:ascii="Arial" w:hAnsi="Arial" w:cs="Arial"/>
                <w:sz w:val="22"/>
                <w:szCs w:val="22"/>
              </w:rPr>
              <w:t xml:space="preserve">to </w:t>
            </w:r>
            <w:r w:rsidR="00EF6841" w:rsidRPr="00B04A89">
              <w:rPr>
                <w:rFonts w:ascii="Arial" w:hAnsi="Arial" w:cs="Arial"/>
                <w:sz w:val="22"/>
                <w:szCs w:val="22"/>
              </w:rPr>
              <w:t xml:space="preserve"> </w:t>
            </w:r>
            <w:r w:rsidR="00D0058C" w:rsidRPr="00B04A89">
              <w:rPr>
                <w:rFonts w:ascii="Arial" w:hAnsi="Arial" w:cs="Arial"/>
                <w:sz w:val="22"/>
                <w:szCs w:val="22"/>
              </w:rPr>
              <w:t>under</w:t>
            </w:r>
            <w:proofErr w:type="gramEnd"/>
            <w:r w:rsidR="0047213E" w:rsidRPr="00B04A89">
              <w:rPr>
                <w:rFonts w:ascii="Arial" w:hAnsi="Arial" w:cs="Arial"/>
                <w:sz w:val="22"/>
                <w:szCs w:val="22"/>
              </w:rPr>
              <w:t xml:space="preserve"> </w:t>
            </w:r>
            <w:r w:rsidR="00D0058C" w:rsidRPr="00B04A89">
              <w:rPr>
                <w:rFonts w:ascii="Arial" w:hAnsi="Arial" w:cs="Arial"/>
                <w:sz w:val="22"/>
                <w:szCs w:val="22"/>
              </w:rPr>
              <w:t>spend</w:t>
            </w:r>
            <w:r w:rsidR="004A26E0" w:rsidRPr="00B04A89">
              <w:rPr>
                <w:rFonts w:ascii="Arial" w:hAnsi="Arial" w:cs="Arial"/>
                <w:sz w:val="22"/>
                <w:szCs w:val="22"/>
              </w:rPr>
              <w:t>s</w:t>
            </w:r>
            <w:r w:rsidR="00B04A89">
              <w:rPr>
                <w:rFonts w:ascii="Arial" w:hAnsi="Arial" w:cs="Arial"/>
                <w:sz w:val="22"/>
                <w:szCs w:val="22"/>
              </w:rPr>
              <w:t xml:space="preserve"> within HR</w:t>
            </w:r>
            <w:r w:rsidR="00697117">
              <w:rPr>
                <w:rFonts w:ascii="Arial" w:hAnsi="Arial" w:cs="Arial"/>
                <w:sz w:val="22"/>
                <w:szCs w:val="22"/>
              </w:rPr>
              <w:t>A Office London of £26</w:t>
            </w:r>
            <w:r w:rsidR="00A87591" w:rsidRPr="00B04A89">
              <w:rPr>
                <w:rFonts w:ascii="Arial" w:hAnsi="Arial" w:cs="Arial"/>
                <w:sz w:val="22"/>
                <w:szCs w:val="22"/>
              </w:rPr>
              <w:t>k</w:t>
            </w:r>
            <w:r w:rsidR="00B04A89">
              <w:rPr>
                <w:rFonts w:ascii="Arial" w:hAnsi="Arial" w:cs="Arial"/>
                <w:sz w:val="22"/>
                <w:szCs w:val="22"/>
              </w:rPr>
              <w:t>, HRA Office Manchester of £10</w:t>
            </w:r>
            <w:r w:rsidR="00697117">
              <w:rPr>
                <w:rFonts w:ascii="Arial" w:hAnsi="Arial" w:cs="Arial"/>
                <w:sz w:val="22"/>
                <w:szCs w:val="22"/>
              </w:rPr>
              <w:t>5</w:t>
            </w:r>
            <w:r w:rsidR="004A26E0" w:rsidRPr="00B04A89">
              <w:rPr>
                <w:rFonts w:ascii="Arial" w:hAnsi="Arial" w:cs="Arial"/>
                <w:sz w:val="22"/>
                <w:szCs w:val="22"/>
              </w:rPr>
              <w:t>k</w:t>
            </w:r>
            <w:r w:rsidR="00697117">
              <w:rPr>
                <w:rFonts w:ascii="Arial" w:hAnsi="Arial" w:cs="Arial"/>
                <w:sz w:val="22"/>
                <w:szCs w:val="22"/>
              </w:rPr>
              <w:t>, HRA Office Bristol £33</w:t>
            </w:r>
            <w:r w:rsidR="00987F84" w:rsidRPr="00B04A89">
              <w:rPr>
                <w:rFonts w:ascii="Arial" w:hAnsi="Arial" w:cs="Arial"/>
                <w:sz w:val="22"/>
                <w:szCs w:val="22"/>
              </w:rPr>
              <w:t>k</w:t>
            </w:r>
            <w:r w:rsidR="004A26E0" w:rsidRPr="00B04A89">
              <w:rPr>
                <w:rFonts w:ascii="Arial" w:hAnsi="Arial" w:cs="Arial"/>
                <w:sz w:val="22"/>
                <w:szCs w:val="22"/>
              </w:rPr>
              <w:t xml:space="preserve"> </w:t>
            </w:r>
            <w:r w:rsidR="0039154E" w:rsidRPr="00B04A89">
              <w:rPr>
                <w:rFonts w:ascii="Arial" w:hAnsi="Arial" w:cs="Arial"/>
                <w:sz w:val="22"/>
                <w:szCs w:val="22"/>
              </w:rPr>
              <w:t>and an under</w:t>
            </w:r>
            <w:r w:rsidR="0047213E" w:rsidRPr="00B04A89">
              <w:rPr>
                <w:rFonts w:ascii="Arial" w:hAnsi="Arial" w:cs="Arial"/>
                <w:sz w:val="22"/>
                <w:szCs w:val="22"/>
              </w:rPr>
              <w:t xml:space="preserve"> </w:t>
            </w:r>
            <w:r w:rsidR="0039154E" w:rsidRPr="00B04A89">
              <w:rPr>
                <w:rFonts w:ascii="Arial" w:hAnsi="Arial" w:cs="Arial"/>
                <w:sz w:val="22"/>
                <w:szCs w:val="22"/>
              </w:rPr>
              <w:t>spend of £</w:t>
            </w:r>
            <w:r w:rsidR="00697117">
              <w:rPr>
                <w:rFonts w:ascii="Arial" w:hAnsi="Arial" w:cs="Arial"/>
                <w:sz w:val="22"/>
                <w:szCs w:val="22"/>
              </w:rPr>
              <w:t>50</w:t>
            </w:r>
            <w:r w:rsidR="00F44362" w:rsidRPr="00B04A89">
              <w:rPr>
                <w:rFonts w:ascii="Arial" w:hAnsi="Arial" w:cs="Arial"/>
                <w:sz w:val="22"/>
                <w:szCs w:val="22"/>
              </w:rPr>
              <w:t>k in Regional Manager North and South.</w:t>
            </w:r>
            <w:r w:rsidR="0039154E" w:rsidRPr="00B04A89">
              <w:rPr>
                <w:rFonts w:ascii="Arial" w:hAnsi="Arial" w:cs="Arial"/>
                <w:sz w:val="22"/>
                <w:szCs w:val="22"/>
              </w:rPr>
              <w:t xml:space="preserve"> </w:t>
            </w:r>
          </w:p>
          <w:p w:rsidR="0039154E" w:rsidRPr="00B04A89" w:rsidRDefault="0039154E" w:rsidP="00A87591">
            <w:pPr>
              <w:numPr>
                <w:ilvl w:val="0"/>
                <w:numId w:val="2"/>
              </w:numPr>
              <w:tabs>
                <w:tab w:val="left" w:pos="2172"/>
              </w:tabs>
              <w:contextualSpacing/>
              <w:rPr>
                <w:rFonts w:ascii="Arial" w:hAnsi="Arial" w:cs="Arial"/>
                <w:sz w:val="22"/>
                <w:szCs w:val="22"/>
              </w:rPr>
            </w:pPr>
            <w:r w:rsidRPr="00B04A89">
              <w:rPr>
                <w:rFonts w:ascii="Arial" w:hAnsi="Arial" w:cs="Arial"/>
                <w:sz w:val="22"/>
                <w:szCs w:val="22"/>
              </w:rPr>
              <w:t xml:space="preserve">The </w:t>
            </w:r>
            <w:r w:rsidR="0047213E" w:rsidRPr="00B04A89">
              <w:rPr>
                <w:rFonts w:ascii="Arial" w:hAnsi="Arial" w:cs="Arial"/>
                <w:sz w:val="22"/>
                <w:szCs w:val="22"/>
              </w:rPr>
              <w:t>u</w:t>
            </w:r>
            <w:r w:rsidRPr="00B04A89">
              <w:rPr>
                <w:rFonts w:ascii="Arial" w:hAnsi="Arial" w:cs="Arial"/>
                <w:sz w:val="22"/>
                <w:szCs w:val="22"/>
              </w:rPr>
              <w:t>nder</w:t>
            </w:r>
            <w:r w:rsidR="0047213E" w:rsidRPr="00B04A89">
              <w:rPr>
                <w:rFonts w:ascii="Arial" w:hAnsi="Arial" w:cs="Arial"/>
                <w:sz w:val="22"/>
                <w:szCs w:val="22"/>
              </w:rPr>
              <w:t xml:space="preserve"> </w:t>
            </w:r>
            <w:r w:rsidRPr="00B04A89">
              <w:rPr>
                <w:rFonts w:ascii="Arial" w:hAnsi="Arial" w:cs="Arial"/>
                <w:sz w:val="22"/>
                <w:szCs w:val="22"/>
              </w:rPr>
              <w:t xml:space="preserve">spend within </w:t>
            </w:r>
            <w:r w:rsidR="00697117">
              <w:rPr>
                <w:rFonts w:ascii="Arial" w:hAnsi="Arial" w:cs="Arial"/>
                <w:sz w:val="22"/>
                <w:szCs w:val="22"/>
              </w:rPr>
              <w:t>HRA Office London relates to £26</w:t>
            </w:r>
            <w:r w:rsidRPr="00B04A89">
              <w:rPr>
                <w:rFonts w:ascii="Arial" w:hAnsi="Arial" w:cs="Arial"/>
                <w:sz w:val="22"/>
                <w:szCs w:val="22"/>
              </w:rPr>
              <w:t>k staff costs</w:t>
            </w:r>
            <w:r w:rsidR="00F75344" w:rsidRPr="00B04A89">
              <w:rPr>
                <w:rFonts w:ascii="Arial" w:hAnsi="Arial" w:cs="Arial"/>
                <w:sz w:val="22"/>
                <w:szCs w:val="22"/>
              </w:rPr>
              <w:t>.</w:t>
            </w:r>
            <w:r w:rsidR="00F44362" w:rsidRPr="00B04A89">
              <w:rPr>
                <w:rFonts w:ascii="Arial" w:hAnsi="Arial" w:cs="Arial"/>
                <w:sz w:val="22"/>
                <w:szCs w:val="22"/>
              </w:rPr>
              <w:t xml:space="preserve">  </w:t>
            </w:r>
            <w:proofErr w:type="gramStart"/>
            <w:r w:rsidR="00F44362" w:rsidRPr="00B04A89">
              <w:rPr>
                <w:rFonts w:ascii="Arial" w:hAnsi="Arial" w:cs="Arial"/>
                <w:sz w:val="22"/>
                <w:szCs w:val="22"/>
              </w:rPr>
              <w:t>The underspends</w:t>
            </w:r>
            <w:proofErr w:type="gramEnd"/>
            <w:r w:rsidR="00F44362" w:rsidRPr="00B04A89">
              <w:rPr>
                <w:rFonts w:ascii="Arial" w:hAnsi="Arial" w:cs="Arial"/>
                <w:sz w:val="22"/>
                <w:szCs w:val="22"/>
              </w:rPr>
              <w:t xml:space="preserve"> within the staff budget will be partially used to fund any staff transition costs.</w:t>
            </w:r>
          </w:p>
          <w:p w:rsidR="00A87591" w:rsidRPr="00B04A89" w:rsidRDefault="0039154E" w:rsidP="00A87591">
            <w:pPr>
              <w:numPr>
                <w:ilvl w:val="0"/>
                <w:numId w:val="2"/>
              </w:numPr>
              <w:tabs>
                <w:tab w:val="left" w:pos="2172"/>
              </w:tabs>
              <w:contextualSpacing/>
              <w:rPr>
                <w:rFonts w:ascii="Arial" w:hAnsi="Arial" w:cs="Arial"/>
                <w:sz w:val="22"/>
                <w:szCs w:val="22"/>
              </w:rPr>
            </w:pPr>
            <w:r w:rsidRPr="00B04A89">
              <w:rPr>
                <w:rFonts w:ascii="Arial" w:hAnsi="Arial" w:cs="Arial"/>
                <w:sz w:val="22"/>
                <w:szCs w:val="22"/>
              </w:rPr>
              <w:t>The under</w:t>
            </w:r>
            <w:r w:rsidR="0047213E" w:rsidRPr="00B04A89">
              <w:rPr>
                <w:rFonts w:ascii="Arial" w:hAnsi="Arial" w:cs="Arial"/>
                <w:sz w:val="22"/>
                <w:szCs w:val="22"/>
              </w:rPr>
              <w:t xml:space="preserve"> </w:t>
            </w:r>
            <w:r w:rsidRPr="00B04A89">
              <w:rPr>
                <w:rFonts w:ascii="Arial" w:hAnsi="Arial" w:cs="Arial"/>
                <w:sz w:val="22"/>
                <w:szCs w:val="22"/>
              </w:rPr>
              <w:t>spend within the HRA Office M</w:t>
            </w:r>
            <w:r w:rsidR="00697117">
              <w:rPr>
                <w:rFonts w:ascii="Arial" w:hAnsi="Arial" w:cs="Arial"/>
                <w:sz w:val="22"/>
                <w:szCs w:val="22"/>
              </w:rPr>
              <w:t>anchester is in relation to £85</w:t>
            </w:r>
            <w:r w:rsidRPr="00B04A89">
              <w:rPr>
                <w:rFonts w:ascii="Arial" w:hAnsi="Arial" w:cs="Arial"/>
                <w:sz w:val="22"/>
                <w:szCs w:val="22"/>
              </w:rPr>
              <w:t>k of staff costs.  The Office is currently under</w:t>
            </w:r>
            <w:r w:rsidR="0047213E" w:rsidRPr="00B04A89">
              <w:rPr>
                <w:rFonts w:ascii="Arial" w:hAnsi="Arial" w:cs="Arial"/>
                <w:sz w:val="22"/>
                <w:szCs w:val="22"/>
              </w:rPr>
              <w:t xml:space="preserve"> </w:t>
            </w:r>
            <w:r w:rsidR="00AA2997" w:rsidRPr="00B04A89">
              <w:rPr>
                <w:rFonts w:ascii="Arial" w:hAnsi="Arial" w:cs="Arial"/>
                <w:sz w:val="22"/>
                <w:szCs w:val="22"/>
              </w:rPr>
              <w:t>staffed.  Recruitment is currently being undertaken</w:t>
            </w:r>
            <w:r w:rsidRPr="00B04A89">
              <w:rPr>
                <w:rFonts w:ascii="Arial" w:hAnsi="Arial" w:cs="Arial"/>
                <w:sz w:val="22"/>
                <w:szCs w:val="22"/>
              </w:rPr>
              <w:t xml:space="preserve"> and the new starters sho</w:t>
            </w:r>
            <w:r w:rsidR="00F44362" w:rsidRPr="00B04A89">
              <w:rPr>
                <w:rFonts w:ascii="Arial" w:hAnsi="Arial" w:cs="Arial"/>
                <w:sz w:val="22"/>
                <w:szCs w:val="22"/>
              </w:rPr>
              <w:t>uld commence in the near future, but it is plan</w:t>
            </w:r>
            <w:r w:rsidR="00FF481A" w:rsidRPr="00B04A89">
              <w:rPr>
                <w:rFonts w:ascii="Arial" w:hAnsi="Arial" w:cs="Arial"/>
                <w:sz w:val="22"/>
                <w:szCs w:val="22"/>
              </w:rPr>
              <w:t>n</w:t>
            </w:r>
            <w:r w:rsidR="00F44362" w:rsidRPr="00B04A89">
              <w:rPr>
                <w:rFonts w:ascii="Arial" w:hAnsi="Arial" w:cs="Arial"/>
                <w:sz w:val="22"/>
                <w:szCs w:val="22"/>
              </w:rPr>
              <w:t>ed for current staff to work additional hours to ensure delivery of the service remains effective.</w:t>
            </w:r>
            <w:r w:rsidRPr="00B04A89">
              <w:rPr>
                <w:rFonts w:ascii="Arial" w:hAnsi="Arial" w:cs="Arial"/>
                <w:sz w:val="22"/>
                <w:szCs w:val="22"/>
              </w:rPr>
              <w:t xml:space="preserve">  There </w:t>
            </w:r>
            <w:r w:rsidR="00E74373" w:rsidRPr="00B04A89">
              <w:rPr>
                <w:rFonts w:ascii="Arial" w:hAnsi="Arial" w:cs="Arial"/>
                <w:sz w:val="22"/>
                <w:szCs w:val="22"/>
              </w:rPr>
              <w:t xml:space="preserve">are </w:t>
            </w:r>
            <w:r w:rsidRPr="00B04A89">
              <w:rPr>
                <w:rFonts w:ascii="Arial" w:hAnsi="Arial" w:cs="Arial"/>
                <w:sz w:val="22"/>
                <w:szCs w:val="22"/>
              </w:rPr>
              <w:t>also under</w:t>
            </w:r>
            <w:r w:rsidR="0047213E" w:rsidRPr="00B04A89">
              <w:rPr>
                <w:rFonts w:ascii="Arial" w:hAnsi="Arial" w:cs="Arial"/>
                <w:sz w:val="22"/>
                <w:szCs w:val="22"/>
              </w:rPr>
              <w:t xml:space="preserve"> </w:t>
            </w:r>
            <w:r w:rsidRPr="00B04A89">
              <w:rPr>
                <w:rFonts w:ascii="Arial" w:hAnsi="Arial" w:cs="Arial"/>
                <w:sz w:val="22"/>
                <w:szCs w:val="22"/>
              </w:rPr>
              <w:t>spends within the HRA Of</w:t>
            </w:r>
            <w:r w:rsidR="00F75344" w:rsidRPr="00B04A89">
              <w:rPr>
                <w:rFonts w:ascii="Arial" w:hAnsi="Arial" w:cs="Arial"/>
                <w:sz w:val="22"/>
                <w:szCs w:val="22"/>
              </w:rPr>
              <w:t xml:space="preserve">fice Manchester in relation to </w:t>
            </w:r>
            <w:r w:rsidR="00B04A89">
              <w:rPr>
                <w:rFonts w:ascii="Arial" w:hAnsi="Arial" w:cs="Arial"/>
                <w:sz w:val="22"/>
                <w:szCs w:val="22"/>
              </w:rPr>
              <w:t>stati</w:t>
            </w:r>
            <w:r w:rsidR="00697117">
              <w:rPr>
                <w:rFonts w:ascii="Arial" w:hAnsi="Arial" w:cs="Arial"/>
                <w:sz w:val="22"/>
                <w:szCs w:val="22"/>
              </w:rPr>
              <w:t>onery £11</w:t>
            </w:r>
            <w:r w:rsidR="00500E52" w:rsidRPr="00B04A89">
              <w:rPr>
                <w:rFonts w:ascii="Arial" w:hAnsi="Arial" w:cs="Arial"/>
                <w:sz w:val="22"/>
                <w:szCs w:val="22"/>
              </w:rPr>
              <w:t>k</w:t>
            </w:r>
            <w:r w:rsidR="00697117">
              <w:rPr>
                <w:rFonts w:ascii="Arial" w:hAnsi="Arial" w:cs="Arial"/>
                <w:sz w:val="22"/>
                <w:szCs w:val="22"/>
              </w:rPr>
              <w:t>, postage £4</w:t>
            </w:r>
            <w:r w:rsidR="00E6328C">
              <w:rPr>
                <w:rFonts w:ascii="Arial" w:hAnsi="Arial" w:cs="Arial"/>
                <w:sz w:val="22"/>
                <w:szCs w:val="22"/>
              </w:rPr>
              <w:t>k</w:t>
            </w:r>
            <w:r w:rsidRPr="00B04A89">
              <w:rPr>
                <w:rFonts w:ascii="Arial" w:hAnsi="Arial" w:cs="Arial"/>
                <w:sz w:val="22"/>
                <w:szCs w:val="22"/>
              </w:rPr>
              <w:t xml:space="preserve"> and</w:t>
            </w:r>
            <w:r w:rsidR="00987F84" w:rsidRPr="00B04A89">
              <w:rPr>
                <w:rFonts w:ascii="Arial" w:hAnsi="Arial" w:cs="Arial"/>
                <w:sz w:val="22"/>
                <w:szCs w:val="22"/>
              </w:rPr>
              <w:t xml:space="preserve"> minor works £3</w:t>
            </w:r>
            <w:r w:rsidR="00F44362" w:rsidRPr="00B04A89">
              <w:rPr>
                <w:rFonts w:ascii="Arial" w:hAnsi="Arial" w:cs="Arial"/>
                <w:sz w:val="22"/>
                <w:szCs w:val="22"/>
              </w:rPr>
              <w:t>k</w:t>
            </w:r>
            <w:r w:rsidR="00987F84" w:rsidRPr="00B04A89">
              <w:rPr>
                <w:rFonts w:ascii="Arial" w:hAnsi="Arial" w:cs="Arial"/>
                <w:sz w:val="22"/>
                <w:szCs w:val="22"/>
              </w:rPr>
              <w:t xml:space="preserve"> and a small under</w:t>
            </w:r>
            <w:r w:rsidR="00E6328C">
              <w:rPr>
                <w:rFonts w:ascii="Arial" w:hAnsi="Arial" w:cs="Arial"/>
                <w:sz w:val="22"/>
                <w:szCs w:val="22"/>
              </w:rPr>
              <w:t>spend within Chairs Allowance £5</w:t>
            </w:r>
            <w:r w:rsidR="00987F84" w:rsidRPr="00B04A89">
              <w:rPr>
                <w:rFonts w:ascii="Arial" w:hAnsi="Arial" w:cs="Arial"/>
                <w:sz w:val="22"/>
                <w:szCs w:val="22"/>
              </w:rPr>
              <w:t>k</w:t>
            </w:r>
            <w:r w:rsidR="00F44362" w:rsidRPr="00B04A89">
              <w:rPr>
                <w:rFonts w:ascii="Arial" w:hAnsi="Arial" w:cs="Arial"/>
                <w:sz w:val="22"/>
                <w:szCs w:val="22"/>
              </w:rPr>
              <w:t>.  This situation will be monitored going forward.</w:t>
            </w:r>
            <w:r w:rsidRPr="00B04A89">
              <w:rPr>
                <w:rFonts w:ascii="Arial" w:hAnsi="Arial" w:cs="Arial"/>
                <w:sz w:val="22"/>
                <w:szCs w:val="22"/>
              </w:rPr>
              <w:t xml:space="preserve"> </w:t>
            </w:r>
            <w:r w:rsidR="00F44362" w:rsidRPr="00B04A89">
              <w:rPr>
                <w:rFonts w:ascii="Arial" w:hAnsi="Arial" w:cs="Arial"/>
                <w:sz w:val="22"/>
                <w:szCs w:val="22"/>
              </w:rPr>
              <w:t xml:space="preserve"> </w:t>
            </w:r>
          </w:p>
          <w:p w:rsidR="000239F7" w:rsidRPr="00E6328C" w:rsidRDefault="000239F7" w:rsidP="000239F7">
            <w:pPr>
              <w:pStyle w:val="ListParagraph"/>
              <w:numPr>
                <w:ilvl w:val="0"/>
                <w:numId w:val="2"/>
              </w:numPr>
              <w:rPr>
                <w:rFonts w:ascii="Arial" w:hAnsi="Arial" w:cs="Arial"/>
                <w:sz w:val="22"/>
                <w:szCs w:val="22"/>
              </w:rPr>
            </w:pPr>
            <w:r w:rsidRPr="00E6328C">
              <w:rPr>
                <w:rFonts w:ascii="Arial" w:hAnsi="Arial" w:cs="Arial"/>
                <w:sz w:val="22"/>
                <w:szCs w:val="22"/>
              </w:rPr>
              <w:t>The under</w:t>
            </w:r>
            <w:r w:rsidR="0047213E" w:rsidRPr="00E6328C">
              <w:rPr>
                <w:rFonts w:ascii="Arial" w:hAnsi="Arial" w:cs="Arial"/>
                <w:sz w:val="22"/>
                <w:szCs w:val="22"/>
              </w:rPr>
              <w:t xml:space="preserve"> </w:t>
            </w:r>
            <w:r w:rsidRPr="00E6328C">
              <w:rPr>
                <w:rFonts w:ascii="Arial" w:hAnsi="Arial" w:cs="Arial"/>
                <w:sz w:val="22"/>
                <w:szCs w:val="22"/>
              </w:rPr>
              <w:t xml:space="preserve">spend within the Regional Manager North </w:t>
            </w:r>
            <w:r w:rsidR="00697117">
              <w:rPr>
                <w:rFonts w:ascii="Arial" w:hAnsi="Arial" w:cs="Arial"/>
                <w:sz w:val="22"/>
                <w:szCs w:val="22"/>
              </w:rPr>
              <w:t>(£37</w:t>
            </w:r>
            <w:r w:rsidRPr="00E6328C">
              <w:rPr>
                <w:rFonts w:ascii="Arial" w:hAnsi="Arial" w:cs="Arial"/>
                <w:sz w:val="22"/>
                <w:szCs w:val="22"/>
              </w:rPr>
              <w:t>k)</w:t>
            </w:r>
            <w:r w:rsidR="0047213E" w:rsidRPr="00E6328C">
              <w:rPr>
                <w:rFonts w:ascii="Arial" w:hAnsi="Arial" w:cs="Arial"/>
                <w:sz w:val="22"/>
                <w:szCs w:val="22"/>
              </w:rPr>
              <w:t xml:space="preserve"> </w:t>
            </w:r>
            <w:r w:rsidRPr="00E6328C">
              <w:rPr>
                <w:rFonts w:ascii="Arial" w:hAnsi="Arial" w:cs="Arial"/>
                <w:sz w:val="22"/>
                <w:szCs w:val="22"/>
              </w:rPr>
              <w:t>relates to the acting up of a Regional Manager into the NRES Manager post (who</w:t>
            </w:r>
            <w:r w:rsidR="0047213E" w:rsidRPr="00E6328C">
              <w:rPr>
                <w:rFonts w:ascii="Arial" w:hAnsi="Arial" w:cs="Arial"/>
                <w:sz w:val="22"/>
                <w:szCs w:val="22"/>
              </w:rPr>
              <w:t xml:space="preserve"> </w:t>
            </w:r>
            <w:r w:rsidRPr="00E6328C">
              <w:rPr>
                <w:rFonts w:ascii="Arial" w:hAnsi="Arial" w:cs="Arial"/>
                <w:sz w:val="22"/>
                <w:szCs w:val="22"/>
              </w:rPr>
              <w:t>is currently seconded to C &amp; D) and currently the Regional Manager post has not been back</w:t>
            </w:r>
            <w:r w:rsidR="0047213E" w:rsidRPr="00E6328C">
              <w:rPr>
                <w:rFonts w:ascii="Arial" w:hAnsi="Arial" w:cs="Arial"/>
                <w:sz w:val="22"/>
                <w:szCs w:val="22"/>
              </w:rPr>
              <w:t xml:space="preserve"> </w:t>
            </w:r>
            <w:r w:rsidRPr="00E6328C">
              <w:rPr>
                <w:rFonts w:ascii="Arial" w:hAnsi="Arial" w:cs="Arial"/>
                <w:sz w:val="22"/>
                <w:szCs w:val="22"/>
              </w:rPr>
              <w:t>filled.</w:t>
            </w:r>
            <w:r w:rsidR="00F44362" w:rsidRPr="00E6328C">
              <w:rPr>
                <w:rFonts w:ascii="Arial" w:hAnsi="Arial" w:cs="Arial"/>
                <w:sz w:val="22"/>
                <w:szCs w:val="22"/>
              </w:rPr>
              <w:t xml:space="preserve">  The underspend within the Regional Manager South post</w:t>
            </w:r>
            <w:r w:rsidR="00987F84" w:rsidRPr="00E6328C">
              <w:rPr>
                <w:rFonts w:ascii="Arial" w:hAnsi="Arial" w:cs="Arial"/>
                <w:sz w:val="22"/>
                <w:szCs w:val="22"/>
              </w:rPr>
              <w:t xml:space="preserve"> (£13</w:t>
            </w:r>
            <w:r w:rsidR="00F75344" w:rsidRPr="00E6328C">
              <w:rPr>
                <w:rFonts w:ascii="Arial" w:hAnsi="Arial" w:cs="Arial"/>
                <w:sz w:val="22"/>
                <w:szCs w:val="22"/>
              </w:rPr>
              <w:t>k)</w:t>
            </w:r>
            <w:r w:rsidR="001721FC" w:rsidRPr="00E6328C">
              <w:rPr>
                <w:rFonts w:ascii="Arial" w:hAnsi="Arial" w:cs="Arial"/>
                <w:sz w:val="22"/>
                <w:szCs w:val="22"/>
              </w:rPr>
              <w:t xml:space="preserve"> is as a result of the changed staff configuration in the HRA Office London – and forms part of the plans for the skill mix going forward.</w:t>
            </w:r>
          </w:p>
          <w:p w:rsidR="00987F84" w:rsidRPr="00E6328C" w:rsidRDefault="00987F84" w:rsidP="000239F7">
            <w:pPr>
              <w:pStyle w:val="ListParagraph"/>
              <w:numPr>
                <w:ilvl w:val="0"/>
                <w:numId w:val="2"/>
              </w:numPr>
              <w:rPr>
                <w:rFonts w:ascii="Arial" w:hAnsi="Arial" w:cs="Arial"/>
                <w:sz w:val="22"/>
                <w:szCs w:val="22"/>
              </w:rPr>
            </w:pPr>
            <w:proofErr w:type="gramStart"/>
            <w:r w:rsidRPr="00E6328C">
              <w:rPr>
                <w:rFonts w:ascii="Arial" w:hAnsi="Arial" w:cs="Arial"/>
                <w:sz w:val="22"/>
                <w:szCs w:val="22"/>
              </w:rPr>
              <w:t>The underspend</w:t>
            </w:r>
            <w:proofErr w:type="gramEnd"/>
            <w:r w:rsidR="00697117">
              <w:rPr>
                <w:rFonts w:ascii="Arial" w:hAnsi="Arial" w:cs="Arial"/>
                <w:sz w:val="22"/>
                <w:szCs w:val="22"/>
              </w:rPr>
              <w:t xml:space="preserve"> of £33</w:t>
            </w:r>
            <w:r w:rsidR="00E51F68" w:rsidRPr="00E6328C">
              <w:rPr>
                <w:rFonts w:ascii="Arial" w:hAnsi="Arial" w:cs="Arial"/>
                <w:sz w:val="22"/>
                <w:szCs w:val="22"/>
              </w:rPr>
              <w:t>k within the HRA Office Bristol is mostly in relation to staff costs – within the underspend transferring from the HRA Office London.</w:t>
            </w:r>
          </w:p>
          <w:p w:rsidR="00DD6897" w:rsidRPr="004B6C9A" w:rsidRDefault="00DD6897" w:rsidP="00DD6897">
            <w:pPr>
              <w:numPr>
                <w:ilvl w:val="0"/>
                <w:numId w:val="2"/>
              </w:numPr>
              <w:tabs>
                <w:tab w:val="left" w:pos="2172"/>
              </w:tabs>
              <w:contextualSpacing/>
              <w:rPr>
                <w:rFonts w:ascii="Arial" w:hAnsi="Arial" w:cs="Arial"/>
                <w:sz w:val="22"/>
                <w:szCs w:val="22"/>
              </w:rPr>
            </w:pPr>
            <w:r w:rsidRPr="004B6C9A">
              <w:rPr>
                <w:rFonts w:ascii="Arial" w:hAnsi="Arial" w:cs="Arial"/>
                <w:sz w:val="22"/>
                <w:szCs w:val="22"/>
              </w:rPr>
              <w:t>The Better Payment Practice Code (B</w:t>
            </w:r>
            <w:r w:rsidR="003C2211" w:rsidRPr="004B6C9A">
              <w:rPr>
                <w:rFonts w:ascii="Arial" w:hAnsi="Arial" w:cs="Arial"/>
                <w:sz w:val="22"/>
                <w:szCs w:val="22"/>
              </w:rPr>
              <w:t>P</w:t>
            </w:r>
            <w:r w:rsidR="008A31A7" w:rsidRPr="004B6C9A">
              <w:rPr>
                <w:rFonts w:ascii="Arial" w:hAnsi="Arial" w:cs="Arial"/>
                <w:sz w:val="22"/>
                <w:szCs w:val="22"/>
              </w:rPr>
              <w:t>P</w:t>
            </w:r>
            <w:r w:rsidR="00FD0AE5" w:rsidRPr="004B6C9A">
              <w:rPr>
                <w:rFonts w:ascii="Arial" w:hAnsi="Arial" w:cs="Arial"/>
                <w:sz w:val="22"/>
                <w:szCs w:val="22"/>
              </w:rPr>
              <w:t>C) c</w:t>
            </w:r>
            <w:r w:rsidR="00703BA7" w:rsidRPr="004B6C9A">
              <w:rPr>
                <w:rFonts w:ascii="Arial" w:hAnsi="Arial" w:cs="Arial"/>
                <w:sz w:val="22"/>
                <w:szCs w:val="22"/>
              </w:rPr>
              <w:t xml:space="preserve">ompliance for April to </w:t>
            </w:r>
            <w:r w:rsidR="00B04C6C">
              <w:rPr>
                <w:rFonts w:ascii="Arial" w:hAnsi="Arial" w:cs="Arial"/>
                <w:sz w:val="22"/>
                <w:szCs w:val="22"/>
              </w:rPr>
              <w:t>December</w:t>
            </w:r>
            <w:r w:rsidR="00DF0843" w:rsidRPr="004B6C9A">
              <w:rPr>
                <w:rFonts w:ascii="Arial" w:hAnsi="Arial" w:cs="Arial"/>
                <w:sz w:val="22"/>
                <w:szCs w:val="22"/>
              </w:rPr>
              <w:t xml:space="preserve"> </w:t>
            </w:r>
            <w:r w:rsidRPr="004B6C9A">
              <w:rPr>
                <w:rFonts w:ascii="Arial" w:hAnsi="Arial" w:cs="Arial"/>
                <w:sz w:val="22"/>
                <w:szCs w:val="22"/>
              </w:rPr>
              <w:t>maintained the pe</w:t>
            </w:r>
            <w:r w:rsidR="00FD0AE5" w:rsidRPr="004B6C9A">
              <w:rPr>
                <w:rFonts w:ascii="Arial" w:hAnsi="Arial" w:cs="Arial"/>
                <w:sz w:val="22"/>
                <w:szCs w:val="22"/>
              </w:rPr>
              <w:t>rformance level of 2013/14 of 98</w:t>
            </w:r>
            <w:r w:rsidRPr="004B6C9A">
              <w:rPr>
                <w:rFonts w:ascii="Arial" w:hAnsi="Arial" w:cs="Arial"/>
                <w:sz w:val="22"/>
                <w:szCs w:val="22"/>
              </w:rPr>
              <w:t>% for the number</w:t>
            </w:r>
            <w:r w:rsidR="00DF0843" w:rsidRPr="004B6C9A">
              <w:rPr>
                <w:rFonts w:ascii="Arial" w:hAnsi="Arial" w:cs="Arial"/>
                <w:sz w:val="22"/>
                <w:szCs w:val="22"/>
              </w:rPr>
              <w:t xml:space="preserve"> of invoices p</w:t>
            </w:r>
            <w:r w:rsidR="00B04C6C">
              <w:rPr>
                <w:rFonts w:ascii="Arial" w:hAnsi="Arial" w:cs="Arial"/>
                <w:sz w:val="22"/>
                <w:szCs w:val="22"/>
              </w:rPr>
              <w:t>aid, and in December</w:t>
            </w:r>
            <w:r w:rsidRPr="004B6C9A">
              <w:rPr>
                <w:rFonts w:ascii="Arial" w:hAnsi="Arial" w:cs="Arial"/>
                <w:sz w:val="22"/>
                <w:szCs w:val="22"/>
              </w:rPr>
              <w:t xml:space="preserve"> </w:t>
            </w:r>
            <w:r w:rsidR="00B04C6C">
              <w:rPr>
                <w:rFonts w:ascii="Arial" w:hAnsi="Arial" w:cs="Arial"/>
                <w:sz w:val="22"/>
                <w:szCs w:val="22"/>
              </w:rPr>
              <w:t>maintaining</w:t>
            </w:r>
            <w:r w:rsidR="008B77EA" w:rsidRPr="004B6C9A">
              <w:rPr>
                <w:rFonts w:ascii="Arial" w:hAnsi="Arial" w:cs="Arial"/>
                <w:sz w:val="22"/>
                <w:szCs w:val="22"/>
              </w:rPr>
              <w:t xml:space="preserve"> 96</w:t>
            </w:r>
            <w:r w:rsidR="003C2211" w:rsidRPr="004B6C9A">
              <w:rPr>
                <w:rFonts w:ascii="Arial" w:hAnsi="Arial" w:cs="Arial"/>
                <w:sz w:val="22"/>
                <w:szCs w:val="22"/>
              </w:rPr>
              <w:t>%</w:t>
            </w:r>
            <w:r w:rsidR="00CD540D" w:rsidRPr="004B6C9A">
              <w:rPr>
                <w:rFonts w:ascii="Arial" w:hAnsi="Arial" w:cs="Arial"/>
                <w:sz w:val="22"/>
                <w:szCs w:val="22"/>
              </w:rPr>
              <w:t xml:space="preserve"> </w:t>
            </w:r>
            <w:r w:rsidR="00E74373" w:rsidRPr="004B6C9A">
              <w:rPr>
                <w:rFonts w:ascii="Arial" w:hAnsi="Arial" w:cs="Arial"/>
                <w:sz w:val="22"/>
                <w:szCs w:val="22"/>
              </w:rPr>
              <w:t xml:space="preserve">for value </w:t>
            </w:r>
            <w:r w:rsidR="00B04C6C">
              <w:rPr>
                <w:rFonts w:ascii="Arial" w:hAnsi="Arial" w:cs="Arial"/>
                <w:sz w:val="22"/>
                <w:szCs w:val="22"/>
              </w:rPr>
              <w:t>of invoices paid.</w:t>
            </w:r>
            <w:r w:rsidR="003C2211" w:rsidRPr="004B6C9A">
              <w:rPr>
                <w:rFonts w:ascii="Arial" w:hAnsi="Arial" w:cs="Arial"/>
                <w:sz w:val="22"/>
                <w:szCs w:val="22"/>
              </w:rPr>
              <w:t xml:space="preserve">  </w:t>
            </w:r>
            <w:r w:rsidRPr="004B6C9A">
              <w:rPr>
                <w:rFonts w:ascii="Arial" w:hAnsi="Arial" w:cs="Arial"/>
                <w:sz w:val="22"/>
                <w:szCs w:val="22"/>
              </w:rPr>
              <w:t>The HRA is aiming to pay 50% of invoices within 10 days in 2014/15, with this target rising to 60% in 2015/1</w:t>
            </w:r>
            <w:r w:rsidR="008A31A7" w:rsidRPr="004B6C9A">
              <w:rPr>
                <w:rFonts w:ascii="Arial" w:hAnsi="Arial" w:cs="Arial"/>
                <w:sz w:val="22"/>
                <w:szCs w:val="22"/>
              </w:rPr>
              <w:t>6 – current performance</w:t>
            </w:r>
            <w:r w:rsidR="00B04C6C">
              <w:rPr>
                <w:rFonts w:ascii="Arial" w:hAnsi="Arial" w:cs="Arial"/>
                <w:sz w:val="22"/>
                <w:szCs w:val="22"/>
              </w:rPr>
              <w:t xml:space="preserve"> shows 57</w:t>
            </w:r>
            <w:r w:rsidRPr="004B6C9A">
              <w:rPr>
                <w:rFonts w:ascii="Arial" w:hAnsi="Arial" w:cs="Arial"/>
                <w:sz w:val="22"/>
                <w:szCs w:val="22"/>
              </w:rPr>
              <w:t xml:space="preserve">% </w:t>
            </w:r>
            <w:r w:rsidR="00CD540D" w:rsidRPr="004B6C9A">
              <w:rPr>
                <w:rFonts w:ascii="Arial" w:hAnsi="Arial" w:cs="Arial"/>
                <w:sz w:val="22"/>
                <w:szCs w:val="22"/>
              </w:rPr>
              <w:t>on the number of invo</w:t>
            </w:r>
            <w:r w:rsidR="00B04C6C">
              <w:rPr>
                <w:rFonts w:ascii="Arial" w:hAnsi="Arial" w:cs="Arial"/>
                <w:sz w:val="22"/>
                <w:szCs w:val="22"/>
              </w:rPr>
              <w:t>ices (56% in November) and 62</w:t>
            </w:r>
            <w:r w:rsidRPr="004B6C9A">
              <w:rPr>
                <w:rFonts w:ascii="Arial" w:hAnsi="Arial" w:cs="Arial"/>
                <w:sz w:val="22"/>
                <w:szCs w:val="22"/>
              </w:rPr>
              <w:t>% based on invoice values</w:t>
            </w:r>
            <w:r w:rsidR="00B04C6C">
              <w:rPr>
                <w:rFonts w:ascii="Arial" w:hAnsi="Arial" w:cs="Arial"/>
                <w:sz w:val="22"/>
                <w:szCs w:val="22"/>
              </w:rPr>
              <w:t xml:space="preserve"> (61% in November)</w:t>
            </w:r>
            <w:r w:rsidRPr="004B6C9A">
              <w:rPr>
                <w:rFonts w:ascii="Arial" w:hAnsi="Arial" w:cs="Arial"/>
                <w:sz w:val="22"/>
                <w:szCs w:val="22"/>
              </w:rPr>
              <w:t>.  All approvers are asked to note this and to approve invoices promptly or place on hold if there is a dispute.  Performance is published on our website.</w:t>
            </w:r>
          </w:p>
          <w:p w:rsidR="0047213E" w:rsidRPr="004B6C9A" w:rsidRDefault="00C11CD4" w:rsidP="0047213E">
            <w:pPr>
              <w:numPr>
                <w:ilvl w:val="0"/>
                <w:numId w:val="2"/>
              </w:numPr>
              <w:tabs>
                <w:tab w:val="left" w:pos="2172"/>
              </w:tabs>
              <w:contextualSpacing/>
              <w:rPr>
                <w:rFonts w:ascii="Arial" w:hAnsi="Arial" w:cs="Arial"/>
                <w:sz w:val="22"/>
                <w:szCs w:val="22"/>
              </w:rPr>
            </w:pPr>
            <w:r w:rsidRPr="004B6C9A">
              <w:rPr>
                <w:rFonts w:ascii="Arial" w:hAnsi="Arial" w:cs="Arial"/>
                <w:sz w:val="22"/>
                <w:szCs w:val="22"/>
              </w:rPr>
              <w:t>Balance sheet highlights –</w:t>
            </w:r>
            <w:r w:rsidRPr="004B6C9A">
              <w:rPr>
                <w:rFonts w:ascii="Arial" w:hAnsi="Arial" w:cs="Arial"/>
                <w:color w:val="FF0000"/>
                <w:sz w:val="22"/>
                <w:szCs w:val="22"/>
              </w:rPr>
              <w:t xml:space="preserve"> </w:t>
            </w:r>
            <w:r w:rsidRPr="004B6C9A">
              <w:rPr>
                <w:rFonts w:ascii="Arial" w:hAnsi="Arial" w:cs="Arial"/>
                <w:sz w:val="22"/>
                <w:szCs w:val="22"/>
              </w:rPr>
              <w:t xml:space="preserve">Net </w:t>
            </w:r>
            <w:r w:rsidR="00241A21" w:rsidRPr="004B6C9A">
              <w:rPr>
                <w:rFonts w:ascii="Arial" w:hAnsi="Arial" w:cs="Arial"/>
                <w:sz w:val="22"/>
                <w:szCs w:val="22"/>
              </w:rPr>
              <w:t>Assets and Taxpayers Equity are</w:t>
            </w:r>
            <w:r w:rsidR="00204E97" w:rsidRPr="004B6C9A">
              <w:rPr>
                <w:rFonts w:ascii="Arial" w:hAnsi="Arial" w:cs="Arial"/>
                <w:sz w:val="22"/>
                <w:szCs w:val="22"/>
              </w:rPr>
              <w:t xml:space="preserve"> positive at</w:t>
            </w:r>
            <w:r w:rsidR="00A422D8" w:rsidRPr="004B6C9A">
              <w:rPr>
                <w:rFonts w:ascii="Arial" w:hAnsi="Arial" w:cs="Arial"/>
                <w:sz w:val="22"/>
                <w:szCs w:val="22"/>
              </w:rPr>
              <w:t xml:space="preserve"> </w:t>
            </w:r>
            <w:r w:rsidR="000D471E" w:rsidRPr="004B6C9A">
              <w:rPr>
                <w:rFonts w:ascii="Arial" w:hAnsi="Arial" w:cs="Arial"/>
                <w:sz w:val="22"/>
                <w:szCs w:val="22"/>
              </w:rPr>
              <w:t>£</w:t>
            </w:r>
            <w:r w:rsidR="00B04C6C">
              <w:rPr>
                <w:rFonts w:ascii="Arial" w:hAnsi="Arial" w:cs="Arial"/>
                <w:sz w:val="22"/>
                <w:szCs w:val="22"/>
              </w:rPr>
              <w:t>2.045</w:t>
            </w:r>
            <w:r w:rsidR="00853914" w:rsidRPr="004B6C9A">
              <w:rPr>
                <w:rFonts w:ascii="Arial" w:hAnsi="Arial" w:cs="Arial"/>
                <w:sz w:val="22"/>
                <w:szCs w:val="22"/>
              </w:rPr>
              <w:t>million</w:t>
            </w:r>
            <w:r w:rsidR="000D471E" w:rsidRPr="004B6C9A">
              <w:rPr>
                <w:rFonts w:ascii="Arial" w:hAnsi="Arial" w:cs="Arial"/>
                <w:sz w:val="22"/>
                <w:szCs w:val="22"/>
              </w:rPr>
              <w:t xml:space="preserve">.  Cash balance </w:t>
            </w:r>
            <w:r w:rsidR="0047213E" w:rsidRPr="004B6C9A">
              <w:rPr>
                <w:rFonts w:ascii="Arial" w:hAnsi="Arial" w:cs="Arial"/>
                <w:sz w:val="22"/>
                <w:szCs w:val="22"/>
              </w:rPr>
              <w:t xml:space="preserve">has reduced from year end </w:t>
            </w:r>
            <w:r w:rsidR="000D471E" w:rsidRPr="004B6C9A">
              <w:rPr>
                <w:rFonts w:ascii="Arial" w:hAnsi="Arial" w:cs="Arial"/>
                <w:sz w:val="22"/>
                <w:szCs w:val="22"/>
              </w:rPr>
              <w:t>£3</w:t>
            </w:r>
            <w:r w:rsidR="00853914" w:rsidRPr="004B6C9A">
              <w:rPr>
                <w:rFonts w:ascii="Arial" w:hAnsi="Arial" w:cs="Arial"/>
                <w:sz w:val="22"/>
                <w:szCs w:val="22"/>
              </w:rPr>
              <w:t>.8 million</w:t>
            </w:r>
            <w:r w:rsidR="00A86A0C" w:rsidRPr="004B6C9A">
              <w:rPr>
                <w:rFonts w:ascii="Arial" w:hAnsi="Arial" w:cs="Arial"/>
                <w:sz w:val="22"/>
                <w:szCs w:val="22"/>
              </w:rPr>
              <w:t xml:space="preserve"> (with liabilities to pay of £1</w:t>
            </w:r>
            <w:r w:rsidR="003001BE" w:rsidRPr="004B6C9A">
              <w:rPr>
                <w:rFonts w:ascii="Arial" w:hAnsi="Arial" w:cs="Arial"/>
                <w:sz w:val="22"/>
                <w:szCs w:val="22"/>
              </w:rPr>
              <w:t>.</w:t>
            </w:r>
            <w:r w:rsidR="00F95106" w:rsidRPr="004B6C9A">
              <w:rPr>
                <w:rFonts w:ascii="Arial" w:hAnsi="Arial" w:cs="Arial"/>
                <w:sz w:val="22"/>
                <w:szCs w:val="22"/>
              </w:rPr>
              <w:t>5</w:t>
            </w:r>
            <w:r w:rsidR="00A86A0C" w:rsidRPr="004B6C9A">
              <w:rPr>
                <w:rFonts w:ascii="Arial" w:hAnsi="Arial" w:cs="Arial"/>
                <w:sz w:val="22"/>
                <w:szCs w:val="22"/>
              </w:rPr>
              <w:t>million)</w:t>
            </w:r>
            <w:r w:rsidR="0047213E" w:rsidRPr="004B6C9A">
              <w:rPr>
                <w:rFonts w:ascii="Arial" w:hAnsi="Arial" w:cs="Arial"/>
                <w:sz w:val="22"/>
                <w:szCs w:val="22"/>
              </w:rPr>
              <w:t xml:space="preserve"> to £</w:t>
            </w:r>
            <w:r w:rsidR="00B04C6C">
              <w:rPr>
                <w:rFonts w:ascii="Arial" w:hAnsi="Arial" w:cs="Arial"/>
                <w:sz w:val="22"/>
                <w:szCs w:val="22"/>
              </w:rPr>
              <w:t>2.4</w:t>
            </w:r>
            <w:r w:rsidR="0047213E" w:rsidRPr="004B6C9A">
              <w:rPr>
                <w:rFonts w:ascii="Arial" w:hAnsi="Arial" w:cs="Arial"/>
                <w:sz w:val="22"/>
                <w:szCs w:val="22"/>
              </w:rPr>
              <w:t xml:space="preserve"> million </w:t>
            </w:r>
            <w:r w:rsidR="0099485D" w:rsidRPr="004B6C9A">
              <w:rPr>
                <w:rFonts w:ascii="Arial" w:hAnsi="Arial" w:cs="Arial"/>
                <w:sz w:val="22"/>
                <w:szCs w:val="22"/>
              </w:rPr>
              <w:t>(with liabilities to pay of £1</w:t>
            </w:r>
            <w:r w:rsidR="00B04C6C">
              <w:rPr>
                <w:rFonts w:ascii="Arial" w:hAnsi="Arial" w:cs="Arial"/>
                <w:sz w:val="22"/>
                <w:szCs w:val="22"/>
              </w:rPr>
              <w:t>.4</w:t>
            </w:r>
            <w:r w:rsidR="0047213E" w:rsidRPr="004B6C9A">
              <w:rPr>
                <w:rFonts w:ascii="Arial" w:hAnsi="Arial" w:cs="Arial"/>
                <w:sz w:val="22"/>
                <w:szCs w:val="22"/>
              </w:rPr>
              <w:t xml:space="preserve"> million) due to </w:t>
            </w:r>
            <w:r w:rsidR="00BB2F36" w:rsidRPr="004B6C9A">
              <w:rPr>
                <w:rFonts w:ascii="Arial" w:hAnsi="Arial" w:cs="Arial"/>
                <w:sz w:val="22"/>
                <w:szCs w:val="22"/>
              </w:rPr>
              <w:t xml:space="preserve">intentional </w:t>
            </w:r>
            <w:r w:rsidR="0047213E" w:rsidRPr="004B6C9A">
              <w:rPr>
                <w:rFonts w:ascii="Arial" w:hAnsi="Arial" w:cs="Arial"/>
                <w:sz w:val="22"/>
                <w:szCs w:val="22"/>
              </w:rPr>
              <w:t>lack of drawdown of cash so far this year</w:t>
            </w:r>
            <w:r w:rsidR="00A422D8" w:rsidRPr="004B6C9A">
              <w:rPr>
                <w:rFonts w:ascii="Arial" w:hAnsi="Arial" w:cs="Arial"/>
                <w:sz w:val="22"/>
                <w:szCs w:val="22"/>
              </w:rPr>
              <w:t>.</w:t>
            </w:r>
            <w:r w:rsidR="006F2E59" w:rsidRPr="004B6C9A">
              <w:rPr>
                <w:rFonts w:ascii="Arial" w:hAnsi="Arial" w:cs="Arial"/>
                <w:sz w:val="22"/>
                <w:szCs w:val="22"/>
              </w:rPr>
              <w:t xml:space="preserve">  </w:t>
            </w:r>
          </w:p>
          <w:p w:rsidR="00C11CD4" w:rsidRPr="00540FAA" w:rsidRDefault="00BB6714" w:rsidP="000C29D5">
            <w:pPr>
              <w:numPr>
                <w:ilvl w:val="0"/>
                <w:numId w:val="2"/>
              </w:numPr>
              <w:tabs>
                <w:tab w:val="left" w:pos="2172"/>
              </w:tabs>
              <w:contextualSpacing/>
              <w:rPr>
                <w:rFonts w:ascii="Arial" w:hAnsi="Arial" w:cs="Arial"/>
                <w:sz w:val="22"/>
                <w:szCs w:val="22"/>
              </w:rPr>
            </w:pPr>
            <w:r w:rsidRPr="004B6C9A">
              <w:rPr>
                <w:rFonts w:ascii="Arial" w:hAnsi="Arial" w:cs="Arial"/>
                <w:bCs/>
                <w:sz w:val="22"/>
                <w:szCs w:val="22"/>
              </w:rPr>
              <w:t>Cash flow statement has been refined</w:t>
            </w:r>
            <w:r w:rsidR="00D814C2" w:rsidRPr="004B6C9A">
              <w:rPr>
                <w:rFonts w:ascii="Arial" w:hAnsi="Arial" w:cs="Arial"/>
                <w:bCs/>
                <w:sz w:val="22"/>
                <w:szCs w:val="22"/>
              </w:rPr>
              <w:t xml:space="preserve"> to reflect the </w:t>
            </w:r>
            <w:proofErr w:type="gramStart"/>
            <w:r w:rsidR="00D814C2" w:rsidRPr="004B6C9A">
              <w:rPr>
                <w:rFonts w:ascii="Arial" w:hAnsi="Arial" w:cs="Arial"/>
                <w:bCs/>
                <w:sz w:val="22"/>
                <w:szCs w:val="22"/>
              </w:rPr>
              <w:t>increase in the projected underspend</w:t>
            </w:r>
            <w:proofErr w:type="gramEnd"/>
            <w:r w:rsidRPr="004B6C9A">
              <w:rPr>
                <w:rFonts w:ascii="Arial" w:hAnsi="Arial" w:cs="Arial"/>
                <w:bCs/>
                <w:sz w:val="22"/>
                <w:szCs w:val="22"/>
              </w:rPr>
              <w:t>.</w:t>
            </w:r>
            <w:r w:rsidR="00A7506A" w:rsidRPr="004B6C9A">
              <w:rPr>
                <w:rFonts w:ascii="Arial" w:hAnsi="Arial" w:cs="Arial"/>
                <w:bCs/>
                <w:sz w:val="22"/>
                <w:szCs w:val="22"/>
              </w:rPr>
              <w:t xml:space="preserve">  The </w:t>
            </w:r>
            <w:proofErr w:type="spellStart"/>
            <w:r w:rsidR="00A7506A" w:rsidRPr="004B6C9A">
              <w:rPr>
                <w:rFonts w:ascii="Arial" w:hAnsi="Arial" w:cs="Arial"/>
                <w:bCs/>
                <w:sz w:val="22"/>
                <w:szCs w:val="22"/>
              </w:rPr>
              <w:t>cashflow</w:t>
            </w:r>
            <w:proofErr w:type="spellEnd"/>
            <w:r w:rsidR="00A7506A" w:rsidRPr="004B6C9A">
              <w:rPr>
                <w:rFonts w:ascii="Arial" w:hAnsi="Arial" w:cs="Arial"/>
                <w:bCs/>
                <w:sz w:val="22"/>
                <w:szCs w:val="22"/>
              </w:rPr>
              <w:t xml:space="preserve"> statement assumes the lower end of the forecast and should this move towards the higher end, then the cash surplus will increase further.</w:t>
            </w:r>
            <w:r w:rsidRPr="004B6C9A">
              <w:rPr>
                <w:rFonts w:ascii="Arial" w:hAnsi="Arial" w:cs="Arial"/>
                <w:bCs/>
                <w:sz w:val="22"/>
                <w:szCs w:val="22"/>
              </w:rPr>
              <w:t xml:space="preserve">  Expectation is that the full cash limit will not be drawn down and will be adjusted to maintain our duty not to retain surplus cash.</w:t>
            </w:r>
            <w:r w:rsidRPr="00CB4D31">
              <w:rPr>
                <w:rFonts w:ascii="Arial" w:hAnsi="Arial" w:cs="Arial"/>
                <w:bCs/>
                <w:sz w:val="22"/>
                <w:szCs w:val="22"/>
              </w:rPr>
              <w:t xml:space="preserve"> </w:t>
            </w:r>
          </w:p>
        </w:tc>
      </w:tr>
    </w:tbl>
    <w:p w:rsidR="002F0239" w:rsidRDefault="002F0239" w:rsidP="00445C3C">
      <w:pPr>
        <w:keepNext/>
        <w:keepLines/>
        <w:pBdr>
          <w:top w:val="single" w:sz="8" w:space="3" w:color="FFFFFF"/>
          <w:left w:val="single" w:sz="8" w:space="4" w:color="FFFFFF"/>
          <w:bottom w:val="single" w:sz="8" w:space="3" w:color="FFFFFF"/>
          <w:right w:val="single" w:sz="8" w:space="4" w:color="FFFFFF"/>
        </w:pBdr>
        <w:shd w:val="clear" w:color="auto" w:fill="D9D9D9"/>
        <w:spacing w:before="240" w:after="120" w:line="276" w:lineRule="auto"/>
        <w:outlineLvl w:val="1"/>
        <w:rPr>
          <w:rFonts w:ascii="Arial" w:eastAsia="Calibri" w:hAnsi="Arial"/>
          <w:b/>
          <w:bCs/>
          <w:color w:val="56008C"/>
          <w:szCs w:val="26"/>
          <w:lang w:eastAsia="en-US"/>
        </w:rPr>
      </w:pPr>
    </w:p>
    <w:p w:rsidR="00445C3C" w:rsidRPr="00F64C33" w:rsidRDefault="00445C3C" w:rsidP="00445C3C">
      <w:pPr>
        <w:keepNext/>
        <w:keepLines/>
        <w:pBdr>
          <w:top w:val="single" w:sz="8" w:space="3" w:color="FFFFFF"/>
          <w:left w:val="single" w:sz="8" w:space="4" w:color="FFFFFF"/>
          <w:bottom w:val="single" w:sz="8" w:space="3" w:color="FFFFFF"/>
          <w:right w:val="single" w:sz="8" w:space="4" w:color="FFFFFF"/>
        </w:pBdr>
        <w:shd w:val="clear" w:color="auto" w:fill="D9D9D9"/>
        <w:spacing w:before="240" w:after="120" w:line="276" w:lineRule="auto"/>
        <w:outlineLvl w:val="1"/>
        <w:rPr>
          <w:rFonts w:ascii="Arial" w:eastAsia="Calibri" w:hAnsi="Arial"/>
          <w:b/>
          <w:bCs/>
          <w:color w:val="56008C"/>
          <w:szCs w:val="26"/>
          <w:lang w:eastAsia="en-US"/>
        </w:rPr>
      </w:pPr>
      <w:r w:rsidRPr="00F64C33">
        <w:rPr>
          <w:rFonts w:ascii="Arial" w:eastAsia="Calibri" w:hAnsi="Arial"/>
          <w:b/>
          <w:bCs/>
          <w:color w:val="56008C"/>
          <w:szCs w:val="26"/>
          <w:lang w:eastAsia="en-US"/>
        </w:rPr>
        <w:t>Health Research Autho</w:t>
      </w:r>
      <w:r>
        <w:rPr>
          <w:rFonts w:ascii="Arial" w:eastAsia="Calibri" w:hAnsi="Arial"/>
          <w:b/>
          <w:bCs/>
          <w:color w:val="56008C"/>
          <w:szCs w:val="26"/>
          <w:lang w:eastAsia="en-US"/>
        </w:rPr>
        <w:t>rity – Non Pay Expenditure</w:t>
      </w:r>
      <w:r w:rsidR="004F1024">
        <w:rPr>
          <w:rFonts w:ascii="Arial" w:eastAsia="Calibri" w:hAnsi="Arial"/>
          <w:b/>
          <w:bCs/>
          <w:color w:val="56008C"/>
          <w:szCs w:val="26"/>
          <w:lang w:eastAsia="en-US"/>
        </w:rPr>
        <w:t xml:space="preserve"> Year to</w:t>
      </w:r>
      <w:r w:rsidR="00386586">
        <w:rPr>
          <w:rFonts w:ascii="Arial" w:eastAsia="Calibri" w:hAnsi="Arial"/>
          <w:b/>
          <w:bCs/>
          <w:color w:val="56008C"/>
          <w:szCs w:val="26"/>
          <w:lang w:eastAsia="en-US"/>
        </w:rPr>
        <w:t xml:space="preserve"> end December</w:t>
      </w:r>
      <w:r w:rsidR="00411FE9">
        <w:rPr>
          <w:rFonts w:ascii="Arial" w:eastAsia="Calibri" w:hAnsi="Arial"/>
          <w:b/>
          <w:bCs/>
          <w:color w:val="56008C"/>
          <w:szCs w:val="26"/>
          <w:lang w:eastAsia="en-US"/>
        </w:rPr>
        <w:t xml:space="preserve"> </w:t>
      </w:r>
      <w:r>
        <w:rPr>
          <w:rFonts w:ascii="Arial" w:eastAsia="Calibri" w:hAnsi="Arial"/>
          <w:b/>
          <w:bCs/>
          <w:color w:val="56008C"/>
          <w:szCs w:val="26"/>
          <w:lang w:eastAsia="en-US"/>
        </w:rPr>
        <w:t xml:space="preserve">2014                           </w:t>
      </w:r>
      <w:r w:rsidRPr="00F64C33">
        <w:rPr>
          <w:rFonts w:ascii="Arial" w:eastAsia="Calibri" w:hAnsi="Arial"/>
          <w:b/>
          <w:bCs/>
          <w:color w:val="56008C"/>
          <w:szCs w:val="26"/>
          <w:lang w:eastAsia="en-US"/>
        </w:rPr>
        <w:t xml:space="preserve">                               </w:t>
      </w:r>
      <w:r>
        <w:rPr>
          <w:rFonts w:ascii="Arial" w:eastAsia="Calibri" w:hAnsi="Arial"/>
          <w:b/>
          <w:bCs/>
          <w:color w:val="56008C"/>
          <w:szCs w:val="26"/>
          <w:lang w:eastAsia="en-US"/>
        </w:rPr>
        <w:t xml:space="preserve">                 Appendix B</w:t>
      </w:r>
    </w:p>
    <w:tbl>
      <w:tblPr>
        <w:tblStyle w:val="TableGrid"/>
        <w:tblW w:w="0" w:type="auto"/>
        <w:tblLook w:val="04A0" w:firstRow="1" w:lastRow="0" w:firstColumn="1" w:lastColumn="0" w:noHBand="0" w:noVBand="1"/>
      </w:tblPr>
      <w:tblGrid>
        <w:gridCol w:w="2088"/>
        <w:gridCol w:w="13540"/>
      </w:tblGrid>
      <w:tr w:rsidR="00445C3C" w:rsidRPr="00461E1B" w:rsidTr="00B27E7E">
        <w:tc>
          <w:tcPr>
            <w:tcW w:w="2088" w:type="dxa"/>
            <w:shd w:val="clear" w:color="auto" w:fill="56008C"/>
            <w:vAlign w:val="center"/>
          </w:tcPr>
          <w:p w:rsidR="00445C3C" w:rsidRPr="00FC6EBF" w:rsidRDefault="002132BF" w:rsidP="00B27E7E">
            <w:pPr>
              <w:spacing w:after="200" w:line="276" w:lineRule="auto"/>
              <w:jc w:val="center"/>
              <w:rPr>
                <w:rFonts w:ascii="Arial" w:hAnsi="Arial" w:cs="Arial"/>
                <w:b/>
              </w:rPr>
            </w:pPr>
            <w:r w:rsidRPr="002132BF">
              <w:rPr>
                <w:rFonts w:ascii="Arial" w:hAnsi="Arial" w:cs="Arial"/>
                <w:b/>
                <w:color w:val="E28C05"/>
              </w:rPr>
              <w:t>Areas of Non- Pay Expenditure</w:t>
            </w:r>
          </w:p>
        </w:tc>
        <w:tc>
          <w:tcPr>
            <w:tcW w:w="13540" w:type="dxa"/>
          </w:tcPr>
          <w:p w:rsidR="00D95040" w:rsidRDefault="00D95040" w:rsidP="00406C23">
            <w:pPr>
              <w:tabs>
                <w:tab w:val="left" w:pos="2172"/>
              </w:tabs>
              <w:spacing w:after="200" w:line="276" w:lineRule="auto"/>
              <w:rPr>
                <w:rFonts w:ascii="Arial" w:hAnsi="Arial" w:cs="Arial"/>
                <w:sz w:val="22"/>
                <w:szCs w:val="22"/>
              </w:rPr>
            </w:pPr>
          </w:p>
          <w:tbl>
            <w:tblPr>
              <w:tblW w:w="12800" w:type="dxa"/>
              <w:tblLook w:val="04A0" w:firstRow="1" w:lastRow="0" w:firstColumn="1" w:lastColumn="0" w:noHBand="0" w:noVBand="1"/>
            </w:tblPr>
            <w:tblGrid>
              <w:gridCol w:w="6180"/>
              <w:gridCol w:w="962"/>
              <w:gridCol w:w="974"/>
              <w:gridCol w:w="889"/>
              <w:gridCol w:w="1134"/>
              <w:gridCol w:w="974"/>
              <w:gridCol w:w="928"/>
              <w:gridCol w:w="1134"/>
            </w:tblGrid>
            <w:tr w:rsidR="00386586" w:rsidRPr="00386586" w:rsidTr="00386586">
              <w:trPr>
                <w:trHeight w:val="300"/>
              </w:trPr>
              <w:tc>
                <w:tcPr>
                  <w:tcW w:w="6180" w:type="dxa"/>
                  <w:tcBorders>
                    <w:top w:val="nil"/>
                    <w:left w:val="nil"/>
                    <w:bottom w:val="nil"/>
                    <w:right w:val="single" w:sz="8" w:space="0" w:color="FFFFFF"/>
                  </w:tcBorders>
                  <w:shd w:val="clear" w:color="000000" w:fill="53B9B7"/>
                  <w:vAlign w:val="center"/>
                  <w:hideMark/>
                </w:tcPr>
                <w:p w:rsidR="00386586" w:rsidRPr="00386586" w:rsidRDefault="00386586" w:rsidP="00386586">
                  <w:pPr>
                    <w:jc w:val="center"/>
                    <w:rPr>
                      <w:rFonts w:ascii="Arial" w:hAnsi="Arial" w:cs="Arial"/>
                      <w:b/>
                      <w:bCs/>
                      <w:color w:val="FFFFFF"/>
                      <w:sz w:val="22"/>
                      <w:szCs w:val="22"/>
                    </w:rPr>
                  </w:pPr>
                  <w:r w:rsidRPr="00386586">
                    <w:rPr>
                      <w:rFonts w:ascii="Arial" w:hAnsi="Arial" w:cs="Arial"/>
                      <w:b/>
                      <w:bCs/>
                      <w:color w:val="FFFFFF"/>
                      <w:sz w:val="22"/>
                      <w:szCs w:val="22"/>
                    </w:rPr>
                    <w:t>Subjective</w:t>
                  </w:r>
                </w:p>
              </w:tc>
              <w:tc>
                <w:tcPr>
                  <w:tcW w:w="1180" w:type="dxa"/>
                  <w:tcBorders>
                    <w:top w:val="nil"/>
                    <w:left w:val="nil"/>
                    <w:bottom w:val="nil"/>
                    <w:right w:val="single" w:sz="8" w:space="0" w:color="FFFFFF"/>
                  </w:tcBorders>
                  <w:shd w:val="clear" w:color="000000" w:fill="D1819A"/>
                  <w:vAlign w:val="center"/>
                  <w:hideMark/>
                </w:tcPr>
                <w:p w:rsidR="00386586" w:rsidRPr="00386586" w:rsidRDefault="00386586" w:rsidP="00386586">
                  <w:pPr>
                    <w:jc w:val="center"/>
                    <w:rPr>
                      <w:rFonts w:ascii="Arial" w:hAnsi="Arial" w:cs="Arial"/>
                      <w:b/>
                      <w:bCs/>
                      <w:color w:val="FFFFFF"/>
                      <w:sz w:val="22"/>
                      <w:szCs w:val="22"/>
                    </w:rPr>
                  </w:pPr>
                  <w:r w:rsidRPr="00386586">
                    <w:rPr>
                      <w:rFonts w:ascii="Arial" w:hAnsi="Arial" w:cs="Arial"/>
                      <w:b/>
                      <w:bCs/>
                      <w:color w:val="FFFFFF"/>
                      <w:sz w:val="22"/>
                      <w:szCs w:val="22"/>
                    </w:rPr>
                    <w:t>Annual</w:t>
                  </w:r>
                </w:p>
              </w:tc>
              <w:tc>
                <w:tcPr>
                  <w:tcW w:w="2720" w:type="dxa"/>
                  <w:gridSpan w:val="3"/>
                  <w:tcBorders>
                    <w:top w:val="nil"/>
                    <w:left w:val="nil"/>
                    <w:bottom w:val="nil"/>
                    <w:right w:val="single" w:sz="8" w:space="0" w:color="FFFFFF"/>
                  </w:tcBorders>
                  <w:shd w:val="clear" w:color="000000" w:fill="816EA6"/>
                  <w:vAlign w:val="center"/>
                  <w:hideMark/>
                </w:tcPr>
                <w:p w:rsidR="00386586" w:rsidRPr="00386586" w:rsidRDefault="00386586" w:rsidP="00386586">
                  <w:pPr>
                    <w:jc w:val="center"/>
                    <w:rPr>
                      <w:rFonts w:ascii="Arial" w:hAnsi="Arial" w:cs="Arial"/>
                      <w:b/>
                      <w:bCs/>
                      <w:color w:val="FFFFFF"/>
                      <w:sz w:val="22"/>
                      <w:szCs w:val="22"/>
                    </w:rPr>
                  </w:pPr>
                  <w:r w:rsidRPr="00386586">
                    <w:rPr>
                      <w:rFonts w:ascii="Arial" w:hAnsi="Arial" w:cs="Arial"/>
                      <w:b/>
                      <w:bCs/>
                      <w:color w:val="FFFFFF"/>
                      <w:sz w:val="22"/>
                      <w:szCs w:val="22"/>
                    </w:rPr>
                    <w:t>In month (£)</w:t>
                  </w:r>
                </w:p>
              </w:tc>
              <w:tc>
                <w:tcPr>
                  <w:tcW w:w="2720" w:type="dxa"/>
                  <w:gridSpan w:val="3"/>
                  <w:tcBorders>
                    <w:top w:val="nil"/>
                    <w:left w:val="nil"/>
                    <w:bottom w:val="nil"/>
                    <w:right w:val="single" w:sz="8" w:space="0" w:color="FFFFFF"/>
                  </w:tcBorders>
                  <w:shd w:val="clear" w:color="000000" w:fill="55ACD3"/>
                  <w:vAlign w:val="center"/>
                  <w:hideMark/>
                </w:tcPr>
                <w:p w:rsidR="00386586" w:rsidRPr="00386586" w:rsidRDefault="00386586" w:rsidP="00386586">
                  <w:pPr>
                    <w:jc w:val="center"/>
                    <w:rPr>
                      <w:rFonts w:ascii="Arial" w:hAnsi="Arial" w:cs="Arial"/>
                      <w:b/>
                      <w:bCs/>
                      <w:color w:val="FFFFFF"/>
                      <w:sz w:val="22"/>
                      <w:szCs w:val="22"/>
                    </w:rPr>
                  </w:pPr>
                  <w:r w:rsidRPr="00386586">
                    <w:rPr>
                      <w:rFonts w:ascii="Arial" w:hAnsi="Arial" w:cs="Arial"/>
                      <w:b/>
                      <w:bCs/>
                      <w:color w:val="FFFFFF"/>
                      <w:sz w:val="22"/>
                      <w:szCs w:val="22"/>
                    </w:rPr>
                    <w:t>Year to date (£)</w:t>
                  </w:r>
                </w:p>
              </w:tc>
            </w:tr>
            <w:tr w:rsidR="00386586" w:rsidRPr="00386586" w:rsidTr="00386586">
              <w:trPr>
                <w:trHeight w:val="300"/>
              </w:trPr>
              <w:tc>
                <w:tcPr>
                  <w:tcW w:w="6180" w:type="dxa"/>
                  <w:tcBorders>
                    <w:top w:val="nil"/>
                    <w:left w:val="nil"/>
                    <w:bottom w:val="nil"/>
                    <w:right w:val="single" w:sz="8" w:space="0" w:color="FFFFFF"/>
                  </w:tcBorders>
                  <w:shd w:val="clear" w:color="000000" w:fill="C7E3E0"/>
                  <w:vAlign w:val="center"/>
                  <w:hideMark/>
                </w:tcPr>
                <w:p w:rsidR="00386586" w:rsidRPr="00386586" w:rsidRDefault="00386586" w:rsidP="00386586">
                  <w:pPr>
                    <w:jc w:val="center"/>
                    <w:rPr>
                      <w:rFonts w:ascii="Arial" w:hAnsi="Arial" w:cs="Arial"/>
                      <w:b/>
                      <w:bCs/>
                      <w:color w:val="000000"/>
                      <w:sz w:val="22"/>
                      <w:szCs w:val="22"/>
                    </w:rPr>
                  </w:pPr>
                  <w:r w:rsidRPr="00386586">
                    <w:rPr>
                      <w:rFonts w:ascii="Arial" w:hAnsi="Arial" w:cs="Arial"/>
                      <w:b/>
                      <w:bCs/>
                      <w:color w:val="000000"/>
                      <w:sz w:val="22"/>
                      <w:szCs w:val="22"/>
                    </w:rPr>
                    <w:t>Name</w:t>
                  </w:r>
                </w:p>
              </w:tc>
              <w:tc>
                <w:tcPr>
                  <w:tcW w:w="1180" w:type="dxa"/>
                  <w:tcBorders>
                    <w:top w:val="nil"/>
                    <w:left w:val="nil"/>
                    <w:bottom w:val="nil"/>
                    <w:right w:val="single" w:sz="8" w:space="0" w:color="FFFFFF"/>
                  </w:tcBorders>
                  <w:shd w:val="clear" w:color="000000" w:fill="D1819A"/>
                  <w:vAlign w:val="center"/>
                  <w:hideMark/>
                </w:tcPr>
                <w:p w:rsidR="00386586" w:rsidRPr="00386586" w:rsidRDefault="00386586" w:rsidP="00386586">
                  <w:pPr>
                    <w:jc w:val="center"/>
                    <w:rPr>
                      <w:rFonts w:ascii="Arial" w:hAnsi="Arial" w:cs="Arial"/>
                      <w:b/>
                      <w:bCs/>
                      <w:color w:val="FFFFFF"/>
                      <w:sz w:val="22"/>
                      <w:szCs w:val="22"/>
                    </w:rPr>
                  </w:pPr>
                  <w:r w:rsidRPr="00386586">
                    <w:rPr>
                      <w:rFonts w:ascii="Arial" w:hAnsi="Arial" w:cs="Arial"/>
                      <w:b/>
                      <w:bCs/>
                      <w:color w:val="FFFFFF"/>
                      <w:sz w:val="22"/>
                      <w:szCs w:val="22"/>
                    </w:rPr>
                    <w:t>budget (£)</w:t>
                  </w:r>
                </w:p>
              </w:tc>
              <w:tc>
                <w:tcPr>
                  <w:tcW w:w="880" w:type="dxa"/>
                  <w:tcBorders>
                    <w:top w:val="nil"/>
                    <w:left w:val="nil"/>
                    <w:bottom w:val="nil"/>
                    <w:right w:val="single" w:sz="8" w:space="0" w:color="816EA6"/>
                  </w:tcBorders>
                  <w:shd w:val="clear" w:color="000000" w:fill="C0B8D0"/>
                  <w:vAlign w:val="center"/>
                  <w:hideMark/>
                </w:tcPr>
                <w:p w:rsidR="00386586" w:rsidRPr="00386586" w:rsidRDefault="00386586" w:rsidP="00386586">
                  <w:pPr>
                    <w:jc w:val="center"/>
                    <w:rPr>
                      <w:rFonts w:ascii="Arial" w:hAnsi="Arial" w:cs="Arial"/>
                      <w:b/>
                      <w:bCs/>
                      <w:color w:val="000000"/>
                      <w:sz w:val="22"/>
                      <w:szCs w:val="22"/>
                    </w:rPr>
                  </w:pPr>
                  <w:r w:rsidRPr="00386586">
                    <w:rPr>
                      <w:rFonts w:ascii="Arial" w:hAnsi="Arial" w:cs="Arial"/>
                      <w:b/>
                      <w:bCs/>
                      <w:color w:val="000000"/>
                      <w:sz w:val="22"/>
                      <w:szCs w:val="22"/>
                    </w:rPr>
                    <w:t>Budget</w:t>
                  </w:r>
                </w:p>
              </w:tc>
              <w:tc>
                <w:tcPr>
                  <w:tcW w:w="820" w:type="dxa"/>
                  <w:tcBorders>
                    <w:top w:val="nil"/>
                    <w:left w:val="nil"/>
                    <w:bottom w:val="nil"/>
                    <w:right w:val="single" w:sz="8" w:space="0" w:color="816EA6"/>
                  </w:tcBorders>
                  <w:shd w:val="clear" w:color="000000" w:fill="C0B8D0"/>
                  <w:vAlign w:val="center"/>
                  <w:hideMark/>
                </w:tcPr>
                <w:p w:rsidR="00386586" w:rsidRPr="00386586" w:rsidRDefault="00386586" w:rsidP="00386586">
                  <w:pPr>
                    <w:jc w:val="center"/>
                    <w:rPr>
                      <w:rFonts w:ascii="Arial" w:hAnsi="Arial" w:cs="Arial"/>
                      <w:b/>
                      <w:bCs/>
                      <w:color w:val="000000"/>
                      <w:sz w:val="22"/>
                      <w:szCs w:val="22"/>
                    </w:rPr>
                  </w:pPr>
                  <w:r w:rsidRPr="00386586">
                    <w:rPr>
                      <w:rFonts w:ascii="Arial" w:hAnsi="Arial" w:cs="Arial"/>
                      <w:b/>
                      <w:bCs/>
                      <w:color w:val="000000"/>
                      <w:sz w:val="22"/>
                      <w:szCs w:val="22"/>
                    </w:rPr>
                    <w:t>Actual</w:t>
                  </w:r>
                </w:p>
              </w:tc>
              <w:tc>
                <w:tcPr>
                  <w:tcW w:w="1020" w:type="dxa"/>
                  <w:tcBorders>
                    <w:top w:val="nil"/>
                    <w:left w:val="nil"/>
                    <w:bottom w:val="nil"/>
                    <w:right w:val="single" w:sz="8" w:space="0" w:color="FFFFFF"/>
                  </w:tcBorders>
                  <w:shd w:val="clear" w:color="000000" w:fill="C0B8D0"/>
                  <w:vAlign w:val="center"/>
                  <w:hideMark/>
                </w:tcPr>
                <w:p w:rsidR="00386586" w:rsidRPr="00386586" w:rsidRDefault="00386586" w:rsidP="00386586">
                  <w:pPr>
                    <w:jc w:val="center"/>
                    <w:rPr>
                      <w:rFonts w:ascii="Arial" w:hAnsi="Arial" w:cs="Arial"/>
                      <w:b/>
                      <w:bCs/>
                      <w:color w:val="000000"/>
                      <w:sz w:val="22"/>
                      <w:szCs w:val="22"/>
                    </w:rPr>
                  </w:pPr>
                  <w:r w:rsidRPr="00386586">
                    <w:rPr>
                      <w:rFonts w:ascii="Arial" w:hAnsi="Arial" w:cs="Arial"/>
                      <w:b/>
                      <w:bCs/>
                      <w:color w:val="000000"/>
                      <w:sz w:val="22"/>
                      <w:szCs w:val="22"/>
                    </w:rPr>
                    <w:t>Variance</w:t>
                  </w:r>
                </w:p>
              </w:tc>
              <w:tc>
                <w:tcPr>
                  <w:tcW w:w="880" w:type="dxa"/>
                  <w:tcBorders>
                    <w:top w:val="nil"/>
                    <w:left w:val="nil"/>
                    <w:bottom w:val="nil"/>
                    <w:right w:val="single" w:sz="8" w:space="0" w:color="55ACD3"/>
                  </w:tcBorders>
                  <w:shd w:val="clear" w:color="000000" w:fill="B6D5E4"/>
                  <w:vAlign w:val="center"/>
                  <w:hideMark/>
                </w:tcPr>
                <w:p w:rsidR="00386586" w:rsidRPr="00386586" w:rsidRDefault="00386586" w:rsidP="00386586">
                  <w:pPr>
                    <w:rPr>
                      <w:rFonts w:ascii="Arial" w:hAnsi="Arial" w:cs="Arial"/>
                      <w:b/>
                      <w:bCs/>
                      <w:color w:val="000000"/>
                      <w:sz w:val="22"/>
                      <w:szCs w:val="22"/>
                    </w:rPr>
                  </w:pPr>
                  <w:r w:rsidRPr="00386586">
                    <w:rPr>
                      <w:rFonts w:ascii="Arial" w:hAnsi="Arial" w:cs="Arial"/>
                      <w:b/>
                      <w:bCs/>
                      <w:color w:val="000000"/>
                      <w:sz w:val="22"/>
                      <w:szCs w:val="22"/>
                    </w:rPr>
                    <w:t>Budget</w:t>
                  </w:r>
                </w:p>
              </w:tc>
              <w:tc>
                <w:tcPr>
                  <w:tcW w:w="820" w:type="dxa"/>
                  <w:tcBorders>
                    <w:top w:val="nil"/>
                    <w:left w:val="nil"/>
                    <w:bottom w:val="nil"/>
                    <w:right w:val="single" w:sz="8" w:space="0" w:color="55ACD3"/>
                  </w:tcBorders>
                  <w:shd w:val="clear" w:color="000000" w:fill="B6D5E4"/>
                  <w:vAlign w:val="center"/>
                  <w:hideMark/>
                </w:tcPr>
                <w:p w:rsidR="00386586" w:rsidRPr="00386586" w:rsidRDefault="00386586" w:rsidP="00386586">
                  <w:pPr>
                    <w:rPr>
                      <w:rFonts w:ascii="Arial" w:hAnsi="Arial" w:cs="Arial"/>
                      <w:b/>
                      <w:bCs/>
                      <w:color w:val="000000"/>
                      <w:sz w:val="22"/>
                      <w:szCs w:val="22"/>
                    </w:rPr>
                  </w:pPr>
                  <w:r w:rsidRPr="00386586">
                    <w:rPr>
                      <w:rFonts w:ascii="Arial" w:hAnsi="Arial" w:cs="Arial"/>
                      <w:b/>
                      <w:bCs/>
                      <w:color w:val="000000"/>
                      <w:sz w:val="22"/>
                      <w:szCs w:val="22"/>
                    </w:rPr>
                    <w:t>Actual</w:t>
                  </w:r>
                </w:p>
              </w:tc>
              <w:tc>
                <w:tcPr>
                  <w:tcW w:w="1020" w:type="dxa"/>
                  <w:tcBorders>
                    <w:top w:val="nil"/>
                    <w:left w:val="nil"/>
                    <w:bottom w:val="nil"/>
                    <w:right w:val="nil"/>
                  </w:tcBorders>
                  <w:shd w:val="clear" w:color="000000" w:fill="B6D5E4"/>
                  <w:vAlign w:val="center"/>
                  <w:hideMark/>
                </w:tcPr>
                <w:p w:rsidR="00386586" w:rsidRPr="00386586" w:rsidRDefault="00386586" w:rsidP="00386586">
                  <w:pPr>
                    <w:rPr>
                      <w:rFonts w:ascii="Arial" w:hAnsi="Arial" w:cs="Arial"/>
                      <w:b/>
                      <w:bCs/>
                      <w:color w:val="000000"/>
                      <w:sz w:val="22"/>
                      <w:szCs w:val="22"/>
                    </w:rPr>
                  </w:pPr>
                  <w:r w:rsidRPr="00386586">
                    <w:rPr>
                      <w:rFonts w:ascii="Arial" w:hAnsi="Arial" w:cs="Arial"/>
                      <w:b/>
                      <w:bCs/>
                      <w:color w:val="000000"/>
                      <w:sz w:val="22"/>
                      <w:szCs w:val="22"/>
                    </w:rPr>
                    <w:t>Variance</w:t>
                  </w:r>
                </w:p>
              </w:tc>
            </w:tr>
            <w:tr w:rsidR="00386586" w:rsidRPr="00386586" w:rsidTr="00386586">
              <w:trPr>
                <w:trHeight w:val="255"/>
              </w:trPr>
              <w:tc>
                <w:tcPr>
                  <w:tcW w:w="6180" w:type="dxa"/>
                  <w:tcBorders>
                    <w:top w:val="nil"/>
                    <w:left w:val="nil"/>
                    <w:bottom w:val="nil"/>
                    <w:right w:val="nil"/>
                  </w:tcBorders>
                  <w:shd w:val="clear" w:color="auto" w:fill="auto"/>
                  <w:noWrap/>
                  <w:vAlign w:val="bottom"/>
                  <w:hideMark/>
                </w:tcPr>
                <w:p w:rsidR="00386586" w:rsidRPr="00386586" w:rsidRDefault="00386586" w:rsidP="00386586">
                  <w:pPr>
                    <w:outlineLvl w:val="0"/>
                    <w:rPr>
                      <w:rFonts w:ascii="Arial Narrow" w:hAnsi="Arial Narrow" w:cs="Calibri"/>
                      <w:b/>
                      <w:bCs/>
                      <w:color w:val="000000"/>
                      <w:sz w:val="20"/>
                      <w:szCs w:val="20"/>
                    </w:rPr>
                  </w:pPr>
                  <w:r w:rsidRPr="00386586">
                    <w:rPr>
                      <w:rFonts w:ascii="Arial Narrow" w:hAnsi="Arial Narrow" w:cs="Calibri"/>
                      <w:b/>
                      <w:bCs/>
                      <w:color w:val="000000"/>
                      <w:sz w:val="20"/>
                      <w:szCs w:val="20"/>
                    </w:rPr>
                    <w:t>1 Meeting Rooms/Catering</w:t>
                  </w:r>
                </w:p>
              </w:tc>
              <w:tc>
                <w:tcPr>
                  <w:tcW w:w="1180" w:type="dxa"/>
                  <w:tcBorders>
                    <w:top w:val="nil"/>
                    <w:left w:val="nil"/>
                    <w:bottom w:val="nil"/>
                    <w:right w:val="nil"/>
                  </w:tcBorders>
                  <w:shd w:val="clear" w:color="auto" w:fill="auto"/>
                  <w:vAlign w:val="bottom"/>
                  <w:hideMark/>
                </w:tcPr>
                <w:p w:rsidR="00386586" w:rsidRPr="00386586" w:rsidRDefault="00386586" w:rsidP="00386586">
                  <w:pPr>
                    <w:jc w:val="right"/>
                    <w:outlineLvl w:val="0"/>
                    <w:rPr>
                      <w:rFonts w:ascii="Arial" w:hAnsi="Arial" w:cs="Arial"/>
                      <w:color w:val="000000"/>
                      <w:sz w:val="16"/>
                      <w:szCs w:val="16"/>
                    </w:rPr>
                  </w:pPr>
                  <w:r w:rsidRPr="00386586">
                    <w:rPr>
                      <w:rFonts w:ascii="Arial" w:hAnsi="Arial" w:cs="Arial"/>
                      <w:color w:val="000000"/>
                      <w:sz w:val="16"/>
                      <w:szCs w:val="16"/>
                    </w:rPr>
                    <w:t>233,895</w:t>
                  </w:r>
                </w:p>
              </w:tc>
              <w:tc>
                <w:tcPr>
                  <w:tcW w:w="880" w:type="dxa"/>
                  <w:tcBorders>
                    <w:top w:val="nil"/>
                    <w:left w:val="nil"/>
                    <w:bottom w:val="nil"/>
                    <w:right w:val="nil"/>
                  </w:tcBorders>
                  <w:shd w:val="clear" w:color="auto" w:fill="auto"/>
                  <w:vAlign w:val="bottom"/>
                  <w:hideMark/>
                </w:tcPr>
                <w:p w:rsidR="00386586" w:rsidRPr="00386586" w:rsidRDefault="00386586" w:rsidP="00386586">
                  <w:pPr>
                    <w:jc w:val="right"/>
                    <w:outlineLvl w:val="0"/>
                    <w:rPr>
                      <w:rFonts w:ascii="Arial" w:hAnsi="Arial" w:cs="Arial"/>
                      <w:color w:val="000000"/>
                      <w:sz w:val="16"/>
                      <w:szCs w:val="16"/>
                    </w:rPr>
                  </w:pPr>
                  <w:r w:rsidRPr="00386586">
                    <w:rPr>
                      <w:rFonts w:ascii="Arial" w:hAnsi="Arial" w:cs="Arial"/>
                      <w:color w:val="000000"/>
                      <w:sz w:val="16"/>
                      <w:szCs w:val="16"/>
                    </w:rPr>
                    <w:t>21,458</w:t>
                  </w:r>
                </w:p>
              </w:tc>
              <w:tc>
                <w:tcPr>
                  <w:tcW w:w="820" w:type="dxa"/>
                  <w:tcBorders>
                    <w:top w:val="nil"/>
                    <w:left w:val="nil"/>
                    <w:bottom w:val="nil"/>
                    <w:right w:val="nil"/>
                  </w:tcBorders>
                  <w:shd w:val="clear" w:color="auto" w:fill="auto"/>
                  <w:vAlign w:val="bottom"/>
                  <w:hideMark/>
                </w:tcPr>
                <w:p w:rsidR="00386586" w:rsidRPr="00386586" w:rsidRDefault="00386586" w:rsidP="00386586">
                  <w:pPr>
                    <w:jc w:val="right"/>
                    <w:outlineLvl w:val="0"/>
                    <w:rPr>
                      <w:rFonts w:ascii="Arial" w:hAnsi="Arial" w:cs="Arial"/>
                      <w:color w:val="000000"/>
                      <w:sz w:val="16"/>
                      <w:szCs w:val="16"/>
                    </w:rPr>
                  </w:pPr>
                  <w:r w:rsidRPr="00386586">
                    <w:rPr>
                      <w:rFonts w:ascii="Arial" w:hAnsi="Arial" w:cs="Arial"/>
                      <w:color w:val="000000"/>
                      <w:sz w:val="16"/>
                      <w:szCs w:val="16"/>
                    </w:rPr>
                    <w:t>25,237</w:t>
                  </w:r>
                </w:p>
              </w:tc>
              <w:tc>
                <w:tcPr>
                  <w:tcW w:w="1020" w:type="dxa"/>
                  <w:tcBorders>
                    <w:top w:val="nil"/>
                    <w:left w:val="nil"/>
                    <w:bottom w:val="nil"/>
                    <w:right w:val="nil"/>
                  </w:tcBorders>
                  <w:shd w:val="clear" w:color="auto" w:fill="auto"/>
                  <w:vAlign w:val="bottom"/>
                  <w:hideMark/>
                </w:tcPr>
                <w:p w:rsidR="00386586" w:rsidRPr="00386586" w:rsidRDefault="00386586" w:rsidP="00386586">
                  <w:pPr>
                    <w:jc w:val="right"/>
                    <w:outlineLvl w:val="0"/>
                    <w:rPr>
                      <w:rFonts w:ascii="Arial" w:hAnsi="Arial" w:cs="Arial"/>
                      <w:color w:val="000000"/>
                      <w:sz w:val="16"/>
                      <w:szCs w:val="16"/>
                    </w:rPr>
                  </w:pPr>
                  <w:r w:rsidRPr="00386586">
                    <w:rPr>
                      <w:rFonts w:ascii="Arial" w:hAnsi="Arial" w:cs="Arial"/>
                      <w:color w:val="000000"/>
                      <w:sz w:val="16"/>
                      <w:szCs w:val="16"/>
                    </w:rPr>
                    <w:t>3,779</w:t>
                  </w:r>
                </w:p>
              </w:tc>
              <w:tc>
                <w:tcPr>
                  <w:tcW w:w="880" w:type="dxa"/>
                  <w:tcBorders>
                    <w:top w:val="nil"/>
                    <w:left w:val="nil"/>
                    <w:bottom w:val="nil"/>
                    <w:right w:val="nil"/>
                  </w:tcBorders>
                  <w:shd w:val="clear" w:color="auto" w:fill="auto"/>
                  <w:vAlign w:val="bottom"/>
                  <w:hideMark/>
                </w:tcPr>
                <w:p w:rsidR="00386586" w:rsidRPr="00386586" w:rsidRDefault="00386586" w:rsidP="00386586">
                  <w:pPr>
                    <w:jc w:val="right"/>
                    <w:outlineLvl w:val="0"/>
                    <w:rPr>
                      <w:rFonts w:ascii="Arial" w:hAnsi="Arial" w:cs="Arial"/>
                      <w:color w:val="000000"/>
                      <w:sz w:val="16"/>
                      <w:szCs w:val="16"/>
                    </w:rPr>
                  </w:pPr>
                  <w:r w:rsidRPr="00386586">
                    <w:rPr>
                      <w:rFonts w:ascii="Arial" w:hAnsi="Arial" w:cs="Arial"/>
                      <w:color w:val="000000"/>
                      <w:sz w:val="16"/>
                      <w:szCs w:val="16"/>
                    </w:rPr>
                    <w:t>153,315</w:t>
                  </w:r>
                </w:p>
              </w:tc>
              <w:tc>
                <w:tcPr>
                  <w:tcW w:w="820" w:type="dxa"/>
                  <w:tcBorders>
                    <w:top w:val="nil"/>
                    <w:left w:val="nil"/>
                    <w:bottom w:val="nil"/>
                    <w:right w:val="nil"/>
                  </w:tcBorders>
                  <w:shd w:val="clear" w:color="auto" w:fill="auto"/>
                  <w:vAlign w:val="bottom"/>
                  <w:hideMark/>
                </w:tcPr>
                <w:p w:rsidR="00386586" w:rsidRPr="00386586" w:rsidRDefault="00386586" w:rsidP="00386586">
                  <w:pPr>
                    <w:jc w:val="right"/>
                    <w:outlineLvl w:val="0"/>
                    <w:rPr>
                      <w:rFonts w:ascii="Arial" w:hAnsi="Arial" w:cs="Arial"/>
                      <w:color w:val="000000"/>
                      <w:sz w:val="16"/>
                      <w:szCs w:val="16"/>
                    </w:rPr>
                  </w:pPr>
                  <w:r w:rsidRPr="00386586">
                    <w:rPr>
                      <w:rFonts w:ascii="Arial" w:hAnsi="Arial" w:cs="Arial"/>
                      <w:color w:val="000000"/>
                      <w:sz w:val="16"/>
                      <w:szCs w:val="16"/>
                    </w:rPr>
                    <w:t>122,759</w:t>
                  </w:r>
                </w:p>
              </w:tc>
              <w:tc>
                <w:tcPr>
                  <w:tcW w:w="1020" w:type="dxa"/>
                  <w:tcBorders>
                    <w:top w:val="nil"/>
                    <w:left w:val="nil"/>
                    <w:bottom w:val="nil"/>
                    <w:right w:val="nil"/>
                  </w:tcBorders>
                  <w:shd w:val="clear" w:color="auto" w:fill="auto"/>
                  <w:vAlign w:val="bottom"/>
                  <w:hideMark/>
                </w:tcPr>
                <w:p w:rsidR="00386586" w:rsidRPr="00386586" w:rsidRDefault="00386586" w:rsidP="00386586">
                  <w:pPr>
                    <w:jc w:val="right"/>
                    <w:outlineLvl w:val="0"/>
                    <w:rPr>
                      <w:rFonts w:ascii="Arial" w:hAnsi="Arial" w:cs="Arial"/>
                      <w:color w:val="000000"/>
                      <w:sz w:val="16"/>
                      <w:szCs w:val="16"/>
                    </w:rPr>
                  </w:pPr>
                  <w:r w:rsidRPr="00386586">
                    <w:rPr>
                      <w:rFonts w:ascii="Arial" w:hAnsi="Arial" w:cs="Arial"/>
                      <w:color w:val="000000"/>
                      <w:sz w:val="16"/>
                      <w:szCs w:val="16"/>
                    </w:rPr>
                    <w:t>(30,555)</w:t>
                  </w:r>
                </w:p>
              </w:tc>
            </w:tr>
            <w:tr w:rsidR="00386586" w:rsidRPr="00386586" w:rsidTr="00386586">
              <w:trPr>
                <w:trHeight w:val="255"/>
              </w:trPr>
              <w:tc>
                <w:tcPr>
                  <w:tcW w:w="6180" w:type="dxa"/>
                  <w:tcBorders>
                    <w:top w:val="nil"/>
                    <w:left w:val="nil"/>
                    <w:bottom w:val="nil"/>
                    <w:right w:val="nil"/>
                  </w:tcBorders>
                  <w:shd w:val="clear" w:color="auto" w:fill="auto"/>
                  <w:noWrap/>
                  <w:vAlign w:val="bottom"/>
                  <w:hideMark/>
                </w:tcPr>
                <w:p w:rsidR="00386586" w:rsidRPr="00386586" w:rsidRDefault="00386586" w:rsidP="00386586">
                  <w:pPr>
                    <w:outlineLvl w:val="0"/>
                    <w:rPr>
                      <w:rFonts w:ascii="Arial Narrow" w:hAnsi="Arial Narrow" w:cs="Calibri"/>
                      <w:b/>
                      <w:bCs/>
                      <w:color w:val="000000"/>
                      <w:sz w:val="20"/>
                      <w:szCs w:val="20"/>
                    </w:rPr>
                  </w:pPr>
                  <w:r w:rsidRPr="00386586">
                    <w:rPr>
                      <w:rFonts w:ascii="Arial Narrow" w:hAnsi="Arial Narrow" w:cs="Calibri"/>
                      <w:b/>
                      <w:bCs/>
                      <w:color w:val="000000"/>
                      <w:sz w:val="20"/>
                      <w:szCs w:val="20"/>
                    </w:rPr>
                    <w:t>2 Office equipment/Stationery/Furniture/Consumable</w:t>
                  </w:r>
                </w:p>
              </w:tc>
              <w:tc>
                <w:tcPr>
                  <w:tcW w:w="1180" w:type="dxa"/>
                  <w:tcBorders>
                    <w:top w:val="nil"/>
                    <w:left w:val="nil"/>
                    <w:bottom w:val="nil"/>
                    <w:right w:val="nil"/>
                  </w:tcBorders>
                  <w:shd w:val="clear" w:color="auto" w:fill="auto"/>
                  <w:vAlign w:val="bottom"/>
                  <w:hideMark/>
                </w:tcPr>
                <w:p w:rsidR="00386586" w:rsidRPr="00386586" w:rsidRDefault="00386586" w:rsidP="00386586">
                  <w:pPr>
                    <w:jc w:val="right"/>
                    <w:outlineLvl w:val="0"/>
                    <w:rPr>
                      <w:rFonts w:ascii="Arial" w:hAnsi="Arial" w:cs="Arial"/>
                      <w:color w:val="000000"/>
                      <w:sz w:val="16"/>
                      <w:szCs w:val="16"/>
                    </w:rPr>
                  </w:pPr>
                  <w:r w:rsidRPr="00386586">
                    <w:rPr>
                      <w:rFonts w:ascii="Arial" w:hAnsi="Arial" w:cs="Arial"/>
                      <w:color w:val="000000"/>
                      <w:sz w:val="16"/>
                      <w:szCs w:val="16"/>
                    </w:rPr>
                    <w:t>122,487</w:t>
                  </w:r>
                </w:p>
              </w:tc>
              <w:tc>
                <w:tcPr>
                  <w:tcW w:w="880" w:type="dxa"/>
                  <w:tcBorders>
                    <w:top w:val="nil"/>
                    <w:left w:val="nil"/>
                    <w:bottom w:val="nil"/>
                    <w:right w:val="nil"/>
                  </w:tcBorders>
                  <w:shd w:val="clear" w:color="auto" w:fill="auto"/>
                  <w:vAlign w:val="bottom"/>
                  <w:hideMark/>
                </w:tcPr>
                <w:p w:rsidR="00386586" w:rsidRPr="00386586" w:rsidRDefault="00386586" w:rsidP="00386586">
                  <w:pPr>
                    <w:jc w:val="right"/>
                    <w:outlineLvl w:val="0"/>
                    <w:rPr>
                      <w:rFonts w:ascii="Arial" w:hAnsi="Arial" w:cs="Arial"/>
                      <w:color w:val="000000"/>
                      <w:sz w:val="16"/>
                      <w:szCs w:val="16"/>
                    </w:rPr>
                  </w:pPr>
                  <w:r w:rsidRPr="00386586">
                    <w:rPr>
                      <w:rFonts w:ascii="Arial" w:hAnsi="Arial" w:cs="Arial"/>
                      <w:color w:val="000000"/>
                      <w:sz w:val="16"/>
                      <w:szCs w:val="16"/>
                    </w:rPr>
                    <w:t>22,756</w:t>
                  </w:r>
                </w:p>
              </w:tc>
              <w:tc>
                <w:tcPr>
                  <w:tcW w:w="820" w:type="dxa"/>
                  <w:tcBorders>
                    <w:top w:val="nil"/>
                    <w:left w:val="nil"/>
                    <w:bottom w:val="nil"/>
                    <w:right w:val="nil"/>
                  </w:tcBorders>
                  <w:shd w:val="clear" w:color="auto" w:fill="auto"/>
                  <w:vAlign w:val="bottom"/>
                  <w:hideMark/>
                </w:tcPr>
                <w:p w:rsidR="00386586" w:rsidRPr="00386586" w:rsidRDefault="00386586" w:rsidP="00386586">
                  <w:pPr>
                    <w:jc w:val="right"/>
                    <w:outlineLvl w:val="0"/>
                    <w:rPr>
                      <w:rFonts w:ascii="Arial" w:hAnsi="Arial" w:cs="Arial"/>
                      <w:color w:val="000000"/>
                      <w:sz w:val="16"/>
                      <w:szCs w:val="16"/>
                    </w:rPr>
                  </w:pPr>
                  <w:r w:rsidRPr="00386586">
                    <w:rPr>
                      <w:rFonts w:ascii="Arial" w:hAnsi="Arial" w:cs="Arial"/>
                      <w:color w:val="000000"/>
                      <w:sz w:val="16"/>
                      <w:szCs w:val="16"/>
                    </w:rPr>
                    <w:t>21,674</w:t>
                  </w:r>
                </w:p>
              </w:tc>
              <w:tc>
                <w:tcPr>
                  <w:tcW w:w="1020" w:type="dxa"/>
                  <w:tcBorders>
                    <w:top w:val="nil"/>
                    <w:left w:val="nil"/>
                    <w:bottom w:val="nil"/>
                    <w:right w:val="nil"/>
                  </w:tcBorders>
                  <w:shd w:val="clear" w:color="auto" w:fill="auto"/>
                  <w:vAlign w:val="bottom"/>
                  <w:hideMark/>
                </w:tcPr>
                <w:p w:rsidR="00386586" w:rsidRPr="00386586" w:rsidRDefault="00386586" w:rsidP="00386586">
                  <w:pPr>
                    <w:jc w:val="right"/>
                    <w:outlineLvl w:val="0"/>
                    <w:rPr>
                      <w:rFonts w:ascii="Arial" w:hAnsi="Arial" w:cs="Arial"/>
                      <w:color w:val="000000"/>
                      <w:sz w:val="16"/>
                      <w:szCs w:val="16"/>
                    </w:rPr>
                  </w:pPr>
                  <w:r w:rsidRPr="00386586">
                    <w:rPr>
                      <w:rFonts w:ascii="Arial" w:hAnsi="Arial" w:cs="Arial"/>
                      <w:color w:val="000000"/>
                      <w:sz w:val="16"/>
                      <w:szCs w:val="16"/>
                    </w:rPr>
                    <w:t>(1,082)</w:t>
                  </w:r>
                </w:p>
              </w:tc>
              <w:tc>
                <w:tcPr>
                  <w:tcW w:w="880" w:type="dxa"/>
                  <w:tcBorders>
                    <w:top w:val="nil"/>
                    <w:left w:val="nil"/>
                    <w:bottom w:val="nil"/>
                    <w:right w:val="nil"/>
                  </w:tcBorders>
                  <w:shd w:val="clear" w:color="auto" w:fill="auto"/>
                  <w:vAlign w:val="bottom"/>
                  <w:hideMark/>
                </w:tcPr>
                <w:p w:rsidR="00386586" w:rsidRPr="00386586" w:rsidRDefault="00386586" w:rsidP="00386586">
                  <w:pPr>
                    <w:jc w:val="right"/>
                    <w:outlineLvl w:val="0"/>
                    <w:rPr>
                      <w:rFonts w:ascii="Arial" w:hAnsi="Arial" w:cs="Arial"/>
                      <w:color w:val="000000"/>
                      <w:sz w:val="16"/>
                      <w:szCs w:val="16"/>
                    </w:rPr>
                  </w:pPr>
                  <w:r w:rsidRPr="00386586">
                    <w:rPr>
                      <w:rFonts w:ascii="Arial" w:hAnsi="Arial" w:cs="Arial"/>
                      <w:color w:val="000000"/>
                      <w:sz w:val="16"/>
                      <w:szCs w:val="16"/>
                    </w:rPr>
                    <w:t>84,169</w:t>
                  </w:r>
                </w:p>
              </w:tc>
              <w:tc>
                <w:tcPr>
                  <w:tcW w:w="820" w:type="dxa"/>
                  <w:tcBorders>
                    <w:top w:val="nil"/>
                    <w:left w:val="nil"/>
                    <w:bottom w:val="nil"/>
                    <w:right w:val="nil"/>
                  </w:tcBorders>
                  <w:shd w:val="clear" w:color="auto" w:fill="auto"/>
                  <w:vAlign w:val="bottom"/>
                  <w:hideMark/>
                </w:tcPr>
                <w:p w:rsidR="00386586" w:rsidRPr="00386586" w:rsidRDefault="00386586" w:rsidP="00386586">
                  <w:pPr>
                    <w:jc w:val="right"/>
                    <w:outlineLvl w:val="0"/>
                    <w:rPr>
                      <w:rFonts w:ascii="Arial" w:hAnsi="Arial" w:cs="Arial"/>
                      <w:color w:val="000000"/>
                      <w:sz w:val="16"/>
                      <w:szCs w:val="16"/>
                    </w:rPr>
                  </w:pPr>
                  <w:r w:rsidRPr="00386586">
                    <w:rPr>
                      <w:rFonts w:ascii="Arial" w:hAnsi="Arial" w:cs="Arial"/>
                      <w:color w:val="000000"/>
                      <w:sz w:val="16"/>
                      <w:szCs w:val="16"/>
                    </w:rPr>
                    <w:t>79,080</w:t>
                  </w:r>
                </w:p>
              </w:tc>
              <w:tc>
                <w:tcPr>
                  <w:tcW w:w="1020" w:type="dxa"/>
                  <w:tcBorders>
                    <w:top w:val="nil"/>
                    <w:left w:val="nil"/>
                    <w:bottom w:val="nil"/>
                    <w:right w:val="nil"/>
                  </w:tcBorders>
                  <w:shd w:val="clear" w:color="auto" w:fill="auto"/>
                  <w:vAlign w:val="bottom"/>
                  <w:hideMark/>
                </w:tcPr>
                <w:p w:rsidR="00386586" w:rsidRPr="00386586" w:rsidRDefault="00386586" w:rsidP="00386586">
                  <w:pPr>
                    <w:jc w:val="right"/>
                    <w:outlineLvl w:val="0"/>
                    <w:rPr>
                      <w:rFonts w:ascii="Arial" w:hAnsi="Arial" w:cs="Arial"/>
                      <w:color w:val="000000"/>
                      <w:sz w:val="16"/>
                      <w:szCs w:val="16"/>
                    </w:rPr>
                  </w:pPr>
                  <w:r w:rsidRPr="00386586">
                    <w:rPr>
                      <w:rFonts w:ascii="Arial" w:hAnsi="Arial" w:cs="Arial"/>
                      <w:color w:val="000000"/>
                      <w:sz w:val="16"/>
                      <w:szCs w:val="16"/>
                    </w:rPr>
                    <w:t>(5,089)</w:t>
                  </w:r>
                </w:p>
              </w:tc>
            </w:tr>
            <w:tr w:rsidR="00386586" w:rsidRPr="00386586" w:rsidTr="00386586">
              <w:trPr>
                <w:trHeight w:val="255"/>
              </w:trPr>
              <w:tc>
                <w:tcPr>
                  <w:tcW w:w="6180" w:type="dxa"/>
                  <w:tcBorders>
                    <w:top w:val="nil"/>
                    <w:left w:val="nil"/>
                    <w:bottom w:val="nil"/>
                    <w:right w:val="nil"/>
                  </w:tcBorders>
                  <w:shd w:val="clear" w:color="auto" w:fill="auto"/>
                  <w:noWrap/>
                  <w:vAlign w:val="bottom"/>
                  <w:hideMark/>
                </w:tcPr>
                <w:p w:rsidR="00386586" w:rsidRPr="00386586" w:rsidRDefault="00386586" w:rsidP="00386586">
                  <w:pPr>
                    <w:outlineLvl w:val="0"/>
                    <w:rPr>
                      <w:rFonts w:ascii="Arial Narrow" w:hAnsi="Arial Narrow" w:cs="Calibri"/>
                      <w:b/>
                      <w:bCs/>
                      <w:color w:val="000000"/>
                      <w:sz w:val="20"/>
                      <w:szCs w:val="20"/>
                    </w:rPr>
                  </w:pPr>
                  <w:r w:rsidRPr="00386586">
                    <w:rPr>
                      <w:rFonts w:ascii="Arial Narrow" w:hAnsi="Arial Narrow" w:cs="Calibri"/>
                      <w:b/>
                      <w:bCs/>
                      <w:color w:val="000000"/>
                      <w:sz w:val="20"/>
                      <w:szCs w:val="20"/>
                    </w:rPr>
                    <w:t>3 Photocopying/Printing/Postage/Storage/Waste</w:t>
                  </w:r>
                </w:p>
              </w:tc>
              <w:tc>
                <w:tcPr>
                  <w:tcW w:w="1180" w:type="dxa"/>
                  <w:tcBorders>
                    <w:top w:val="nil"/>
                    <w:left w:val="nil"/>
                    <w:bottom w:val="nil"/>
                    <w:right w:val="nil"/>
                  </w:tcBorders>
                  <w:shd w:val="clear" w:color="auto" w:fill="auto"/>
                  <w:vAlign w:val="bottom"/>
                  <w:hideMark/>
                </w:tcPr>
                <w:p w:rsidR="00386586" w:rsidRPr="00386586" w:rsidRDefault="00386586" w:rsidP="00386586">
                  <w:pPr>
                    <w:jc w:val="right"/>
                    <w:outlineLvl w:val="0"/>
                    <w:rPr>
                      <w:rFonts w:ascii="Arial" w:hAnsi="Arial" w:cs="Arial"/>
                      <w:color w:val="000000"/>
                      <w:sz w:val="16"/>
                      <w:szCs w:val="16"/>
                    </w:rPr>
                  </w:pPr>
                  <w:r w:rsidRPr="00386586">
                    <w:rPr>
                      <w:rFonts w:ascii="Arial" w:hAnsi="Arial" w:cs="Arial"/>
                      <w:color w:val="000000"/>
                      <w:sz w:val="16"/>
                      <w:szCs w:val="16"/>
                    </w:rPr>
                    <w:t>186,202</w:t>
                  </w:r>
                </w:p>
              </w:tc>
              <w:tc>
                <w:tcPr>
                  <w:tcW w:w="880" w:type="dxa"/>
                  <w:tcBorders>
                    <w:top w:val="nil"/>
                    <w:left w:val="nil"/>
                    <w:bottom w:val="nil"/>
                    <w:right w:val="nil"/>
                  </w:tcBorders>
                  <w:shd w:val="clear" w:color="auto" w:fill="auto"/>
                  <w:vAlign w:val="bottom"/>
                  <w:hideMark/>
                </w:tcPr>
                <w:p w:rsidR="00386586" w:rsidRPr="00386586" w:rsidRDefault="00386586" w:rsidP="00386586">
                  <w:pPr>
                    <w:jc w:val="right"/>
                    <w:outlineLvl w:val="0"/>
                    <w:rPr>
                      <w:rFonts w:ascii="Arial" w:hAnsi="Arial" w:cs="Arial"/>
                      <w:color w:val="000000"/>
                      <w:sz w:val="16"/>
                      <w:szCs w:val="16"/>
                    </w:rPr>
                  </w:pPr>
                  <w:r w:rsidRPr="00386586">
                    <w:rPr>
                      <w:rFonts w:ascii="Arial" w:hAnsi="Arial" w:cs="Arial"/>
                      <w:color w:val="000000"/>
                      <w:sz w:val="16"/>
                      <w:szCs w:val="16"/>
                    </w:rPr>
                    <w:t>19,870</w:t>
                  </w:r>
                </w:p>
              </w:tc>
              <w:tc>
                <w:tcPr>
                  <w:tcW w:w="820" w:type="dxa"/>
                  <w:tcBorders>
                    <w:top w:val="nil"/>
                    <w:left w:val="nil"/>
                    <w:bottom w:val="nil"/>
                    <w:right w:val="nil"/>
                  </w:tcBorders>
                  <w:shd w:val="clear" w:color="auto" w:fill="auto"/>
                  <w:vAlign w:val="bottom"/>
                  <w:hideMark/>
                </w:tcPr>
                <w:p w:rsidR="00386586" w:rsidRPr="00386586" w:rsidRDefault="00386586" w:rsidP="00386586">
                  <w:pPr>
                    <w:jc w:val="right"/>
                    <w:outlineLvl w:val="0"/>
                    <w:rPr>
                      <w:rFonts w:ascii="Arial" w:hAnsi="Arial" w:cs="Arial"/>
                      <w:color w:val="000000"/>
                      <w:sz w:val="16"/>
                      <w:szCs w:val="16"/>
                    </w:rPr>
                  </w:pPr>
                  <w:r w:rsidRPr="00386586">
                    <w:rPr>
                      <w:rFonts w:ascii="Arial" w:hAnsi="Arial" w:cs="Arial"/>
                      <w:color w:val="000000"/>
                      <w:sz w:val="16"/>
                      <w:szCs w:val="16"/>
                    </w:rPr>
                    <w:t>20,008</w:t>
                  </w:r>
                </w:p>
              </w:tc>
              <w:tc>
                <w:tcPr>
                  <w:tcW w:w="1020" w:type="dxa"/>
                  <w:tcBorders>
                    <w:top w:val="nil"/>
                    <w:left w:val="nil"/>
                    <w:bottom w:val="nil"/>
                    <w:right w:val="nil"/>
                  </w:tcBorders>
                  <w:shd w:val="clear" w:color="auto" w:fill="auto"/>
                  <w:vAlign w:val="bottom"/>
                  <w:hideMark/>
                </w:tcPr>
                <w:p w:rsidR="00386586" w:rsidRPr="00386586" w:rsidRDefault="00386586" w:rsidP="00386586">
                  <w:pPr>
                    <w:jc w:val="right"/>
                    <w:outlineLvl w:val="0"/>
                    <w:rPr>
                      <w:rFonts w:ascii="Arial" w:hAnsi="Arial" w:cs="Arial"/>
                      <w:color w:val="000000"/>
                      <w:sz w:val="16"/>
                      <w:szCs w:val="16"/>
                    </w:rPr>
                  </w:pPr>
                  <w:r w:rsidRPr="00386586">
                    <w:rPr>
                      <w:rFonts w:ascii="Arial" w:hAnsi="Arial" w:cs="Arial"/>
                      <w:color w:val="000000"/>
                      <w:sz w:val="16"/>
                      <w:szCs w:val="16"/>
                    </w:rPr>
                    <w:t>138</w:t>
                  </w:r>
                </w:p>
              </w:tc>
              <w:tc>
                <w:tcPr>
                  <w:tcW w:w="880" w:type="dxa"/>
                  <w:tcBorders>
                    <w:top w:val="nil"/>
                    <w:left w:val="nil"/>
                    <w:bottom w:val="nil"/>
                    <w:right w:val="nil"/>
                  </w:tcBorders>
                  <w:shd w:val="clear" w:color="auto" w:fill="auto"/>
                  <w:vAlign w:val="bottom"/>
                  <w:hideMark/>
                </w:tcPr>
                <w:p w:rsidR="00386586" w:rsidRPr="00386586" w:rsidRDefault="00386586" w:rsidP="00386586">
                  <w:pPr>
                    <w:jc w:val="right"/>
                    <w:outlineLvl w:val="0"/>
                    <w:rPr>
                      <w:rFonts w:ascii="Arial" w:hAnsi="Arial" w:cs="Arial"/>
                      <w:color w:val="000000"/>
                      <w:sz w:val="16"/>
                      <w:szCs w:val="16"/>
                    </w:rPr>
                  </w:pPr>
                  <w:r w:rsidRPr="00386586">
                    <w:rPr>
                      <w:rFonts w:ascii="Arial" w:hAnsi="Arial" w:cs="Arial"/>
                      <w:color w:val="000000"/>
                      <w:sz w:val="16"/>
                      <w:szCs w:val="16"/>
                    </w:rPr>
                    <w:t>136,542</w:t>
                  </w:r>
                </w:p>
              </w:tc>
              <w:tc>
                <w:tcPr>
                  <w:tcW w:w="820" w:type="dxa"/>
                  <w:tcBorders>
                    <w:top w:val="nil"/>
                    <w:left w:val="nil"/>
                    <w:bottom w:val="nil"/>
                    <w:right w:val="nil"/>
                  </w:tcBorders>
                  <w:shd w:val="clear" w:color="auto" w:fill="auto"/>
                  <w:vAlign w:val="bottom"/>
                  <w:hideMark/>
                </w:tcPr>
                <w:p w:rsidR="00386586" w:rsidRPr="00386586" w:rsidRDefault="00386586" w:rsidP="00386586">
                  <w:pPr>
                    <w:jc w:val="right"/>
                    <w:outlineLvl w:val="0"/>
                    <w:rPr>
                      <w:rFonts w:ascii="Arial" w:hAnsi="Arial" w:cs="Arial"/>
                      <w:color w:val="000000"/>
                      <w:sz w:val="16"/>
                      <w:szCs w:val="16"/>
                    </w:rPr>
                  </w:pPr>
                  <w:r w:rsidRPr="00386586">
                    <w:rPr>
                      <w:rFonts w:ascii="Arial" w:hAnsi="Arial" w:cs="Arial"/>
                      <w:color w:val="000000"/>
                      <w:sz w:val="16"/>
                      <w:szCs w:val="16"/>
                    </w:rPr>
                    <w:t>138,025</w:t>
                  </w:r>
                </w:p>
              </w:tc>
              <w:tc>
                <w:tcPr>
                  <w:tcW w:w="1020" w:type="dxa"/>
                  <w:tcBorders>
                    <w:top w:val="nil"/>
                    <w:left w:val="nil"/>
                    <w:bottom w:val="nil"/>
                    <w:right w:val="nil"/>
                  </w:tcBorders>
                  <w:shd w:val="clear" w:color="auto" w:fill="auto"/>
                  <w:vAlign w:val="bottom"/>
                  <w:hideMark/>
                </w:tcPr>
                <w:p w:rsidR="00386586" w:rsidRPr="00386586" w:rsidRDefault="00386586" w:rsidP="00386586">
                  <w:pPr>
                    <w:jc w:val="right"/>
                    <w:outlineLvl w:val="0"/>
                    <w:rPr>
                      <w:rFonts w:ascii="Arial" w:hAnsi="Arial" w:cs="Arial"/>
                      <w:color w:val="000000"/>
                      <w:sz w:val="16"/>
                      <w:szCs w:val="16"/>
                    </w:rPr>
                  </w:pPr>
                  <w:r w:rsidRPr="00386586">
                    <w:rPr>
                      <w:rFonts w:ascii="Arial" w:hAnsi="Arial" w:cs="Arial"/>
                      <w:color w:val="000000"/>
                      <w:sz w:val="16"/>
                      <w:szCs w:val="16"/>
                    </w:rPr>
                    <w:t>1,483</w:t>
                  </w:r>
                </w:p>
              </w:tc>
            </w:tr>
            <w:tr w:rsidR="00386586" w:rsidRPr="00386586" w:rsidTr="00386586">
              <w:trPr>
                <w:trHeight w:val="255"/>
              </w:trPr>
              <w:tc>
                <w:tcPr>
                  <w:tcW w:w="6180" w:type="dxa"/>
                  <w:tcBorders>
                    <w:top w:val="nil"/>
                    <w:left w:val="nil"/>
                    <w:bottom w:val="nil"/>
                    <w:right w:val="nil"/>
                  </w:tcBorders>
                  <w:shd w:val="clear" w:color="auto" w:fill="auto"/>
                  <w:noWrap/>
                  <w:vAlign w:val="bottom"/>
                  <w:hideMark/>
                </w:tcPr>
                <w:p w:rsidR="00386586" w:rsidRPr="00386586" w:rsidRDefault="00386586" w:rsidP="00386586">
                  <w:pPr>
                    <w:outlineLvl w:val="0"/>
                    <w:rPr>
                      <w:rFonts w:ascii="Arial Narrow" w:hAnsi="Arial Narrow" w:cs="Calibri"/>
                      <w:b/>
                      <w:bCs/>
                      <w:color w:val="000000"/>
                      <w:sz w:val="20"/>
                      <w:szCs w:val="20"/>
                    </w:rPr>
                  </w:pPr>
                  <w:r w:rsidRPr="00386586">
                    <w:rPr>
                      <w:rFonts w:ascii="Arial Narrow" w:hAnsi="Arial Narrow" w:cs="Calibri"/>
                      <w:b/>
                      <w:bCs/>
                      <w:color w:val="000000"/>
                      <w:sz w:val="20"/>
                      <w:szCs w:val="20"/>
                    </w:rPr>
                    <w:t xml:space="preserve">4 Premises - </w:t>
                  </w:r>
                  <w:proofErr w:type="spellStart"/>
                  <w:r w:rsidRPr="00386586">
                    <w:rPr>
                      <w:rFonts w:ascii="Arial Narrow" w:hAnsi="Arial Narrow" w:cs="Calibri"/>
                      <w:b/>
                      <w:bCs/>
                      <w:color w:val="000000"/>
                      <w:sz w:val="20"/>
                      <w:szCs w:val="20"/>
                    </w:rPr>
                    <w:t>inc</w:t>
                  </w:r>
                  <w:proofErr w:type="spellEnd"/>
                  <w:r w:rsidRPr="00386586">
                    <w:rPr>
                      <w:rFonts w:ascii="Arial Narrow" w:hAnsi="Arial Narrow" w:cs="Calibri"/>
                      <w:b/>
                      <w:bCs/>
                      <w:color w:val="000000"/>
                      <w:sz w:val="20"/>
                      <w:szCs w:val="20"/>
                    </w:rPr>
                    <w:t xml:space="preserve"> premise removal costs</w:t>
                  </w:r>
                </w:p>
              </w:tc>
              <w:tc>
                <w:tcPr>
                  <w:tcW w:w="1180" w:type="dxa"/>
                  <w:tcBorders>
                    <w:top w:val="nil"/>
                    <w:left w:val="nil"/>
                    <w:bottom w:val="nil"/>
                    <w:right w:val="nil"/>
                  </w:tcBorders>
                  <w:shd w:val="clear" w:color="auto" w:fill="auto"/>
                  <w:vAlign w:val="bottom"/>
                  <w:hideMark/>
                </w:tcPr>
                <w:p w:rsidR="00386586" w:rsidRPr="00386586" w:rsidRDefault="00386586" w:rsidP="00386586">
                  <w:pPr>
                    <w:jc w:val="right"/>
                    <w:outlineLvl w:val="0"/>
                    <w:rPr>
                      <w:rFonts w:ascii="Arial" w:hAnsi="Arial" w:cs="Arial"/>
                      <w:color w:val="000000"/>
                      <w:sz w:val="16"/>
                      <w:szCs w:val="16"/>
                    </w:rPr>
                  </w:pPr>
                  <w:r w:rsidRPr="00386586">
                    <w:rPr>
                      <w:rFonts w:ascii="Arial" w:hAnsi="Arial" w:cs="Arial"/>
                      <w:color w:val="000000"/>
                      <w:sz w:val="16"/>
                      <w:szCs w:val="16"/>
                    </w:rPr>
                    <w:t>811,628</w:t>
                  </w:r>
                </w:p>
              </w:tc>
              <w:tc>
                <w:tcPr>
                  <w:tcW w:w="880" w:type="dxa"/>
                  <w:tcBorders>
                    <w:top w:val="nil"/>
                    <w:left w:val="nil"/>
                    <w:bottom w:val="nil"/>
                    <w:right w:val="nil"/>
                  </w:tcBorders>
                  <w:shd w:val="clear" w:color="auto" w:fill="auto"/>
                  <w:vAlign w:val="bottom"/>
                  <w:hideMark/>
                </w:tcPr>
                <w:p w:rsidR="00386586" w:rsidRPr="00386586" w:rsidRDefault="00386586" w:rsidP="00386586">
                  <w:pPr>
                    <w:jc w:val="right"/>
                    <w:outlineLvl w:val="0"/>
                    <w:rPr>
                      <w:rFonts w:ascii="Arial" w:hAnsi="Arial" w:cs="Arial"/>
                      <w:color w:val="000000"/>
                      <w:sz w:val="16"/>
                      <w:szCs w:val="16"/>
                    </w:rPr>
                  </w:pPr>
                  <w:r w:rsidRPr="00386586">
                    <w:rPr>
                      <w:rFonts w:ascii="Arial" w:hAnsi="Arial" w:cs="Arial"/>
                      <w:color w:val="000000"/>
                      <w:sz w:val="16"/>
                      <w:szCs w:val="16"/>
                    </w:rPr>
                    <w:t>112,067</w:t>
                  </w:r>
                </w:p>
              </w:tc>
              <w:tc>
                <w:tcPr>
                  <w:tcW w:w="820" w:type="dxa"/>
                  <w:tcBorders>
                    <w:top w:val="nil"/>
                    <w:left w:val="nil"/>
                    <w:bottom w:val="nil"/>
                    <w:right w:val="nil"/>
                  </w:tcBorders>
                  <w:shd w:val="clear" w:color="auto" w:fill="auto"/>
                  <w:vAlign w:val="bottom"/>
                  <w:hideMark/>
                </w:tcPr>
                <w:p w:rsidR="00386586" w:rsidRPr="00386586" w:rsidRDefault="00386586" w:rsidP="00386586">
                  <w:pPr>
                    <w:jc w:val="right"/>
                    <w:outlineLvl w:val="0"/>
                    <w:rPr>
                      <w:rFonts w:ascii="Arial" w:hAnsi="Arial" w:cs="Arial"/>
                      <w:color w:val="000000"/>
                      <w:sz w:val="16"/>
                      <w:szCs w:val="16"/>
                    </w:rPr>
                  </w:pPr>
                  <w:r w:rsidRPr="00386586">
                    <w:rPr>
                      <w:rFonts w:ascii="Arial" w:hAnsi="Arial" w:cs="Arial"/>
                      <w:color w:val="000000"/>
                      <w:sz w:val="16"/>
                      <w:szCs w:val="16"/>
                    </w:rPr>
                    <w:t>116,383</w:t>
                  </w:r>
                </w:p>
              </w:tc>
              <w:tc>
                <w:tcPr>
                  <w:tcW w:w="1020" w:type="dxa"/>
                  <w:tcBorders>
                    <w:top w:val="nil"/>
                    <w:left w:val="nil"/>
                    <w:bottom w:val="nil"/>
                    <w:right w:val="nil"/>
                  </w:tcBorders>
                  <w:shd w:val="clear" w:color="auto" w:fill="auto"/>
                  <w:vAlign w:val="bottom"/>
                  <w:hideMark/>
                </w:tcPr>
                <w:p w:rsidR="00386586" w:rsidRPr="00386586" w:rsidRDefault="00386586" w:rsidP="00386586">
                  <w:pPr>
                    <w:jc w:val="right"/>
                    <w:outlineLvl w:val="0"/>
                    <w:rPr>
                      <w:rFonts w:ascii="Arial" w:hAnsi="Arial" w:cs="Arial"/>
                      <w:color w:val="000000"/>
                      <w:sz w:val="16"/>
                      <w:szCs w:val="16"/>
                    </w:rPr>
                  </w:pPr>
                  <w:r w:rsidRPr="00386586">
                    <w:rPr>
                      <w:rFonts w:ascii="Arial" w:hAnsi="Arial" w:cs="Arial"/>
                      <w:color w:val="000000"/>
                      <w:sz w:val="16"/>
                      <w:szCs w:val="16"/>
                    </w:rPr>
                    <w:t>4,316</w:t>
                  </w:r>
                </w:p>
              </w:tc>
              <w:tc>
                <w:tcPr>
                  <w:tcW w:w="880" w:type="dxa"/>
                  <w:tcBorders>
                    <w:top w:val="nil"/>
                    <w:left w:val="nil"/>
                    <w:bottom w:val="nil"/>
                    <w:right w:val="nil"/>
                  </w:tcBorders>
                  <w:shd w:val="clear" w:color="auto" w:fill="auto"/>
                  <w:vAlign w:val="bottom"/>
                  <w:hideMark/>
                </w:tcPr>
                <w:p w:rsidR="00386586" w:rsidRPr="00386586" w:rsidRDefault="00386586" w:rsidP="00386586">
                  <w:pPr>
                    <w:jc w:val="right"/>
                    <w:outlineLvl w:val="0"/>
                    <w:rPr>
                      <w:rFonts w:ascii="Arial" w:hAnsi="Arial" w:cs="Arial"/>
                      <w:color w:val="000000"/>
                      <w:sz w:val="16"/>
                      <w:szCs w:val="16"/>
                    </w:rPr>
                  </w:pPr>
                  <w:r w:rsidRPr="00386586">
                    <w:rPr>
                      <w:rFonts w:ascii="Arial" w:hAnsi="Arial" w:cs="Arial"/>
                      <w:color w:val="000000"/>
                      <w:sz w:val="16"/>
                      <w:szCs w:val="16"/>
                    </w:rPr>
                    <w:t>631,998</w:t>
                  </w:r>
                </w:p>
              </w:tc>
              <w:tc>
                <w:tcPr>
                  <w:tcW w:w="820" w:type="dxa"/>
                  <w:tcBorders>
                    <w:top w:val="nil"/>
                    <w:left w:val="nil"/>
                    <w:bottom w:val="nil"/>
                    <w:right w:val="nil"/>
                  </w:tcBorders>
                  <w:shd w:val="clear" w:color="auto" w:fill="auto"/>
                  <w:vAlign w:val="bottom"/>
                  <w:hideMark/>
                </w:tcPr>
                <w:p w:rsidR="00386586" w:rsidRPr="00386586" w:rsidRDefault="00386586" w:rsidP="00386586">
                  <w:pPr>
                    <w:jc w:val="right"/>
                    <w:outlineLvl w:val="0"/>
                    <w:rPr>
                      <w:rFonts w:ascii="Arial" w:hAnsi="Arial" w:cs="Arial"/>
                      <w:color w:val="000000"/>
                      <w:sz w:val="16"/>
                      <w:szCs w:val="16"/>
                    </w:rPr>
                  </w:pPr>
                  <w:r w:rsidRPr="00386586">
                    <w:rPr>
                      <w:rFonts w:ascii="Arial" w:hAnsi="Arial" w:cs="Arial"/>
                      <w:color w:val="000000"/>
                      <w:sz w:val="16"/>
                      <w:szCs w:val="16"/>
                    </w:rPr>
                    <w:t>650,508</w:t>
                  </w:r>
                </w:p>
              </w:tc>
              <w:tc>
                <w:tcPr>
                  <w:tcW w:w="1020" w:type="dxa"/>
                  <w:tcBorders>
                    <w:top w:val="nil"/>
                    <w:left w:val="nil"/>
                    <w:bottom w:val="nil"/>
                    <w:right w:val="nil"/>
                  </w:tcBorders>
                  <w:shd w:val="clear" w:color="auto" w:fill="auto"/>
                  <w:vAlign w:val="bottom"/>
                  <w:hideMark/>
                </w:tcPr>
                <w:p w:rsidR="00386586" w:rsidRPr="00386586" w:rsidRDefault="00386586" w:rsidP="00386586">
                  <w:pPr>
                    <w:jc w:val="right"/>
                    <w:outlineLvl w:val="0"/>
                    <w:rPr>
                      <w:rFonts w:ascii="Arial" w:hAnsi="Arial" w:cs="Arial"/>
                      <w:color w:val="000000"/>
                      <w:sz w:val="16"/>
                      <w:szCs w:val="16"/>
                    </w:rPr>
                  </w:pPr>
                  <w:r w:rsidRPr="00386586">
                    <w:rPr>
                      <w:rFonts w:ascii="Arial" w:hAnsi="Arial" w:cs="Arial"/>
                      <w:color w:val="000000"/>
                      <w:sz w:val="16"/>
                      <w:szCs w:val="16"/>
                    </w:rPr>
                    <w:t>18,510</w:t>
                  </w:r>
                </w:p>
              </w:tc>
            </w:tr>
            <w:tr w:rsidR="00386586" w:rsidRPr="00386586" w:rsidTr="00386586">
              <w:trPr>
                <w:trHeight w:val="255"/>
              </w:trPr>
              <w:tc>
                <w:tcPr>
                  <w:tcW w:w="6180" w:type="dxa"/>
                  <w:tcBorders>
                    <w:top w:val="nil"/>
                    <w:left w:val="nil"/>
                    <w:bottom w:val="nil"/>
                    <w:right w:val="nil"/>
                  </w:tcBorders>
                  <w:shd w:val="clear" w:color="auto" w:fill="auto"/>
                  <w:noWrap/>
                  <w:vAlign w:val="bottom"/>
                  <w:hideMark/>
                </w:tcPr>
                <w:p w:rsidR="00386586" w:rsidRPr="00386586" w:rsidRDefault="00386586" w:rsidP="00386586">
                  <w:pPr>
                    <w:outlineLvl w:val="0"/>
                    <w:rPr>
                      <w:rFonts w:ascii="Arial Narrow" w:hAnsi="Arial Narrow" w:cs="Calibri"/>
                      <w:b/>
                      <w:bCs/>
                      <w:color w:val="000000"/>
                      <w:sz w:val="20"/>
                      <w:szCs w:val="20"/>
                    </w:rPr>
                  </w:pPr>
                  <w:r w:rsidRPr="00386586">
                    <w:rPr>
                      <w:rFonts w:ascii="Arial Narrow" w:hAnsi="Arial Narrow" w:cs="Calibri"/>
                      <w:b/>
                      <w:bCs/>
                      <w:color w:val="000000"/>
                      <w:sz w:val="20"/>
                      <w:szCs w:val="20"/>
                    </w:rPr>
                    <w:t>5 Training Expenses - expenses/materials , conferences, workshops</w:t>
                  </w:r>
                </w:p>
              </w:tc>
              <w:tc>
                <w:tcPr>
                  <w:tcW w:w="1180" w:type="dxa"/>
                  <w:tcBorders>
                    <w:top w:val="nil"/>
                    <w:left w:val="nil"/>
                    <w:bottom w:val="nil"/>
                    <w:right w:val="nil"/>
                  </w:tcBorders>
                  <w:shd w:val="clear" w:color="auto" w:fill="auto"/>
                  <w:vAlign w:val="bottom"/>
                  <w:hideMark/>
                </w:tcPr>
                <w:p w:rsidR="00386586" w:rsidRPr="00386586" w:rsidRDefault="00386586" w:rsidP="00386586">
                  <w:pPr>
                    <w:jc w:val="right"/>
                    <w:outlineLvl w:val="0"/>
                    <w:rPr>
                      <w:rFonts w:ascii="Arial" w:hAnsi="Arial" w:cs="Arial"/>
                      <w:color w:val="000000"/>
                      <w:sz w:val="16"/>
                      <w:szCs w:val="16"/>
                    </w:rPr>
                  </w:pPr>
                  <w:r w:rsidRPr="00386586">
                    <w:rPr>
                      <w:rFonts w:ascii="Arial" w:hAnsi="Arial" w:cs="Arial"/>
                      <w:color w:val="000000"/>
                      <w:sz w:val="16"/>
                      <w:szCs w:val="16"/>
                    </w:rPr>
                    <w:t>199,497</w:t>
                  </w:r>
                </w:p>
              </w:tc>
              <w:tc>
                <w:tcPr>
                  <w:tcW w:w="880" w:type="dxa"/>
                  <w:tcBorders>
                    <w:top w:val="nil"/>
                    <w:left w:val="nil"/>
                    <w:bottom w:val="nil"/>
                    <w:right w:val="nil"/>
                  </w:tcBorders>
                  <w:shd w:val="clear" w:color="auto" w:fill="auto"/>
                  <w:vAlign w:val="bottom"/>
                  <w:hideMark/>
                </w:tcPr>
                <w:p w:rsidR="00386586" w:rsidRPr="00386586" w:rsidRDefault="00386586" w:rsidP="00386586">
                  <w:pPr>
                    <w:jc w:val="right"/>
                    <w:outlineLvl w:val="0"/>
                    <w:rPr>
                      <w:rFonts w:ascii="Arial" w:hAnsi="Arial" w:cs="Arial"/>
                      <w:color w:val="000000"/>
                      <w:sz w:val="16"/>
                      <w:szCs w:val="16"/>
                    </w:rPr>
                  </w:pPr>
                  <w:r w:rsidRPr="00386586">
                    <w:rPr>
                      <w:rFonts w:ascii="Arial" w:hAnsi="Arial" w:cs="Arial"/>
                      <w:color w:val="000000"/>
                      <w:sz w:val="16"/>
                      <w:szCs w:val="16"/>
                    </w:rPr>
                    <w:t>104,757</w:t>
                  </w:r>
                </w:p>
              </w:tc>
              <w:tc>
                <w:tcPr>
                  <w:tcW w:w="820" w:type="dxa"/>
                  <w:tcBorders>
                    <w:top w:val="nil"/>
                    <w:left w:val="nil"/>
                    <w:bottom w:val="nil"/>
                    <w:right w:val="nil"/>
                  </w:tcBorders>
                  <w:shd w:val="clear" w:color="auto" w:fill="auto"/>
                  <w:vAlign w:val="bottom"/>
                  <w:hideMark/>
                </w:tcPr>
                <w:p w:rsidR="00386586" w:rsidRPr="00386586" w:rsidRDefault="00386586" w:rsidP="00386586">
                  <w:pPr>
                    <w:jc w:val="right"/>
                    <w:outlineLvl w:val="0"/>
                    <w:rPr>
                      <w:rFonts w:ascii="Arial" w:hAnsi="Arial" w:cs="Arial"/>
                      <w:color w:val="000000"/>
                      <w:sz w:val="16"/>
                      <w:szCs w:val="16"/>
                    </w:rPr>
                  </w:pPr>
                  <w:r w:rsidRPr="00386586">
                    <w:rPr>
                      <w:rFonts w:ascii="Arial" w:hAnsi="Arial" w:cs="Arial"/>
                      <w:color w:val="000000"/>
                      <w:sz w:val="16"/>
                      <w:szCs w:val="16"/>
                    </w:rPr>
                    <w:t>96,564</w:t>
                  </w:r>
                </w:p>
              </w:tc>
              <w:tc>
                <w:tcPr>
                  <w:tcW w:w="1020" w:type="dxa"/>
                  <w:tcBorders>
                    <w:top w:val="nil"/>
                    <w:left w:val="nil"/>
                    <w:bottom w:val="nil"/>
                    <w:right w:val="nil"/>
                  </w:tcBorders>
                  <w:shd w:val="clear" w:color="auto" w:fill="auto"/>
                  <w:vAlign w:val="bottom"/>
                  <w:hideMark/>
                </w:tcPr>
                <w:p w:rsidR="00386586" w:rsidRPr="00386586" w:rsidRDefault="00386586" w:rsidP="00386586">
                  <w:pPr>
                    <w:jc w:val="right"/>
                    <w:outlineLvl w:val="0"/>
                    <w:rPr>
                      <w:rFonts w:ascii="Arial" w:hAnsi="Arial" w:cs="Arial"/>
                      <w:color w:val="000000"/>
                      <w:sz w:val="16"/>
                      <w:szCs w:val="16"/>
                    </w:rPr>
                  </w:pPr>
                  <w:r w:rsidRPr="00386586">
                    <w:rPr>
                      <w:rFonts w:ascii="Arial" w:hAnsi="Arial" w:cs="Arial"/>
                      <w:color w:val="000000"/>
                      <w:sz w:val="16"/>
                      <w:szCs w:val="16"/>
                    </w:rPr>
                    <w:t>(8,193)</w:t>
                  </w:r>
                </w:p>
              </w:tc>
              <w:tc>
                <w:tcPr>
                  <w:tcW w:w="880" w:type="dxa"/>
                  <w:tcBorders>
                    <w:top w:val="nil"/>
                    <w:left w:val="nil"/>
                    <w:bottom w:val="nil"/>
                    <w:right w:val="nil"/>
                  </w:tcBorders>
                  <w:shd w:val="clear" w:color="auto" w:fill="auto"/>
                  <w:vAlign w:val="bottom"/>
                  <w:hideMark/>
                </w:tcPr>
                <w:p w:rsidR="00386586" w:rsidRPr="00386586" w:rsidRDefault="00386586" w:rsidP="00386586">
                  <w:pPr>
                    <w:jc w:val="right"/>
                    <w:outlineLvl w:val="0"/>
                    <w:rPr>
                      <w:rFonts w:ascii="Arial" w:hAnsi="Arial" w:cs="Arial"/>
                      <w:color w:val="000000"/>
                      <w:sz w:val="16"/>
                      <w:szCs w:val="16"/>
                    </w:rPr>
                  </w:pPr>
                  <w:r w:rsidRPr="00386586">
                    <w:rPr>
                      <w:rFonts w:ascii="Arial" w:hAnsi="Arial" w:cs="Arial"/>
                      <w:color w:val="000000"/>
                      <w:sz w:val="16"/>
                      <w:szCs w:val="16"/>
                    </w:rPr>
                    <w:t>154,900</w:t>
                  </w:r>
                </w:p>
              </w:tc>
              <w:tc>
                <w:tcPr>
                  <w:tcW w:w="820" w:type="dxa"/>
                  <w:tcBorders>
                    <w:top w:val="nil"/>
                    <w:left w:val="nil"/>
                    <w:bottom w:val="nil"/>
                    <w:right w:val="nil"/>
                  </w:tcBorders>
                  <w:shd w:val="clear" w:color="auto" w:fill="auto"/>
                  <w:vAlign w:val="bottom"/>
                  <w:hideMark/>
                </w:tcPr>
                <w:p w:rsidR="00386586" w:rsidRPr="00386586" w:rsidRDefault="00386586" w:rsidP="00386586">
                  <w:pPr>
                    <w:jc w:val="right"/>
                    <w:outlineLvl w:val="0"/>
                    <w:rPr>
                      <w:rFonts w:ascii="Arial" w:hAnsi="Arial" w:cs="Arial"/>
                      <w:color w:val="000000"/>
                      <w:sz w:val="16"/>
                      <w:szCs w:val="16"/>
                    </w:rPr>
                  </w:pPr>
                  <w:r w:rsidRPr="00386586">
                    <w:rPr>
                      <w:rFonts w:ascii="Arial" w:hAnsi="Arial" w:cs="Arial"/>
                      <w:color w:val="000000"/>
                      <w:sz w:val="16"/>
                      <w:szCs w:val="16"/>
                    </w:rPr>
                    <w:t>135,426</w:t>
                  </w:r>
                </w:p>
              </w:tc>
              <w:tc>
                <w:tcPr>
                  <w:tcW w:w="1020" w:type="dxa"/>
                  <w:tcBorders>
                    <w:top w:val="nil"/>
                    <w:left w:val="nil"/>
                    <w:bottom w:val="nil"/>
                    <w:right w:val="nil"/>
                  </w:tcBorders>
                  <w:shd w:val="clear" w:color="auto" w:fill="auto"/>
                  <w:vAlign w:val="bottom"/>
                  <w:hideMark/>
                </w:tcPr>
                <w:p w:rsidR="00386586" w:rsidRPr="00386586" w:rsidRDefault="00386586" w:rsidP="00386586">
                  <w:pPr>
                    <w:jc w:val="right"/>
                    <w:outlineLvl w:val="0"/>
                    <w:rPr>
                      <w:rFonts w:ascii="Arial" w:hAnsi="Arial" w:cs="Arial"/>
                      <w:color w:val="000000"/>
                      <w:sz w:val="16"/>
                      <w:szCs w:val="16"/>
                    </w:rPr>
                  </w:pPr>
                  <w:r w:rsidRPr="00386586">
                    <w:rPr>
                      <w:rFonts w:ascii="Arial" w:hAnsi="Arial" w:cs="Arial"/>
                      <w:color w:val="000000"/>
                      <w:sz w:val="16"/>
                      <w:szCs w:val="16"/>
                    </w:rPr>
                    <w:t>(19,474)</w:t>
                  </w:r>
                </w:p>
              </w:tc>
            </w:tr>
            <w:tr w:rsidR="00386586" w:rsidRPr="00386586" w:rsidTr="00386586">
              <w:trPr>
                <w:trHeight w:val="255"/>
              </w:trPr>
              <w:tc>
                <w:tcPr>
                  <w:tcW w:w="6180" w:type="dxa"/>
                  <w:tcBorders>
                    <w:top w:val="nil"/>
                    <w:left w:val="nil"/>
                    <w:bottom w:val="nil"/>
                    <w:right w:val="nil"/>
                  </w:tcBorders>
                  <w:shd w:val="clear" w:color="auto" w:fill="auto"/>
                  <w:noWrap/>
                  <w:vAlign w:val="bottom"/>
                  <w:hideMark/>
                </w:tcPr>
                <w:p w:rsidR="00386586" w:rsidRPr="00386586" w:rsidRDefault="00386586" w:rsidP="00386586">
                  <w:pPr>
                    <w:outlineLvl w:val="0"/>
                    <w:rPr>
                      <w:rFonts w:ascii="Arial Narrow" w:hAnsi="Arial Narrow" w:cs="Calibri"/>
                      <w:b/>
                      <w:bCs/>
                      <w:color w:val="000000"/>
                      <w:sz w:val="20"/>
                      <w:szCs w:val="20"/>
                    </w:rPr>
                  </w:pPr>
                  <w:r w:rsidRPr="00386586">
                    <w:rPr>
                      <w:rFonts w:ascii="Arial Narrow" w:hAnsi="Arial Narrow" w:cs="Calibri"/>
                      <w:b/>
                      <w:bCs/>
                      <w:color w:val="000000"/>
                      <w:sz w:val="20"/>
                      <w:szCs w:val="20"/>
                    </w:rPr>
                    <w:t>7 Other Staff costs - Recruitment/adverts/redundancy/PILON</w:t>
                  </w:r>
                </w:p>
              </w:tc>
              <w:tc>
                <w:tcPr>
                  <w:tcW w:w="1180" w:type="dxa"/>
                  <w:tcBorders>
                    <w:top w:val="nil"/>
                    <w:left w:val="nil"/>
                    <w:bottom w:val="nil"/>
                    <w:right w:val="nil"/>
                  </w:tcBorders>
                  <w:shd w:val="clear" w:color="auto" w:fill="auto"/>
                  <w:vAlign w:val="bottom"/>
                  <w:hideMark/>
                </w:tcPr>
                <w:p w:rsidR="00386586" w:rsidRPr="00386586" w:rsidRDefault="00386586" w:rsidP="00386586">
                  <w:pPr>
                    <w:jc w:val="right"/>
                    <w:outlineLvl w:val="0"/>
                    <w:rPr>
                      <w:rFonts w:ascii="Arial" w:hAnsi="Arial" w:cs="Arial"/>
                      <w:color w:val="000000"/>
                      <w:sz w:val="16"/>
                      <w:szCs w:val="16"/>
                    </w:rPr>
                  </w:pPr>
                  <w:r w:rsidRPr="00386586">
                    <w:rPr>
                      <w:rFonts w:ascii="Arial" w:hAnsi="Arial" w:cs="Arial"/>
                      <w:color w:val="000000"/>
                      <w:sz w:val="16"/>
                      <w:szCs w:val="16"/>
                    </w:rPr>
                    <w:t>68,182</w:t>
                  </w:r>
                </w:p>
              </w:tc>
              <w:tc>
                <w:tcPr>
                  <w:tcW w:w="880" w:type="dxa"/>
                  <w:tcBorders>
                    <w:top w:val="nil"/>
                    <w:left w:val="nil"/>
                    <w:bottom w:val="nil"/>
                    <w:right w:val="nil"/>
                  </w:tcBorders>
                  <w:shd w:val="clear" w:color="auto" w:fill="auto"/>
                  <w:vAlign w:val="bottom"/>
                  <w:hideMark/>
                </w:tcPr>
                <w:p w:rsidR="00386586" w:rsidRPr="00386586" w:rsidRDefault="00386586" w:rsidP="00386586">
                  <w:pPr>
                    <w:jc w:val="right"/>
                    <w:outlineLvl w:val="0"/>
                    <w:rPr>
                      <w:rFonts w:ascii="Arial" w:hAnsi="Arial" w:cs="Arial"/>
                      <w:color w:val="000000"/>
                      <w:sz w:val="16"/>
                      <w:szCs w:val="16"/>
                    </w:rPr>
                  </w:pPr>
                  <w:r w:rsidRPr="00386586">
                    <w:rPr>
                      <w:rFonts w:ascii="Arial" w:hAnsi="Arial" w:cs="Arial"/>
                      <w:color w:val="000000"/>
                      <w:sz w:val="16"/>
                      <w:szCs w:val="16"/>
                    </w:rPr>
                    <w:t>50,500</w:t>
                  </w:r>
                </w:p>
              </w:tc>
              <w:tc>
                <w:tcPr>
                  <w:tcW w:w="820" w:type="dxa"/>
                  <w:tcBorders>
                    <w:top w:val="nil"/>
                    <w:left w:val="nil"/>
                    <w:bottom w:val="nil"/>
                    <w:right w:val="nil"/>
                  </w:tcBorders>
                  <w:shd w:val="clear" w:color="auto" w:fill="auto"/>
                  <w:vAlign w:val="bottom"/>
                  <w:hideMark/>
                </w:tcPr>
                <w:p w:rsidR="00386586" w:rsidRPr="00386586" w:rsidRDefault="00386586" w:rsidP="00386586">
                  <w:pPr>
                    <w:jc w:val="right"/>
                    <w:outlineLvl w:val="0"/>
                    <w:rPr>
                      <w:rFonts w:ascii="Arial" w:hAnsi="Arial" w:cs="Arial"/>
                      <w:color w:val="000000"/>
                      <w:sz w:val="16"/>
                      <w:szCs w:val="16"/>
                    </w:rPr>
                  </w:pPr>
                  <w:r w:rsidRPr="00386586">
                    <w:rPr>
                      <w:rFonts w:ascii="Arial" w:hAnsi="Arial" w:cs="Arial"/>
                      <w:color w:val="000000"/>
                      <w:sz w:val="16"/>
                      <w:szCs w:val="16"/>
                    </w:rPr>
                    <w:t>51,695</w:t>
                  </w:r>
                </w:p>
              </w:tc>
              <w:tc>
                <w:tcPr>
                  <w:tcW w:w="1020" w:type="dxa"/>
                  <w:tcBorders>
                    <w:top w:val="nil"/>
                    <w:left w:val="nil"/>
                    <w:bottom w:val="nil"/>
                    <w:right w:val="nil"/>
                  </w:tcBorders>
                  <w:shd w:val="clear" w:color="auto" w:fill="auto"/>
                  <w:vAlign w:val="bottom"/>
                  <w:hideMark/>
                </w:tcPr>
                <w:p w:rsidR="00386586" w:rsidRPr="00386586" w:rsidRDefault="00386586" w:rsidP="00386586">
                  <w:pPr>
                    <w:jc w:val="right"/>
                    <w:outlineLvl w:val="0"/>
                    <w:rPr>
                      <w:rFonts w:ascii="Arial" w:hAnsi="Arial" w:cs="Arial"/>
                      <w:color w:val="000000"/>
                      <w:sz w:val="16"/>
                      <w:szCs w:val="16"/>
                    </w:rPr>
                  </w:pPr>
                  <w:r w:rsidRPr="00386586">
                    <w:rPr>
                      <w:rFonts w:ascii="Arial" w:hAnsi="Arial" w:cs="Arial"/>
                      <w:color w:val="000000"/>
                      <w:sz w:val="16"/>
                      <w:szCs w:val="16"/>
                    </w:rPr>
                    <w:t>1,195</w:t>
                  </w:r>
                </w:p>
              </w:tc>
              <w:tc>
                <w:tcPr>
                  <w:tcW w:w="880" w:type="dxa"/>
                  <w:tcBorders>
                    <w:top w:val="nil"/>
                    <w:left w:val="nil"/>
                    <w:bottom w:val="nil"/>
                    <w:right w:val="nil"/>
                  </w:tcBorders>
                  <w:shd w:val="clear" w:color="auto" w:fill="auto"/>
                  <w:vAlign w:val="bottom"/>
                  <w:hideMark/>
                </w:tcPr>
                <w:p w:rsidR="00386586" w:rsidRPr="00386586" w:rsidRDefault="00386586" w:rsidP="00386586">
                  <w:pPr>
                    <w:jc w:val="right"/>
                    <w:outlineLvl w:val="0"/>
                    <w:rPr>
                      <w:rFonts w:ascii="Arial" w:hAnsi="Arial" w:cs="Arial"/>
                      <w:color w:val="000000"/>
                      <w:sz w:val="16"/>
                      <w:szCs w:val="16"/>
                    </w:rPr>
                  </w:pPr>
                  <w:r w:rsidRPr="00386586">
                    <w:rPr>
                      <w:rFonts w:ascii="Arial" w:hAnsi="Arial" w:cs="Arial"/>
                      <w:color w:val="000000"/>
                      <w:sz w:val="16"/>
                      <w:szCs w:val="16"/>
                    </w:rPr>
                    <w:t>62,182</w:t>
                  </w:r>
                </w:p>
              </w:tc>
              <w:tc>
                <w:tcPr>
                  <w:tcW w:w="820" w:type="dxa"/>
                  <w:tcBorders>
                    <w:top w:val="nil"/>
                    <w:left w:val="nil"/>
                    <w:bottom w:val="nil"/>
                    <w:right w:val="nil"/>
                  </w:tcBorders>
                  <w:shd w:val="clear" w:color="auto" w:fill="auto"/>
                  <w:vAlign w:val="bottom"/>
                  <w:hideMark/>
                </w:tcPr>
                <w:p w:rsidR="00386586" w:rsidRPr="00386586" w:rsidRDefault="00386586" w:rsidP="00386586">
                  <w:pPr>
                    <w:jc w:val="right"/>
                    <w:outlineLvl w:val="0"/>
                    <w:rPr>
                      <w:rFonts w:ascii="Arial" w:hAnsi="Arial" w:cs="Arial"/>
                      <w:color w:val="000000"/>
                      <w:sz w:val="16"/>
                      <w:szCs w:val="16"/>
                    </w:rPr>
                  </w:pPr>
                  <w:r w:rsidRPr="00386586">
                    <w:rPr>
                      <w:rFonts w:ascii="Arial" w:hAnsi="Arial" w:cs="Arial"/>
                      <w:color w:val="000000"/>
                      <w:sz w:val="16"/>
                      <w:szCs w:val="16"/>
                    </w:rPr>
                    <w:t>62,953</w:t>
                  </w:r>
                </w:p>
              </w:tc>
              <w:tc>
                <w:tcPr>
                  <w:tcW w:w="1020" w:type="dxa"/>
                  <w:tcBorders>
                    <w:top w:val="nil"/>
                    <w:left w:val="nil"/>
                    <w:bottom w:val="nil"/>
                    <w:right w:val="nil"/>
                  </w:tcBorders>
                  <w:shd w:val="clear" w:color="auto" w:fill="auto"/>
                  <w:vAlign w:val="bottom"/>
                  <w:hideMark/>
                </w:tcPr>
                <w:p w:rsidR="00386586" w:rsidRPr="00386586" w:rsidRDefault="00386586" w:rsidP="00386586">
                  <w:pPr>
                    <w:jc w:val="right"/>
                    <w:outlineLvl w:val="0"/>
                    <w:rPr>
                      <w:rFonts w:ascii="Arial" w:hAnsi="Arial" w:cs="Arial"/>
                      <w:color w:val="000000"/>
                      <w:sz w:val="16"/>
                      <w:szCs w:val="16"/>
                    </w:rPr>
                  </w:pPr>
                  <w:r w:rsidRPr="00386586">
                    <w:rPr>
                      <w:rFonts w:ascii="Arial" w:hAnsi="Arial" w:cs="Arial"/>
                      <w:color w:val="000000"/>
                      <w:sz w:val="16"/>
                      <w:szCs w:val="16"/>
                    </w:rPr>
                    <w:t>771</w:t>
                  </w:r>
                </w:p>
              </w:tc>
            </w:tr>
            <w:tr w:rsidR="00386586" w:rsidRPr="00386586" w:rsidTr="00386586">
              <w:trPr>
                <w:trHeight w:val="255"/>
              </w:trPr>
              <w:tc>
                <w:tcPr>
                  <w:tcW w:w="6180" w:type="dxa"/>
                  <w:tcBorders>
                    <w:top w:val="nil"/>
                    <w:left w:val="nil"/>
                    <w:bottom w:val="nil"/>
                    <w:right w:val="nil"/>
                  </w:tcBorders>
                  <w:shd w:val="clear" w:color="auto" w:fill="auto"/>
                  <w:noWrap/>
                  <w:vAlign w:val="bottom"/>
                  <w:hideMark/>
                </w:tcPr>
                <w:p w:rsidR="00386586" w:rsidRPr="00386586" w:rsidRDefault="00386586" w:rsidP="00386586">
                  <w:pPr>
                    <w:outlineLvl w:val="0"/>
                    <w:rPr>
                      <w:rFonts w:ascii="Arial Narrow" w:hAnsi="Arial Narrow" w:cs="Calibri"/>
                      <w:b/>
                      <w:bCs/>
                      <w:color w:val="000000"/>
                      <w:sz w:val="20"/>
                      <w:szCs w:val="20"/>
                    </w:rPr>
                  </w:pPr>
                  <w:r w:rsidRPr="00386586">
                    <w:rPr>
                      <w:rFonts w:ascii="Arial Narrow" w:hAnsi="Arial Narrow" w:cs="Calibri"/>
                      <w:b/>
                      <w:bCs/>
                      <w:color w:val="000000"/>
                      <w:sz w:val="20"/>
                      <w:szCs w:val="20"/>
                    </w:rPr>
                    <w:t>8 Travel costs - include excess mileage/interview expenses</w:t>
                  </w:r>
                </w:p>
              </w:tc>
              <w:tc>
                <w:tcPr>
                  <w:tcW w:w="1180" w:type="dxa"/>
                  <w:tcBorders>
                    <w:top w:val="nil"/>
                    <w:left w:val="nil"/>
                    <w:bottom w:val="nil"/>
                    <w:right w:val="nil"/>
                  </w:tcBorders>
                  <w:shd w:val="clear" w:color="auto" w:fill="auto"/>
                  <w:vAlign w:val="bottom"/>
                  <w:hideMark/>
                </w:tcPr>
                <w:p w:rsidR="00386586" w:rsidRPr="00386586" w:rsidRDefault="00386586" w:rsidP="00386586">
                  <w:pPr>
                    <w:jc w:val="right"/>
                    <w:outlineLvl w:val="0"/>
                    <w:rPr>
                      <w:rFonts w:ascii="Arial" w:hAnsi="Arial" w:cs="Arial"/>
                      <w:color w:val="000000"/>
                      <w:sz w:val="16"/>
                      <w:szCs w:val="16"/>
                    </w:rPr>
                  </w:pPr>
                  <w:r w:rsidRPr="00386586">
                    <w:rPr>
                      <w:rFonts w:ascii="Arial" w:hAnsi="Arial" w:cs="Arial"/>
                      <w:color w:val="000000"/>
                      <w:sz w:val="16"/>
                      <w:szCs w:val="16"/>
                    </w:rPr>
                    <w:t>561,333</w:t>
                  </w:r>
                </w:p>
              </w:tc>
              <w:tc>
                <w:tcPr>
                  <w:tcW w:w="880" w:type="dxa"/>
                  <w:tcBorders>
                    <w:top w:val="nil"/>
                    <w:left w:val="nil"/>
                    <w:bottom w:val="nil"/>
                    <w:right w:val="nil"/>
                  </w:tcBorders>
                  <w:shd w:val="clear" w:color="auto" w:fill="auto"/>
                  <w:vAlign w:val="bottom"/>
                  <w:hideMark/>
                </w:tcPr>
                <w:p w:rsidR="00386586" w:rsidRPr="00386586" w:rsidRDefault="00386586" w:rsidP="00386586">
                  <w:pPr>
                    <w:jc w:val="right"/>
                    <w:outlineLvl w:val="0"/>
                    <w:rPr>
                      <w:rFonts w:ascii="Arial" w:hAnsi="Arial" w:cs="Arial"/>
                      <w:color w:val="000000"/>
                      <w:sz w:val="16"/>
                      <w:szCs w:val="16"/>
                    </w:rPr>
                  </w:pPr>
                  <w:r w:rsidRPr="00386586">
                    <w:rPr>
                      <w:rFonts w:ascii="Arial" w:hAnsi="Arial" w:cs="Arial"/>
                      <w:color w:val="000000"/>
                      <w:sz w:val="16"/>
                      <w:szCs w:val="16"/>
                    </w:rPr>
                    <w:t>55,239</w:t>
                  </w:r>
                </w:p>
              </w:tc>
              <w:tc>
                <w:tcPr>
                  <w:tcW w:w="820" w:type="dxa"/>
                  <w:tcBorders>
                    <w:top w:val="nil"/>
                    <w:left w:val="nil"/>
                    <w:bottom w:val="nil"/>
                    <w:right w:val="nil"/>
                  </w:tcBorders>
                  <w:shd w:val="clear" w:color="auto" w:fill="auto"/>
                  <w:vAlign w:val="bottom"/>
                  <w:hideMark/>
                </w:tcPr>
                <w:p w:rsidR="00386586" w:rsidRPr="00386586" w:rsidRDefault="00386586" w:rsidP="00386586">
                  <w:pPr>
                    <w:jc w:val="right"/>
                    <w:outlineLvl w:val="0"/>
                    <w:rPr>
                      <w:rFonts w:ascii="Arial" w:hAnsi="Arial" w:cs="Arial"/>
                      <w:color w:val="000000"/>
                      <w:sz w:val="16"/>
                      <w:szCs w:val="16"/>
                    </w:rPr>
                  </w:pPr>
                  <w:r w:rsidRPr="00386586">
                    <w:rPr>
                      <w:rFonts w:ascii="Arial" w:hAnsi="Arial" w:cs="Arial"/>
                      <w:color w:val="000000"/>
                      <w:sz w:val="16"/>
                      <w:szCs w:val="16"/>
                    </w:rPr>
                    <w:t>71,156</w:t>
                  </w:r>
                </w:p>
              </w:tc>
              <w:tc>
                <w:tcPr>
                  <w:tcW w:w="1020" w:type="dxa"/>
                  <w:tcBorders>
                    <w:top w:val="nil"/>
                    <w:left w:val="nil"/>
                    <w:bottom w:val="nil"/>
                    <w:right w:val="nil"/>
                  </w:tcBorders>
                  <w:shd w:val="clear" w:color="auto" w:fill="auto"/>
                  <w:vAlign w:val="bottom"/>
                  <w:hideMark/>
                </w:tcPr>
                <w:p w:rsidR="00386586" w:rsidRPr="00386586" w:rsidRDefault="00386586" w:rsidP="00386586">
                  <w:pPr>
                    <w:jc w:val="right"/>
                    <w:outlineLvl w:val="0"/>
                    <w:rPr>
                      <w:rFonts w:ascii="Arial" w:hAnsi="Arial" w:cs="Arial"/>
                      <w:color w:val="000000"/>
                      <w:sz w:val="16"/>
                      <w:szCs w:val="16"/>
                    </w:rPr>
                  </w:pPr>
                  <w:r w:rsidRPr="00386586">
                    <w:rPr>
                      <w:rFonts w:ascii="Arial" w:hAnsi="Arial" w:cs="Arial"/>
                      <w:color w:val="000000"/>
                      <w:sz w:val="16"/>
                      <w:szCs w:val="16"/>
                    </w:rPr>
                    <w:t>15,917</w:t>
                  </w:r>
                </w:p>
              </w:tc>
              <w:tc>
                <w:tcPr>
                  <w:tcW w:w="880" w:type="dxa"/>
                  <w:tcBorders>
                    <w:top w:val="nil"/>
                    <w:left w:val="nil"/>
                    <w:bottom w:val="nil"/>
                    <w:right w:val="nil"/>
                  </w:tcBorders>
                  <w:shd w:val="clear" w:color="auto" w:fill="auto"/>
                  <w:vAlign w:val="bottom"/>
                  <w:hideMark/>
                </w:tcPr>
                <w:p w:rsidR="00386586" w:rsidRPr="00386586" w:rsidRDefault="00386586" w:rsidP="00386586">
                  <w:pPr>
                    <w:jc w:val="right"/>
                    <w:outlineLvl w:val="0"/>
                    <w:rPr>
                      <w:rFonts w:ascii="Arial" w:hAnsi="Arial" w:cs="Arial"/>
                      <w:color w:val="000000"/>
                      <w:sz w:val="16"/>
                      <w:szCs w:val="16"/>
                    </w:rPr>
                  </w:pPr>
                  <w:r w:rsidRPr="00386586">
                    <w:rPr>
                      <w:rFonts w:ascii="Arial" w:hAnsi="Arial" w:cs="Arial"/>
                      <w:color w:val="000000"/>
                      <w:sz w:val="16"/>
                      <w:szCs w:val="16"/>
                    </w:rPr>
                    <w:t>410,692</w:t>
                  </w:r>
                </w:p>
              </w:tc>
              <w:tc>
                <w:tcPr>
                  <w:tcW w:w="820" w:type="dxa"/>
                  <w:tcBorders>
                    <w:top w:val="nil"/>
                    <w:left w:val="nil"/>
                    <w:bottom w:val="nil"/>
                    <w:right w:val="nil"/>
                  </w:tcBorders>
                  <w:shd w:val="clear" w:color="auto" w:fill="auto"/>
                  <w:vAlign w:val="bottom"/>
                  <w:hideMark/>
                </w:tcPr>
                <w:p w:rsidR="00386586" w:rsidRPr="00386586" w:rsidRDefault="00386586" w:rsidP="00386586">
                  <w:pPr>
                    <w:jc w:val="right"/>
                    <w:outlineLvl w:val="0"/>
                    <w:rPr>
                      <w:rFonts w:ascii="Arial" w:hAnsi="Arial" w:cs="Arial"/>
                      <w:color w:val="000000"/>
                      <w:sz w:val="16"/>
                      <w:szCs w:val="16"/>
                    </w:rPr>
                  </w:pPr>
                  <w:r w:rsidRPr="00386586">
                    <w:rPr>
                      <w:rFonts w:ascii="Arial" w:hAnsi="Arial" w:cs="Arial"/>
                      <w:color w:val="000000"/>
                      <w:sz w:val="16"/>
                      <w:szCs w:val="16"/>
                    </w:rPr>
                    <w:t>421,014</w:t>
                  </w:r>
                </w:p>
              </w:tc>
              <w:tc>
                <w:tcPr>
                  <w:tcW w:w="1020" w:type="dxa"/>
                  <w:tcBorders>
                    <w:top w:val="nil"/>
                    <w:left w:val="nil"/>
                    <w:bottom w:val="nil"/>
                    <w:right w:val="nil"/>
                  </w:tcBorders>
                  <w:shd w:val="clear" w:color="auto" w:fill="auto"/>
                  <w:vAlign w:val="bottom"/>
                  <w:hideMark/>
                </w:tcPr>
                <w:p w:rsidR="00386586" w:rsidRPr="00386586" w:rsidRDefault="00386586" w:rsidP="00386586">
                  <w:pPr>
                    <w:jc w:val="right"/>
                    <w:outlineLvl w:val="0"/>
                    <w:rPr>
                      <w:rFonts w:ascii="Arial" w:hAnsi="Arial" w:cs="Arial"/>
                      <w:color w:val="000000"/>
                      <w:sz w:val="16"/>
                      <w:szCs w:val="16"/>
                    </w:rPr>
                  </w:pPr>
                  <w:r w:rsidRPr="00386586">
                    <w:rPr>
                      <w:rFonts w:ascii="Arial" w:hAnsi="Arial" w:cs="Arial"/>
                      <w:color w:val="000000"/>
                      <w:sz w:val="16"/>
                      <w:szCs w:val="16"/>
                    </w:rPr>
                    <w:t>10,322</w:t>
                  </w:r>
                </w:p>
              </w:tc>
            </w:tr>
            <w:tr w:rsidR="00386586" w:rsidRPr="00386586" w:rsidTr="00386586">
              <w:trPr>
                <w:trHeight w:val="255"/>
              </w:trPr>
              <w:tc>
                <w:tcPr>
                  <w:tcW w:w="6180" w:type="dxa"/>
                  <w:tcBorders>
                    <w:top w:val="nil"/>
                    <w:left w:val="nil"/>
                    <w:bottom w:val="nil"/>
                    <w:right w:val="nil"/>
                  </w:tcBorders>
                  <w:shd w:val="clear" w:color="auto" w:fill="auto"/>
                  <w:noWrap/>
                  <w:vAlign w:val="bottom"/>
                  <w:hideMark/>
                </w:tcPr>
                <w:p w:rsidR="00386586" w:rsidRPr="00386586" w:rsidRDefault="00386586" w:rsidP="00386586">
                  <w:pPr>
                    <w:outlineLvl w:val="0"/>
                    <w:rPr>
                      <w:rFonts w:ascii="Arial Narrow" w:hAnsi="Arial Narrow" w:cs="Calibri"/>
                      <w:b/>
                      <w:bCs/>
                      <w:color w:val="000000"/>
                      <w:sz w:val="20"/>
                      <w:szCs w:val="20"/>
                    </w:rPr>
                  </w:pPr>
                  <w:r w:rsidRPr="00386586">
                    <w:rPr>
                      <w:rFonts w:ascii="Arial Narrow" w:hAnsi="Arial Narrow" w:cs="Calibri"/>
                      <w:b/>
                      <w:bCs/>
                      <w:color w:val="000000"/>
                      <w:sz w:val="20"/>
                      <w:szCs w:val="20"/>
                    </w:rPr>
                    <w:t>9 Chairs/Members/Participation - activity costs</w:t>
                  </w:r>
                </w:p>
              </w:tc>
              <w:tc>
                <w:tcPr>
                  <w:tcW w:w="1180" w:type="dxa"/>
                  <w:tcBorders>
                    <w:top w:val="nil"/>
                    <w:left w:val="nil"/>
                    <w:bottom w:val="nil"/>
                    <w:right w:val="nil"/>
                  </w:tcBorders>
                  <w:shd w:val="clear" w:color="auto" w:fill="auto"/>
                  <w:vAlign w:val="bottom"/>
                  <w:hideMark/>
                </w:tcPr>
                <w:p w:rsidR="00386586" w:rsidRPr="00386586" w:rsidRDefault="00386586" w:rsidP="00386586">
                  <w:pPr>
                    <w:jc w:val="right"/>
                    <w:outlineLvl w:val="0"/>
                    <w:rPr>
                      <w:rFonts w:ascii="Arial" w:hAnsi="Arial" w:cs="Arial"/>
                      <w:color w:val="000000"/>
                      <w:sz w:val="16"/>
                      <w:szCs w:val="16"/>
                    </w:rPr>
                  </w:pPr>
                  <w:r w:rsidRPr="00386586">
                    <w:rPr>
                      <w:rFonts w:ascii="Arial" w:hAnsi="Arial" w:cs="Arial"/>
                      <w:color w:val="000000"/>
                      <w:sz w:val="16"/>
                      <w:szCs w:val="16"/>
                    </w:rPr>
                    <w:t>288,228</w:t>
                  </w:r>
                </w:p>
              </w:tc>
              <w:tc>
                <w:tcPr>
                  <w:tcW w:w="880" w:type="dxa"/>
                  <w:tcBorders>
                    <w:top w:val="nil"/>
                    <w:left w:val="nil"/>
                    <w:bottom w:val="nil"/>
                    <w:right w:val="nil"/>
                  </w:tcBorders>
                  <w:shd w:val="clear" w:color="auto" w:fill="auto"/>
                  <w:vAlign w:val="bottom"/>
                  <w:hideMark/>
                </w:tcPr>
                <w:p w:rsidR="00386586" w:rsidRPr="00386586" w:rsidRDefault="00386586" w:rsidP="00386586">
                  <w:pPr>
                    <w:jc w:val="right"/>
                    <w:outlineLvl w:val="0"/>
                    <w:rPr>
                      <w:rFonts w:ascii="Arial" w:hAnsi="Arial" w:cs="Arial"/>
                      <w:color w:val="000000"/>
                      <w:sz w:val="16"/>
                      <w:szCs w:val="16"/>
                    </w:rPr>
                  </w:pPr>
                  <w:r w:rsidRPr="00386586">
                    <w:rPr>
                      <w:rFonts w:ascii="Arial" w:hAnsi="Arial" w:cs="Arial"/>
                      <w:color w:val="000000"/>
                      <w:sz w:val="16"/>
                      <w:szCs w:val="16"/>
                    </w:rPr>
                    <w:t>24,115</w:t>
                  </w:r>
                </w:p>
              </w:tc>
              <w:tc>
                <w:tcPr>
                  <w:tcW w:w="820" w:type="dxa"/>
                  <w:tcBorders>
                    <w:top w:val="nil"/>
                    <w:left w:val="nil"/>
                    <w:bottom w:val="nil"/>
                    <w:right w:val="nil"/>
                  </w:tcBorders>
                  <w:shd w:val="clear" w:color="auto" w:fill="auto"/>
                  <w:vAlign w:val="bottom"/>
                  <w:hideMark/>
                </w:tcPr>
                <w:p w:rsidR="00386586" w:rsidRPr="00386586" w:rsidRDefault="00386586" w:rsidP="00386586">
                  <w:pPr>
                    <w:jc w:val="right"/>
                    <w:outlineLvl w:val="0"/>
                    <w:rPr>
                      <w:rFonts w:ascii="Arial" w:hAnsi="Arial" w:cs="Arial"/>
                      <w:color w:val="000000"/>
                      <w:sz w:val="16"/>
                      <w:szCs w:val="16"/>
                    </w:rPr>
                  </w:pPr>
                  <w:r w:rsidRPr="00386586">
                    <w:rPr>
                      <w:rFonts w:ascii="Arial" w:hAnsi="Arial" w:cs="Arial"/>
                      <w:color w:val="000000"/>
                      <w:sz w:val="16"/>
                      <w:szCs w:val="16"/>
                    </w:rPr>
                    <w:t>27,073</w:t>
                  </w:r>
                </w:p>
              </w:tc>
              <w:tc>
                <w:tcPr>
                  <w:tcW w:w="1020" w:type="dxa"/>
                  <w:tcBorders>
                    <w:top w:val="nil"/>
                    <w:left w:val="nil"/>
                    <w:bottom w:val="nil"/>
                    <w:right w:val="nil"/>
                  </w:tcBorders>
                  <w:shd w:val="clear" w:color="auto" w:fill="auto"/>
                  <w:vAlign w:val="bottom"/>
                  <w:hideMark/>
                </w:tcPr>
                <w:p w:rsidR="00386586" w:rsidRPr="00386586" w:rsidRDefault="00386586" w:rsidP="00386586">
                  <w:pPr>
                    <w:jc w:val="right"/>
                    <w:outlineLvl w:val="0"/>
                    <w:rPr>
                      <w:rFonts w:ascii="Arial" w:hAnsi="Arial" w:cs="Arial"/>
                      <w:color w:val="000000"/>
                      <w:sz w:val="16"/>
                      <w:szCs w:val="16"/>
                    </w:rPr>
                  </w:pPr>
                  <w:r w:rsidRPr="00386586">
                    <w:rPr>
                      <w:rFonts w:ascii="Arial" w:hAnsi="Arial" w:cs="Arial"/>
                      <w:color w:val="000000"/>
                      <w:sz w:val="16"/>
                      <w:szCs w:val="16"/>
                    </w:rPr>
                    <w:t>2,958</w:t>
                  </w:r>
                </w:p>
              </w:tc>
              <w:tc>
                <w:tcPr>
                  <w:tcW w:w="880" w:type="dxa"/>
                  <w:tcBorders>
                    <w:top w:val="nil"/>
                    <w:left w:val="nil"/>
                    <w:bottom w:val="nil"/>
                    <w:right w:val="nil"/>
                  </w:tcBorders>
                  <w:shd w:val="clear" w:color="auto" w:fill="auto"/>
                  <w:vAlign w:val="bottom"/>
                  <w:hideMark/>
                </w:tcPr>
                <w:p w:rsidR="00386586" w:rsidRPr="00386586" w:rsidRDefault="00386586" w:rsidP="00386586">
                  <w:pPr>
                    <w:jc w:val="right"/>
                    <w:outlineLvl w:val="0"/>
                    <w:rPr>
                      <w:rFonts w:ascii="Arial" w:hAnsi="Arial" w:cs="Arial"/>
                      <w:color w:val="000000"/>
                      <w:sz w:val="16"/>
                      <w:szCs w:val="16"/>
                    </w:rPr>
                  </w:pPr>
                  <w:r w:rsidRPr="00386586">
                    <w:rPr>
                      <w:rFonts w:ascii="Arial" w:hAnsi="Arial" w:cs="Arial"/>
                      <w:color w:val="000000"/>
                      <w:sz w:val="16"/>
                      <w:szCs w:val="16"/>
                    </w:rPr>
                    <w:t>212,241</w:t>
                  </w:r>
                </w:p>
              </w:tc>
              <w:tc>
                <w:tcPr>
                  <w:tcW w:w="820" w:type="dxa"/>
                  <w:tcBorders>
                    <w:top w:val="nil"/>
                    <w:left w:val="nil"/>
                    <w:bottom w:val="nil"/>
                    <w:right w:val="nil"/>
                  </w:tcBorders>
                  <w:shd w:val="clear" w:color="auto" w:fill="auto"/>
                  <w:vAlign w:val="bottom"/>
                  <w:hideMark/>
                </w:tcPr>
                <w:p w:rsidR="00386586" w:rsidRPr="00386586" w:rsidRDefault="00386586" w:rsidP="00386586">
                  <w:pPr>
                    <w:jc w:val="right"/>
                    <w:outlineLvl w:val="0"/>
                    <w:rPr>
                      <w:rFonts w:ascii="Arial" w:hAnsi="Arial" w:cs="Arial"/>
                      <w:color w:val="000000"/>
                      <w:sz w:val="16"/>
                      <w:szCs w:val="16"/>
                    </w:rPr>
                  </w:pPr>
                  <w:r w:rsidRPr="00386586">
                    <w:rPr>
                      <w:rFonts w:ascii="Arial" w:hAnsi="Arial" w:cs="Arial"/>
                      <w:color w:val="000000"/>
                      <w:sz w:val="16"/>
                      <w:szCs w:val="16"/>
                    </w:rPr>
                    <w:t>221,042</w:t>
                  </w:r>
                </w:p>
              </w:tc>
              <w:tc>
                <w:tcPr>
                  <w:tcW w:w="1020" w:type="dxa"/>
                  <w:tcBorders>
                    <w:top w:val="nil"/>
                    <w:left w:val="nil"/>
                    <w:bottom w:val="nil"/>
                    <w:right w:val="nil"/>
                  </w:tcBorders>
                  <w:shd w:val="clear" w:color="auto" w:fill="auto"/>
                  <w:vAlign w:val="bottom"/>
                  <w:hideMark/>
                </w:tcPr>
                <w:p w:rsidR="00386586" w:rsidRPr="00386586" w:rsidRDefault="00386586" w:rsidP="00386586">
                  <w:pPr>
                    <w:jc w:val="right"/>
                    <w:outlineLvl w:val="0"/>
                    <w:rPr>
                      <w:rFonts w:ascii="Arial" w:hAnsi="Arial" w:cs="Arial"/>
                      <w:color w:val="000000"/>
                      <w:sz w:val="16"/>
                      <w:szCs w:val="16"/>
                    </w:rPr>
                  </w:pPr>
                  <w:r w:rsidRPr="00386586">
                    <w:rPr>
                      <w:rFonts w:ascii="Arial" w:hAnsi="Arial" w:cs="Arial"/>
                      <w:color w:val="000000"/>
                      <w:sz w:val="16"/>
                      <w:szCs w:val="16"/>
                    </w:rPr>
                    <w:t>8,801</w:t>
                  </w:r>
                </w:p>
              </w:tc>
            </w:tr>
            <w:tr w:rsidR="00386586" w:rsidRPr="00386586" w:rsidTr="00386586">
              <w:trPr>
                <w:trHeight w:val="255"/>
              </w:trPr>
              <w:tc>
                <w:tcPr>
                  <w:tcW w:w="6180" w:type="dxa"/>
                  <w:tcBorders>
                    <w:top w:val="nil"/>
                    <w:left w:val="nil"/>
                    <w:bottom w:val="nil"/>
                    <w:right w:val="nil"/>
                  </w:tcBorders>
                  <w:shd w:val="clear" w:color="auto" w:fill="auto"/>
                  <w:noWrap/>
                  <w:vAlign w:val="bottom"/>
                  <w:hideMark/>
                </w:tcPr>
                <w:p w:rsidR="00386586" w:rsidRPr="00386586" w:rsidRDefault="00386586" w:rsidP="00386586">
                  <w:pPr>
                    <w:outlineLvl w:val="0"/>
                    <w:rPr>
                      <w:rFonts w:ascii="Arial Narrow" w:hAnsi="Arial Narrow" w:cs="Calibri"/>
                      <w:b/>
                      <w:bCs/>
                      <w:color w:val="000000"/>
                      <w:sz w:val="20"/>
                      <w:szCs w:val="20"/>
                    </w:rPr>
                  </w:pPr>
                  <w:r w:rsidRPr="00386586">
                    <w:rPr>
                      <w:rFonts w:ascii="Arial Narrow" w:hAnsi="Arial Narrow" w:cs="Calibri"/>
                      <w:b/>
                      <w:bCs/>
                      <w:color w:val="000000"/>
                      <w:sz w:val="20"/>
                      <w:szCs w:val="20"/>
                    </w:rPr>
                    <w:t>10 Publications</w:t>
                  </w:r>
                </w:p>
              </w:tc>
              <w:tc>
                <w:tcPr>
                  <w:tcW w:w="1180" w:type="dxa"/>
                  <w:tcBorders>
                    <w:top w:val="nil"/>
                    <w:left w:val="nil"/>
                    <w:bottom w:val="nil"/>
                    <w:right w:val="nil"/>
                  </w:tcBorders>
                  <w:shd w:val="clear" w:color="auto" w:fill="auto"/>
                  <w:vAlign w:val="bottom"/>
                  <w:hideMark/>
                </w:tcPr>
                <w:p w:rsidR="00386586" w:rsidRPr="00386586" w:rsidRDefault="00386586" w:rsidP="00386586">
                  <w:pPr>
                    <w:jc w:val="right"/>
                    <w:outlineLvl w:val="0"/>
                    <w:rPr>
                      <w:rFonts w:ascii="Arial" w:hAnsi="Arial" w:cs="Arial"/>
                      <w:color w:val="000000"/>
                      <w:sz w:val="16"/>
                      <w:szCs w:val="16"/>
                    </w:rPr>
                  </w:pPr>
                  <w:r w:rsidRPr="00386586">
                    <w:rPr>
                      <w:rFonts w:ascii="Arial" w:hAnsi="Arial" w:cs="Arial"/>
                      <w:color w:val="000000"/>
                      <w:sz w:val="16"/>
                      <w:szCs w:val="16"/>
                    </w:rPr>
                    <w:t>4,800</w:t>
                  </w:r>
                </w:p>
              </w:tc>
              <w:tc>
                <w:tcPr>
                  <w:tcW w:w="880" w:type="dxa"/>
                  <w:tcBorders>
                    <w:top w:val="nil"/>
                    <w:left w:val="nil"/>
                    <w:bottom w:val="nil"/>
                    <w:right w:val="nil"/>
                  </w:tcBorders>
                  <w:shd w:val="clear" w:color="auto" w:fill="auto"/>
                  <w:vAlign w:val="bottom"/>
                  <w:hideMark/>
                </w:tcPr>
                <w:p w:rsidR="00386586" w:rsidRPr="00386586" w:rsidRDefault="00386586" w:rsidP="00386586">
                  <w:pPr>
                    <w:jc w:val="right"/>
                    <w:outlineLvl w:val="0"/>
                    <w:rPr>
                      <w:rFonts w:ascii="Arial" w:hAnsi="Arial" w:cs="Arial"/>
                      <w:color w:val="000000"/>
                      <w:sz w:val="16"/>
                      <w:szCs w:val="16"/>
                    </w:rPr>
                  </w:pPr>
                  <w:r w:rsidRPr="00386586">
                    <w:rPr>
                      <w:rFonts w:ascii="Arial" w:hAnsi="Arial" w:cs="Arial"/>
                      <w:color w:val="000000"/>
                      <w:sz w:val="16"/>
                      <w:szCs w:val="16"/>
                    </w:rPr>
                    <w:t>399</w:t>
                  </w:r>
                </w:p>
              </w:tc>
              <w:tc>
                <w:tcPr>
                  <w:tcW w:w="820" w:type="dxa"/>
                  <w:tcBorders>
                    <w:top w:val="nil"/>
                    <w:left w:val="nil"/>
                    <w:bottom w:val="nil"/>
                    <w:right w:val="nil"/>
                  </w:tcBorders>
                  <w:shd w:val="clear" w:color="auto" w:fill="auto"/>
                  <w:vAlign w:val="bottom"/>
                  <w:hideMark/>
                </w:tcPr>
                <w:p w:rsidR="00386586" w:rsidRPr="00386586" w:rsidRDefault="00386586" w:rsidP="00386586">
                  <w:pPr>
                    <w:jc w:val="right"/>
                    <w:outlineLvl w:val="0"/>
                    <w:rPr>
                      <w:rFonts w:ascii="Arial" w:hAnsi="Arial" w:cs="Arial"/>
                      <w:color w:val="000000"/>
                      <w:sz w:val="16"/>
                      <w:szCs w:val="16"/>
                    </w:rPr>
                  </w:pPr>
                  <w:r w:rsidRPr="00386586">
                    <w:rPr>
                      <w:rFonts w:ascii="Arial" w:hAnsi="Arial" w:cs="Arial"/>
                      <w:color w:val="000000"/>
                      <w:sz w:val="16"/>
                      <w:szCs w:val="16"/>
                    </w:rPr>
                    <w:t>787</w:t>
                  </w:r>
                </w:p>
              </w:tc>
              <w:tc>
                <w:tcPr>
                  <w:tcW w:w="1020" w:type="dxa"/>
                  <w:tcBorders>
                    <w:top w:val="nil"/>
                    <w:left w:val="nil"/>
                    <w:bottom w:val="nil"/>
                    <w:right w:val="nil"/>
                  </w:tcBorders>
                  <w:shd w:val="clear" w:color="auto" w:fill="auto"/>
                  <w:vAlign w:val="bottom"/>
                  <w:hideMark/>
                </w:tcPr>
                <w:p w:rsidR="00386586" w:rsidRPr="00386586" w:rsidRDefault="00386586" w:rsidP="00386586">
                  <w:pPr>
                    <w:jc w:val="right"/>
                    <w:outlineLvl w:val="0"/>
                    <w:rPr>
                      <w:rFonts w:ascii="Arial" w:hAnsi="Arial" w:cs="Arial"/>
                      <w:color w:val="000000"/>
                      <w:sz w:val="16"/>
                      <w:szCs w:val="16"/>
                    </w:rPr>
                  </w:pPr>
                  <w:r w:rsidRPr="00386586">
                    <w:rPr>
                      <w:rFonts w:ascii="Arial" w:hAnsi="Arial" w:cs="Arial"/>
                      <w:color w:val="000000"/>
                      <w:sz w:val="16"/>
                      <w:szCs w:val="16"/>
                    </w:rPr>
                    <w:t>388</w:t>
                  </w:r>
                </w:p>
              </w:tc>
              <w:tc>
                <w:tcPr>
                  <w:tcW w:w="880" w:type="dxa"/>
                  <w:tcBorders>
                    <w:top w:val="nil"/>
                    <w:left w:val="nil"/>
                    <w:bottom w:val="nil"/>
                    <w:right w:val="nil"/>
                  </w:tcBorders>
                  <w:shd w:val="clear" w:color="auto" w:fill="auto"/>
                  <w:vAlign w:val="bottom"/>
                  <w:hideMark/>
                </w:tcPr>
                <w:p w:rsidR="00386586" w:rsidRPr="00386586" w:rsidRDefault="00386586" w:rsidP="00386586">
                  <w:pPr>
                    <w:jc w:val="right"/>
                    <w:outlineLvl w:val="0"/>
                    <w:rPr>
                      <w:rFonts w:ascii="Arial" w:hAnsi="Arial" w:cs="Arial"/>
                      <w:color w:val="000000"/>
                      <w:sz w:val="16"/>
                      <w:szCs w:val="16"/>
                    </w:rPr>
                  </w:pPr>
                  <w:r w:rsidRPr="00386586">
                    <w:rPr>
                      <w:rFonts w:ascii="Arial" w:hAnsi="Arial" w:cs="Arial"/>
                      <w:color w:val="000000"/>
                      <w:sz w:val="16"/>
                      <w:szCs w:val="16"/>
                    </w:rPr>
                    <w:t>3,592</w:t>
                  </w:r>
                </w:p>
              </w:tc>
              <w:tc>
                <w:tcPr>
                  <w:tcW w:w="820" w:type="dxa"/>
                  <w:tcBorders>
                    <w:top w:val="nil"/>
                    <w:left w:val="nil"/>
                    <w:bottom w:val="nil"/>
                    <w:right w:val="nil"/>
                  </w:tcBorders>
                  <w:shd w:val="clear" w:color="auto" w:fill="auto"/>
                  <w:vAlign w:val="bottom"/>
                  <w:hideMark/>
                </w:tcPr>
                <w:p w:rsidR="00386586" w:rsidRPr="00386586" w:rsidRDefault="00386586" w:rsidP="00386586">
                  <w:pPr>
                    <w:jc w:val="right"/>
                    <w:outlineLvl w:val="0"/>
                    <w:rPr>
                      <w:rFonts w:ascii="Arial" w:hAnsi="Arial" w:cs="Arial"/>
                      <w:color w:val="000000"/>
                      <w:sz w:val="16"/>
                      <w:szCs w:val="16"/>
                    </w:rPr>
                  </w:pPr>
                  <w:r w:rsidRPr="00386586">
                    <w:rPr>
                      <w:rFonts w:ascii="Arial" w:hAnsi="Arial" w:cs="Arial"/>
                      <w:color w:val="000000"/>
                      <w:sz w:val="16"/>
                      <w:szCs w:val="16"/>
                    </w:rPr>
                    <w:t>1,924</w:t>
                  </w:r>
                </w:p>
              </w:tc>
              <w:tc>
                <w:tcPr>
                  <w:tcW w:w="1020" w:type="dxa"/>
                  <w:tcBorders>
                    <w:top w:val="nil"/>
                    <w:left w:val="nil"/>
                    <w:bottom w:val="nil"/>
                    <w:right w:val="nil"/>
                  </w:tcBorders>
                  <w:shd w:val="clear" w:color="auto" w:fill="auto"/>
                  <w:vAlign w:val="bottom"/>
                  <w:hideMark/>
                </w:tcPr>
                <w:p w:rsidR="00386586" w:rsidRPr="00386586" w:rsidRDefault="00386586" w:rsidP="00386586">
                  <w:pPr>
                    <w:jc w:val="right"/>
                    <w:outlineLvl w:val="0"/>
                    <w:rPr>
                      <w:rFonts w:ascii="Arial" w:hAnsi="Arial" w:cs="Arial"/>
                      <w:color w:val="000000"/>
                      <w:sz w:val="16"/>
                      <w:szCs w:val="16"/>
                    </w:rPr>
                  </w:pPr>
                  <w:r w:rsidRPr="00386586">
                    <w:rPr>
                      <w:rFonts w:ascii="Arial" w:hAnsi="Arial" w:cs="Arial"/>
                      <w:color w:val="000000"/>
                      <w:sz w:val="16"/>
                      <w:szCs w:val="16"/>
                    </w:rPr>
                    <w:t>(1,668)</w:t>
                  </w:r>
                </w:p>
              </w:tc>
            </w:tr>
            <w:tr w:rsidR="00386586" w:rsidRPr="00386586" w:rsidTr="00386586">
              <w:trPr>
                <w:trHeight w:val="255"/>
              </w:trPr>
              <w:tc>
                <w:tcPr>
                  <w:tcW w:w="6180" w:type="dxa"/>
                  <w:tcBorders>
                    <w:top w:val="nil"/>
                    <w:left w:val="nil"/>
                    <w:bottom w:val="nil"/>
                    <w:right w:val="nil"/>
                  </w:tcBorders>
                  <w:shd w:val="clear" w:color="auto" w:fill="auto"/>
                  <w:noWrap/>
                  <w:vAlign w:val="bottom"/>
                  <w:hideMark/>
                </w:tcPr>
                <w:p w:rsidR="00386586" w:rsidRPr="00386586" w:rsidRDefault="00386586" w:rsidP="00386586">
                  <w:pPr>
                    <w:outlineLvl w:val="0"/>
                    <w:rPr>
                      <w:rFonts w:ascii="Arial Narrow" w:hAnsi="Arial Narrow" w:cs="Calibri"/>
                      <w:b/>
                      <w:bCs/>
                      <w:color w:val="000000"/>
                      <w:sz w:val="20"/>
                      <w:szCs w:val="20"/>
                    </w:rPr>
                  </w:pPr>
                  <w:r w:rsidRPr="00386586">
                    <w:rPr>
                      <w:rFonts w:ascii="Arial Narrow" w:hAnsi="Arial Narrow" w:cs="Calibri"/>
                      <w:b/>
                      <w:bCs/>
                      <w:color w:val="000000"/>
                      <w:sz w:val="20"/>
                      <w:szCs w:val="20"/>
                    </w:rPr>
                    <w:t>11 Mobile Phones/Mobile Data</w:t>
                  </w:r>
                </w:p>
              </w:tc>
              <w:tc>
                <w:tcPr>
                  <w:tcW w:w="1180" w:type="dxa"/>
                  <w:tcBorders>
                    <w:top w:val="nil"/>
                    <w:left w:val="nil"/>
                    <w:bottom w:val="nil"/>
                    <w:right w:val="nil"/>
                  </w:tcBorders>
                  <w:shd w:val="clear" w:color="auto" w:fill="auto"/>
                  <w:vAlign w:val="bottom"/>
                  <w:hideMark/>
                </w:tcPr>
                <w:p w:rsidR="00386586" w:rsidRPr="00386586" w:rsidRDefault="00386586" w:rsidP="00386586">
                  <w:pPr>
                    <w:jc w:val="right"/>
                    <w:outlineLvl w:val="0"/>
                    <w:rPr>
                      <w:rFonts w:ascii="Arial" w:hAnsi="Arial" w:cs="Arial"/>
                      <w:color w:val="000000"/>
                      <w:sz w:val="16"/>
                      <w:szCs w:val="16"/>
                    </w:rPr>
                  </w:pPr>
                  <w:r w:rsidRPr="00386586">
                    <w:rPr>
                      <w:rFonts w:ascii="Arial" w:hAnsi="Arial" w:cs="Arial"/>
                      <w:color w:val="000000"/>
                      <w:sz w:val="16"/>
                      <w:szCs w:val="16"/>
                    </w:rPr>
                    <w:t>25,796</w:t>
                  </w:r>
                </w:p>
              </w:tc>
              <w:tc>
                <w:tcPr>
                  <w:tcW w:w="880" w:type="dxa"/>
                  <w:tcBorders>
                    <w:top w:val="nil"/>
                    <w:left w:val="nil"/>
                    <w:bottom w:val="nil"/>
                    <w:right w:val="nil"/>
                  </w:tcBorders>
                  <w:shd w:val="clear" w:color="auto" w:fill="auto"/>
                  <w:vAlign w:val="bottom"/>
                  <w:hideMark/>
                </w:tcPr>
                <w:p w:rsidR="00386586" w:rsidRPr="00386586" w:rsidRDefault="00386586" w:rsidP="00386586">
                  <w:pPr>
                    <w:jc w:val="right"/>
                    <w:outlineLvl w:val="0"/>
                    <w:rPr>
                      <w:rFonts w:ascii="Arial" w:hAnsi="Arial" w:cs="Arial"/>
                      <w:color w:val="000000"/>
                      <w:sz w:val="16"/>
                      <w:szCs w:val="16"/>
                    </w:rPr>
                  </w:pPr>
                  <w:r w:rsidRPr="00386586">
                    <w:rPr>
                      <w:rFonts w:ascii="Arial" w:hAnsi="Arial" w:cs="Arial"/>
                      <w:color w:val="000000"/>
                      <w:sz w:val="16"/>
                      <w:szCs w:val="16"/>
                    </w:rPr>
                    <w:t>2,787</w:t>
                  </w:r>
                </w:p>
              </w:tc>
              <w:tc>
                <w:tcPr>
                  <w:tcW w:w="820" w:type="dxa"/>
                  <w:tcBorders>
                    <w:top w:val="nil"/>
                    <w:left w:val="nil"/>
                    <w:bottom w:val="nil"/>
                    <w:right w:val="nil"/>
                  </w:tcBorders>
                  <w:shd w:val="clear" w:color="auto" w:fill="auto"/>
                  <w:vAlign w:val="bottom"/>
                  <w:hideMark/>
                </w:tcPr>
                <w:p w:rsidR="00386586" w:rsidRPr="00386586" w:rsidRDefault="00386586" w:rsidP="00386586">
                  <w:pPr>
                    <w:jc w:val="right"/>
                    <w:outlineLvl w:val="0"/>
                    <w:rPr>
                      <w:rFonts w:ascii="Arial" w:hAnsi="Arial" w:cs="Arial"/>
                      <w:color w:val="000000"/>
                      <w:sz w:val="16"/>
                      <w:szCs w:val="16"/>
                    </w:rPr>
                  </w:pPr>
                  <w:r w:rsidRPr="00386586">
                    <w:rPr>
                      <w:rFonts w:ascii="Arial" w:hAnsi="Arial" w:cs="Arial"/>
                      <w:color w:val="000000"/>
                      <w:sz w:val="16"/>
                      <w:szCs w:val="16"/>
                    </w:rPr>
                    <w:t>3,649</w:t>
                  </w:r>
                </w:p>
              </w:tc>
              <w:tc>
                <w:tcPr>
                  <w:tcW w:w="1020" w:type="dxa"/>
                  <w:tcBorders>
                    <w:top w:val="nil"/>
                    <w:left w:val="nil"/>
                    <w:bottom w:val="nil"/>
                    <w:right w:val="nil"/>
                  </w:tcBorders>
                  <w:shd w:val="clear" w:color="auto" w:fill="auto"/>
                  <w:vAlign w:val="bottom"/>
                  <w:hideMark/>
                </w:tcPr>
                <w:p w:rsidR="00386586" w:rsidRPr="00386586" w:rsidRDefault="00386586" w:rsidP="00386586">
                  <w:pPr>
                    <w:jc w:val="right"/>
                    <w:outlineLvl w:val="0"/>
                    <w:rPr>
                      <w:rFonts w:ascii="Arial" w:hAnsi="Arial" w:cs="Arial"/>
                      <w:color w:val="000000"/>
                      <w:sz w:val="16"/>
                      <w:szCs w:val="16"/>
                    </w:rPr>
                  </w:pPr>
                  <w:r w:rsidRPr="00386586">
                    <w:rPr>
                      <w:rFonts w:ascii="Arial" w:hAnsi="Arial" w:cs="Arial"/>
                      <w:color w:val="000000"/>
                      <w:sz w:val="16"/>
                      <w:szCs w:val="16"/>
                    </w:rPr>
                    <w:t>862</w:t>
                  </w:r>
                </w:p>
              </w:tc>
              <w:tc>
                <w:tcPr>
                  <w:tcW w:w="880" w:type="dxa"/>
                  <w:tcBorders>
                    <w:top w:val="nil"/>
                    <w:left w:val="nil"/>
                    <w:bottom w:val="nil"/>
                    <w:right w:val="nil"/>
                  </w:tcBorders>
                  <w:shd w:val="clear" w:color="auto" w:fill="auto"/>
                  <w:vAlign w:val="bottom"/>
                  <w:hideMark/>
                </w:tcPr>
                <w:p w:rsidR="00386586" w:rsidRPr="00386586" w:rsidRDefault="00386586" w:rsidP="00386586">
                  <w:pPr>
                    <w:jc w:val="right"/>
                    <w:outlineLvl w:val="0"/>
                    <w:rPr>
                      <w:rFonts w:ascii="Arial" w:hAnsi="Arial" w:cs="Arial"/>
                      <w:color w:val="000000"/>
                      <w:sz w:val="16"/>
                      <w:szCs w:val="16"/>
                    </w:rPr>
                  </w:pPr>
                  <w:r w:rsidRPr="00386586">
                    <w:rPr>
                      <w:rFonts w:ascii="Arial" w:hAnsi="Arial" w:cs="Arial"/>
                      <w:color w:val="000000"/>
                      <w:sz w:val="16"/>
                      <w:szCs w:val="16"/>
                    </w:rPr>
                    <w:t>19,309</w:t>
                  </w:r>
                </w:p>
              </w:tc>
              <w:tc>
                <w:tcPr>
                  <w:tcW w:w="820" w:type="dxa"/>
                  <w:tcBorders>
                    <w:top w:val="nil"/>
                    <w:left w:val="nil"/>
                    <w:bottom w:val="nil"/>
                    <w:right w:val="nil"/>
                  </w:tcBorders>
                  <w:shd w:val="clear" w:color="auto" w:fill="auto"/>
                  <w:vAlign w:val="bottom"/>
                  <w:hideMark/>
                </w:tcPr>
                <w:p w:rsidR="00386586" w:rsidRPr="00386586" w:rsidRDefault="00386586" w:rsidP="00386586">
                  <w:pPr>
                    <w:jc w:val="right"/>
                    <w:outlineLvl w:val="0"/>
                    <w:rPr>
                      <w:rFonts w:ascii="Arial" w:hAnsi="Arial" w:cs="Arial"/>
                      <w:color w:val="000000"/>
                      <w:sz w:val="16"/>
                      <w:szCs w:val="16"/>
                    </w:rPr>
                  </w:pPr>
                  <w:r w:rsidRPr="00386586">
                    <w:rPr>
                      <w:rFonts w:ascii="Arial" w:hAnsi="Arial" w:cs="Arial"/>
                      <w:color w:val="000000"/>
                      <w:sz w:val="16"/>
                      <w:szCs w:val="16"/>
                    </w:rPr>
                    <w:t>17,718</w:t>
                  </w:r>
                </w:p>
              </w:tc>
              <w:tc>
                <w:tcPr>
                  <w:tcW w:w="1020" w:type="dxa"/>
                  <w:tcBorders>
                    <w:top w:val="nil"/>
                    <w:left w:val="nil"/>
                    <w:bottom w:val="nil"/>
                    <w:right w:val="nil"/>
                  </w:tcBorders>
                  <w:shd w:val="clear" w:color="auto" w:fill="auto"/>
                  <w:vAlign w:val="bottom"/>
                  <w:hideMark/>
                </w:tcPr>
                <w:p w:rsidR="00386586" w:rsidRPr="00386586" w:rsidRDefault="00386586" w:rsidP="00386586">
                  <w:pPr>
                    <w:jc w:val="right"/>
                    <w:outlineLvl w:val="0"/>
                    <w:rPr>
                      <w:rFonts w:ascii="Arial" w:hAnsi="Arial" w:cs="Arial"/>
                      <w:color w:val="000000"/>
                      <w:sz w:val="16"/>
                      <w:szCs w:val="16"/>
                    </w:rPr>
                  </w:pPr>
                  <w:r w:rsidRPr="00386586">
                    <w:rPr>
                      <w:rFonts w:ascii="Arial" w:hAnsi="Arial" w:cs="Arial"/>
                      <w:color w:val="000000"/>
                      <w:sz w:val="16"/>
                      <w:szCs w:val="16"/>
                    </w:rPr>
                    <w:t>(1,591)</w:t>
                  </w:r>
                </w:p>
              </w:tc>
            </w:tr>
            <w:tr w:rsidR="00386586" w:rsidRPr="00386586" w:rsidTr="00386586">
              <w:trPr>
                <w:trHeight w:val="255"/>
              </w:trPr>
              <w:tc>
                <w:tcPr>
                  <w:tcW w:w="6180" w:type="dxa"/>
                  <w:tcBorders>
                    <w:top w:val="nil"/>
                    <w:left w:val="nil"/>
                    <w:bottom w:val="nil"/>
                    <w:right w:val="nil"/>
                  </w:tcBorders>
                  <w:shd w:val="clear" w:color="auto" w:fill="auto"/>
                  <w:noWrap/>
                  <w:vAlign w:val="bottom"/>
                  <w:hideMark/>
                </w:tcPr>
                <w:p w:rsidR="00386586" w:rsidRPr="00386586" w:rsidRDefault="00386586" w:rsidP="00386586">
                  <w:pPr>
                    <w:outlineLvl w:val="0"/>
                    <w:rPr>
                      <w:rFonts w:ascii="Arial Narrow" w:hAnsi="Arial Narrow" w:cs="Calibri"/>
                      <w:b/>
                      <w:bCs/>
                      <w:color w:val="000000"/>
                      <w:sz w:val="20"/>
                      <w:szCs w:val="20"/>
                    </w:rPr>
                  </w:pPr>
                  <w:r w:rsidRPr="00386586">
                    <w:rPr>
                      <w:rFonts w:ascii="Arial Narrow" w:hAnsi="Arial Narrow" w:cs="Calibri"/>
                      <w:b/>
                      <w:bCs/>
                      <w:color w:val="000000"/>
                      <w:sz w:val="20"/>
                      <w:szCs w:val="20"/>
                    </w:rPr>
                    <w:t xml:space="preserve">12 Statutory Costs - health &amp; Safety/Audit Fees/Depreciation &amp; </w:t>
                  </w:r>
                  <w:proofErr w:type="spellStart"/>
                  <w:r w:rsidRPr="00386586">
                    <w:rPr>
                      <w:rFonts w:ascii="Arial Narrow" w:hAnsi="Arial Narrow" w:cs="Calibri"/>
                      <w:b/>
                      <w:bCs/>
                      <w:color w:val="000000"/>
                      <w:sz w:val="20"/>
                      <w:szCs w:val="20"/>
                    </w:rPr>
                    <w:t>Amort</w:t>
                  </w:r>
                  <w:proofErr w:type="spellEnd"/>
                </w:p>
              </w:tc>
              <w:tc>
                <w:tcPr>
                  <w:tcW w:w="1180" w:type="dxa"/>
                  <w:tcBorders>
                    <w:top w:val="nil"/>
                    <w:left w:val="nil"/>
                    <w:bottom w:val="nil"/>
                    <w:right w:val="nil"/>
                  </w:tcBorders>
                  <w:shd w:val="clear" w:color="auto" w:fill="auto"/>
                  <w:vAlign w:val="bottom"/>
                  <w:hideMark/>
                </w:tcPr>
                <w:p w:rsidR="00386586" w:rsidRPr="00386586" w:rsidRDefault="00386586" w:rsidP="00386586">
                  <w:pPr>
                    <w:jc w:val="right"/>
                    <w:outlineLvl w:val="0"/>
                    <w:rPr>
                      <w:rFonts w:ascii="Arial" w:hAnsi="Arial" w:cs="Arial"/>
                      <w:color w:val="000000"/>
                      <w:sz w:val="16"/>
                      <w:szCs w:val="16"/>
                    </w:rPr>
                  </w:pPr>
                  <w:r w:rsidRPr="00386586">
                    <w:rPr>
                      <w:rFonts w:ascii="Arial" w:hAnsi="Arial" w:cs="Arial"/>
                      <w:color w:val="000000"/>
                      <w:sz w:val="16"/>
                      <w:szCs w:val="16"/>
                    </w:rPr>
                    <w:t>264,710</w:t>
                  </w:r>
                </w:p>
              </w:tc>
              <w:tc>
                <w:tcPr>
                  <w:tcW w:w="880" w:type="dxa"/>
                  <w:tcBorders>
                    <w:top w:val="nil"/>
                    <w:left w:val="nil"/>
                    <w:bottom w:val="nil"/>
                    <w:right w:val="nil"/>
                  </w:tcBorders>
                  <w:shd w:val="clear" w:color="auto" w:fill="auto"/>
                  <w:vAlign w:val="bottom"/>
                  <w:hideMark/>
                </w:tcPr>
                <w:p w:rsidR="00386586" w:rsidRPr="00386586" w:rsidRDefault="00386586" w:rsidP="00386586">
                  <w:pPr>
                    <w:jc w:val="right"/>
                    <w:outlineLvl w:val="0"/>
                    <w:rPr>
                      <w:rFonts w:ascii="Arial" w:hAnsi="Arial" w:cs="Arial"/>
                      <w:color w:val="000000"/>
                      <w:sz w:val="16"/>
                      <w:szCs w:val="16"/>
                    </w:rPr>
                  </w:pPr>
                  <w:r w:rsidRPr="00386586">
                    <w:rPr>
                      <w:rFonts w:ascii="Arial" w:hAnsi="Arial" w:cs="Arial"/>
                      <w:color w:val="000000"/>
                      <w:sz w:val="16"/>
                      <w:szCs w:val="16"/>
                    </w:rPr>
                    <w:t>47,571</w:t>
                  </w:r>
                </w:p>
              </w:tc>
              <w:tc>
                <w:tcPr>
                  <w:tcW w:w="820" w:type="dxa"/>
                  <w:tcBorders>
                    <w:top w:val="nil"/>
                    <w:left w:val="nil"/>
                    <w:bottom w:val="nil"/>
                    <w:right w:val="nil"/>
                  </w:tcBorders>
                  <w:shd w:val="clear" w:color="auto" w:fill="auto"/>
                  <w:vAlign w:val="bottom"/>
                  <w:hideMark/>
                </w:tcPr>
                <w:p w:rsidR="00386586" w:rsidRPr="00386586" w:rsidRDefault="00386586" w:rsidP="00386586">
                  <w:pPr>
                    <w:jc w:val="right"/>
                    <w:outlineLvl w:val="0"/>
                    <w:rPr>
                      <w:rFonts w:ascii="Arial" w:hAnsi="Arial" w:cs="Arial"/>
                      <w:color w:val="000000"/>
                      <w:sz w:val="16"/>
                      <w:szCs w:val="16"/>
                    </w:rPr>
                  </w:pPr>
                  <w:r w:rsidRPr="00386586">
                    <w:rPr>
                      <w:rFonts w:ascii="Arial" w:hAnsi="Arial" w:cs="Arial"/>
                      <w:color w:val="000000"/>
                      <w:sz w:val="16"/>
                      <w:szCs w:val="16"/>
                    </w:rPr>
                    <w:t>47,436</w:t>
                  </w:r>
                </w:p>
              </w:tc>
              <w:tc>
                <w:tcPr>
                  <w:tcW w:w="1020" w:type="dxa"/>
                  <w:tcBorders>
                    <w:top w:val="nil"/>
                    <w:left w:val="nil"/>
                    <w:bottom w:val="nil"/>
                    <w:right w:val="nil"/>
                  </w:tcBorders>
                  <w:shd w:val="clear" w:color="auto" w:fill="auto"/>
                  <w:vAlign w:val="bottom"/>
                  <w:hideMark/>
                </w:tcPr>
                <w:p w:rsidR="00386586" w:rsidRPr="00386586" w:rsidRDefault="00386586" w:rsidP="00386586">
                  <w:pPr>
                    <w:jc w:val="right"/>
                    <w:outlineLvl w:val="0"/>
                    <w:rPr>
                      <w:rFonts w:ascii="Arial" w:hAnsi="Arial" w:cs="Arial"/>
                      <w:color w:val="000000"/>
                      <w:sz w:val="16"/>
                      <w:szCs w:val="16"/>
                    </w:rPr>
                  </w:pPr>
                  <w:r w:rsidRPr="00386586">
                    <w:rPr>
                      <w:rFonts w:ascii="Arial" w:hAnsi="Arial" w:cs="Arial"/>
                      <w:color w:val="000000"/>
                      <w:sz w:val="16"/>
                      <w:szCs w:val="16"/>
                    </w:rPr>
                    <w:t>(135)</w:t>
                  </w:r>
                </w:p>
              </w:tc>
              <w:tc>
                <w:tcPr>
                  <w:tcW w:w="880" w:type="dxa"/>
                  <w:tcBorders>
                    <w:top w:val="nil"/>
                    <w:left w:val="nil"/>
                    <w:bottom w:val="nil"/>
                    <w:right w:val="nil"/>
                  </w:tcBorders>
                  <w:shd w:val="clear" w:color="auto" w:fill="auto"/>
                  <w:vAlign w:val="bottom"/>
                  <w:hideMark/>
                </w:tcPr>
                <w:p w:rsidR="00386586" w:rsidRPr="00386586" w:rsidRDefault="00386586" w:rsidP="00386586">
                  <w:pPr>
                    <w:jc w:val="right"/>
                    <w:outlineLvl w:val="0"/>
                    <w:rPr>
                      <w:rFonts w:ascii="Arial" w:hAnsi="Arial" w:cs="Arial"/>
                      <w:color w:val="000000"/>
                      <w:sz w:val="16"/>
                      <w:szCs w:val="16"/>
                    </w:rPr>
                  </w:pPr>
                  <w:r w:rsidRPr="00386586">
                    <w:rPr>
                      <w:rFonts w:ascii="Arial" w:hAnsi="Arial" w:cs="Arial"/>
                      <w:color w:val="000000"/>
                      <w:sz w:val="16"/>
                      <w:szCs w:val="16"/>
                    </w:rPr>
                    <w:t>159,110</w:t>
                  </w:r>
                </w:p>
              </w:tc>
              <w:tc>
                <w:tcPr>
                  <w:tcW w:w="820" w:type="dxa"/>
                  <w:tcBorders>
                    <w:top w:val="nil"/>
                    <w:left w:val="nil"/>
                    <w:bottom w:val="nil"/>
                    <w:right w:val="nil"/>
                  </w:tcBorders>
                  <w:shd w:val="clear" w:color="auto" w:fill="auto"/>
                  <w:vAlign w:val="bottom"/>
                  <w:hideMark/>
                </w:tcPr>
                <w:p w:rsidR="00386586" w:rsidRPr="00386586" w:rsidRDefault="00386586" w:rsidP="00386586">
                  <w:pPr>
                    <w:jc w:val="right"/>
                    <w:outlineLvl w:val="0"/>
                    <w:rPr>
                      <w:rFonts w:ascii="Arial" w:hAnsi="Arial" w:cs="Arial"/>
                      <w:color w:val="000000"/>
                      <w:sz w:val="16"/>
                      <w:szCs w:val="16"/>
                    </w:rPr>
                  </w:pPr>
                  <w:r w:rsidRPr="00386586">
                    <w:rPr>
                      <w:rFonts w:ascii="Arial" w:hAnsi="Arial" w:cs="Arial"/>
                      <w:color w:val="000000"/>
                      <w:sz w:val="16"/>
                      <w:szCs w:val="16"/>
                    </w:rPr>
                    <w:t>145,494</w:t>
                  </w:r>
                </w:p>
              </w:tc>
              <w:tc>
                <w:tcPr>
                  <w:tcW w:w="1020" w:type="dxa"/>
                  <w:tcBorders>
                    <w:top w:val="nil"/>
                    <w:left w:val="nil"/>
                    <w:bottom w:val="nil"/>
                    <w:right w:val="nil"/>
                  </w:tcBorders>
                  <w:shd w:val="clear" w:color="auto" w:fill="auto"/>
                  <w:vAlign w:val="bottom"/>
                  <w:hideMark/>
                </w:tcPr>
                <w:p w:rsidR="00386586" w:rsidRPr="00386586" w:rsidRDefault="00386586" w:rsidP="00386586">
                  <w:pPr>
                    <w:jc w:val="right"/>
                    <w:outlineLvl w:val="0"/>
                    <w:rPr>
                      <w:rFonts w:ascii="Arial" w:hAnsi="Arial" w:cs="Arial"/>
                      <w:color w:val="000000"/>
                      <w:sz w:val="16"/>
                      <w:szCs w:val="16"/>
                    </w:rPr>
                  </w:pPr>
                  <w:r w:rsidRPr="00386586">
                    <w:rPr>
                      <w:rFonts w:ascii="Arial" w:hAnsi="Arial" w:cs="Arial"/>
                      <w:color w:val="000000"/>
                      <w:sz w:val="16"/>
                      <w:szCs w:val="16"/>
                    </w:rPr>
                    <w:t>(13,616)</w:t>
                  </w:r>
                </w:p>
              </w:tc>
            </w:tr>
            <w:tr w:rsidR="00386586" w:rsidRPr="00386586" w:rsidTr="00386586">
              <w:trPr>
                <w:trHeight w:val="255"/>
              </w:trPr>
              <w:tc>
                <w:tcPr>
                  <w:tcW w:w="6180" w:type="dxa"/>
                  <w:tcBorders>
                    <w:top w:val="nil"/>
                    <w:left w:val="nil"/>
                    <w:bottom w:val="nil"/>
                    <w:right w:val="nil"/>
                  </w:tcBorders>
                  <w:shd w:val="clear" w:color="auto" w:fill="auto"/>
                  <w:noWrap/>
                  <w:vAlign w:val="bottom"/>
                  <w:hideMark/>
                </w:tcPr>
                <w:p w:rsidR="00386586" w:rsidRPr="00386586" w:rsidRDefault="00386586" w:rsidP="00386586">
                  <w:pPr>
                    <w:outlineLvl w:val="0"/>
                    <w:rPr>
                      <w:rFonts w:ascii="Arial Narrow" w:hAnsi="Arial Narrow" w:cs="Calibri"/>
                      <w:b/>
                      <w:bCs/>
                      <w:color w:val="000000"/>
                      <w:sz w:val="20"/>
                      <w:szCs w:val="20"/>
                    </w:rPr>
                  </w:pPr>
                  <w:r w:rsidRPr="00386586">
                    <w:rPr>
                      <w:rFonts w:ascii="Arial Narrow" w:hAnsi="Arial Narrow" w:cs="Calibri"/>
                      <w:b/>
                      <w:bCs/>
                      <w:color w:val="000000"/>
                      <w:sz w:val="20"/>
                      <w:szCs w:val="20"/>
                    </w:rPr>
                    <w:t>13 Computer Costs - software/licences/system maintenance/purchases</w:t>
                  </w:r>
                </w:p>
              </w:tc>
              <w:tc>
                <w:tcPr>
                  <w:tcW w:w="1180" w:type="dxa"/>
                  <w:tcBorders>
                    <w:top w:val="nil"/>
                    <w:left w:val="nil"/>
                    <w:bottom w:val="nil"/>
                    <w:right w:val="nil"/>
                  </w:tcBorders>
                  <w:shd w:val="clear" w:color="auto" w:fill="auto"/>
                  <w:vAlign w:val="bottom"/>
                  <w:hideMark/>
                </w:tcPr>
                <w:p w:rsidR="00386586" w:rsidRPr="00386586" w:rsidRDefault="00386586" w:rsidP="00386586">
                  <w:pPr>
                    <w:jc w:val="right"/>
                    <w:outlineLvl w:val="0"/>
                    <w:rPr>
                      <w:rFonts w:ascii="Arial" w:hAnsi="Arial" w:cs="Arial"/>
                      <w:color w:val="000000"/>
                      <w:sz w:val="16"/>
                      <w:szCs w:val="16"/>
                    </w:rPr>
                  </w:pPr>
                  <w:r w:rsidRPr="00386586">
                    <w:rPr>
                      <w:rFonts w:ascii="Arial" w:hAnsi="Arial" w:cs="Arial"/>
                      <w:color w:val="000000"/>
                      <w:sz w:val="16"/>
                      <w:szCs w:val="16"/>
                    </w:rPr>
                    <w:t>124,525</w:t>
                  </w:r>
                </w:p>
              </w:tc>
              <w:tc>
                <w:tcPr>
                  <w:tcW w:w="880" w:type="dxa"/>
                  <w:tcBorders>
                    <w:top w:val="nil"/>
                    <w:left w:val="nil"/>
                    <w:bottom w:val="nil"/>
                    <w:right w:val="nil"/>
                  </w:tcBorders>
                  <w:shd w:val="clear" w:color="auto" w:fill="auto"/>
                  <w:vAlign w:val="bottom"/>
                  <w:hideMark/>
                </w:tcPr>
                <w:p w:rsidR="00386586" w:rsidRPr="00386586" w:rsidRDefault="00386586" w:rsidP="00386586">
                  <w:pPr>
                    <w:jc w:val="right"/>
                    <w:outlineLvl w:val="0"/>
                    <w:rPr>
                      <w:rFonts w:ascii="Arial" w:hAnsi="Arial" w:cs="Arial"/>
                      <w:color w:val="000000"/>
                      <w:sz w:val="16"/>
                      <w:szCs w:val="16"/>
                    </w:rPr>
                  </w:pPr>
                  <w:r w:rsidRPr="00386586">
                    <w:rPr>
                      <w:rFonts w:ascii="Arial" w:hAnsi="Arial" w:cs="Arial"/>
                      <w:color w:val="000000"/>
                      <w:sz w:val="16"/>
                      <w:szCs w:val="16"/>
                    </w:rPr>
                    <w:t>17,129</w:t>
                  </w:r>
                </w:p>
              </w:tc>
              <w:tc>
                <w:tcPr>
                  <w:tcW w:w="820" w:type="dxa"/>
                  <w:tcBorders>
                    <w:top w:val="nil"/>
                    <w:left w:val="nil"/>
                    <w:bottom w:val="nil"/>
                    <w:right w:val="nil"/>
                  </w:tcBorders>
                  <w:shd w:val="clear" w:color="auto" w:fill="auto"/>
                  <w:vAlign w:val="bottom"/>
                  <w:hideMark/>
                </w:tcPr>
                <w:p w:rsidR="00386586" w:rsidRPr="00386586" w:rsidRDefault="00386586" w:rsidP="00386586">
                  <w:pPr>
                    <w:jc w:val="right"/>
                    <w:outlineLvl w:val="0"/>
                    <w:rPr>
                      <w:rFonts w:ascii="Arial" w:hAnsi="Arial" w:cs="Arial"/>
                      <w:color w:val="000000"/>
                      <w:sz w:val="16"/>
                      <w:szCs w:val="16"/>
                    </w:rPr>
                  </w:pPr>
                  <w:r w:rsidRPr="00386586">
                    <w:rPr>
                      <w:rFonts w:ascii="Arial" w:hAnsi="Arial" w:cs="Arial"/>
                      <w:color w:val="000000"/>
                      <w:sz w:val="16"/>
                      <w:szCs w:val="16"/>
                    </w:rPr>
                    <w:t>4,208</w:t>
                  </w:r>
                </w:p>
              </w:tc>
              <w:tc>
                <w:tcPr>
                  <w:tcW w:w="1020" w:type="dxa"/>
                  <w:tcBorders>
                    <w:top w:val="nil"/>
                    <w:left w:val="nil"/>
                    <w:bottom w:val="nil"/>
                    <w:right w:val="nil"/>
                  </w:tcBorders>
                  <w:shd w:val="clear" w:color="auto" w:fill="auto"/>
                  <w:vAlign w:val="bottom"/>
                  <w:hideMark/>
                </w:tcPr>
                <w:p w:rsidR="00386586" w:rsidRPr="00386586" w:rsidRDefault="00386586" w:rsidP="00386586">
                  <w:pPr>
                    <w:jc w:val="right"/>
                    <w:outlineLvl w:val="0"/>
                    <w:rPr>
                      <w:rFonts w:ascii="Arial" w:hAnsi="Arial" w:cs="Arial"/>
                      <w:color w:val="000000"/>
                      <w:sz w:val="16"/>
                      <w:szCs w:val="16"/>
                    </w:rPr>
                  </w:pPr>
                  <w:r w:rsidRPr="00386586">
                    <w:rPr>
                      <w:rFonts w:ascii="Arial" w:hAnsi="Arial" w:cs="Arial"/>
                      <w:color w:val="000000"/>
                      <w:sz w:val="16"/>
                      <w:szCs w:val="16"/>
                    </w:rPr>
                    <w:t>(12,921)</w:t>
                  </w:r>
                </w:p>
              </w:tc>
              <w:tc>
                <w:tcPr>
                  <w:tcW w:w="880" w:type="dxa"/>
                  <w:tcBorders>
                    <w:top w:val="nil"/>
                    <w:left w:val="nil"/>
                    <w:bottom w:val="nil"/>
                    <w:right w:val="nil"/>
                  </w:tcBorders>
                  <w:shd w:val="clear" w:color="auto" w:fill="auto"/>
                  <w:vAlign w:val="bottom"/>
                  <w:hideMark/>
                </w:tcPr>
                <w:p w:rsidR="00386586" w:rsidRPr="00386586" w:rsidRDefault="00386586" w:rsidP="00386586">
                  <w:pPr>
                    <w:jc w:val="right"/>
                    <w:outlineLvl w:val="0"/>
                    <w:rPr>
                      <w:rFonts w:ascii="Arial" w:hAnsi="Arial" w:cs="Arial"/>
                      <w:color w:val="000000"/>
                      <w:sz w:val="16"/>
                      <w:szCs w:val="16"/>
                    </w:rPr>
                  </w:pPr>
                  <w:r w:rsidRPr="00386586">
                    <w:rPr>
                      <w:rFonts w:ascii="Arial" w:hAnsi="Arial" w:cs="Arial"/>
                      <w:color w:val="000000"/>
                      <w:sz w:val="16"/>
                      <w:szCs w:val="16"/>
                    </w:rPr>
                    <w:t>91,628</w:t>
                  </w:r>
                </w:p>
              </w:tc>
              <w:tc>
                <w:tcPr>
                  <w:tcW w:w="820" w:type="dxa"/>
                  <w:tcBorders>
                    <w:top w:val="nil"/>
                    <w:left w:val="nil"/>
                    <w:bottom w:val="nil"/>
                    <w:right w:val="nil"/>
                  </w:tcBorders>
                  <w:shd w:val="clear" w:color="auto" w:fill="auto"/>
                  <w:vAlign w:val="bottom"/>
                  <w:hideMark/>
                </w:tcPr>
                <w:p w:rsidR="00386586" w:rsidRPr="00386586" w:rsidRDefault="00386586" w:rsidP="00386586">
                  <w:pPr>
                    <w:jc w:val="right"/>
                    <w:outlineLvl w:val="0"/>
                    <w:rPr>
                      <w:rFonts w:ascii="Arial" w:hAnsi="Arial" w:cs="Arial"/>
                      <w:color w:val="000000"/>
                      <w:sz w:val="16"/>
                      <w:szCs w:val="16"/>
                    </w:rPr>
                  </w:pPr>
                  <w:r w:rsidRPr="00386586">
                    <w:rPr>
                      <w:rFonts w:ascii="Arial" w:hAnsi="Arial" w:cs="Arial"/>
                      <w:color w:val="000000"/>
                      <w:sz w:val="16"/>
                      <w:szCs w:val="16"/>
                    </w:rPr>
                    <w:t>108,787</w:t>
                  </w:r>
                </w:p>
              </w:tc>
              <w:tc>
                <w:tcPr>
                  <w:tcW w:w="1020" w:type="dxa"/>
                  <w:tcBorders>
                    <w:top w:val="nil"/>
                    <w:left w:val="nil"/>
                    <w:bottom w:val="nil"/>
                    <w:right w:val="nil"/>
                  </w:tcBorders>
                  <w:shd w:val="clear" w:color="auto" w:fill="auto"/>
                  <w:vAlign w:val="bottom"/>
                  <w:hideMark/>
                </w:tcPr>
                <w:p w:rsidR="00386586" w:rsidRPr="00386586" w:rsidRDefault="00386586" w:rsidP="00386586">
                  <w:pPr>
                    <w:jc w:val="right"/>
                    <w:outlineLvl w:val="0"/>
                    <w:rPr>
                      <w:rFonts w:ascii="Arial" w:hAnsi="Arial" w:cs="Arial"/>
                      <w:color w:val="000000"/>
                      <w:sz w:val="16"/>
                      <w:szCs w:val="16"/>
                    </w:rPr>
                  </w:pPr>
                  <w:r w:rsidRPr="00386586">
                    <w:rPr>
                      <w:rFonts w:ascii="Arial" w:hAnsi="Arial" w:cs="Arial"/>
                      <w:color w:val="000000"/>
                      <w:sz w:val="16"/>
                      <w:szCs w:val="16"/>
                    </w:rPr>
                    <w:t>17,159</w:t>
                  </w:r>
                </w:p>
              </w:tc>
            </w:tr>
            <w:tr w:rsidR="00386586" w:rsidRPr="00386586" w:rsidTr="00386586">
              <w:trPr>
                <w:trHeight w:val="255"/>
              </w:trPr>
              <w:tc>
                <w:tcPr>
                  <w:tcW w:w="6180" w:type="dxa"/>
                  <w:tcBorders>
                    <w:top w:val="nil"/>
                    <w:left w:val="nil"/>
                    <w:bottom w:val="nil"/>
                    <w:right w:val="nil"/>
                  </w:tcBorders>
                  <w:shd w:val="clear" w:color="auto" w:fill="auto"/>
                  <w:noWrap/>
                  <w:vAlign w:val="bottom"/>
                  <w:hideMark/>
                </w:tcPr>
                <w:p w:rsidR="00386586" w:rsidRPr="00386586" w:rsidRDefault="00386586" w:rsidP="00386586">
                  <w:pPr>
                    <w:outlineLvl w:val="0"/>
                    <w:rPr>
                      <w:rFonts w:ascii="Arial Narrow" w:hAnsi="Arial Narrow" w:cs="Calibri"/>
                      <w:b/>
                      <w:bCs/>
                      <w:color w:val="000000"/>
                      <w:sz w:val="20"/>
                      <w:szCs w:val="20"/>
                    </w:rPr>
                  </w:pPr>
                  <w:r w:rsidRPr="00386586">
                    <w:rPr>
                      <w:rFonts w:ascii="Arial Narrow" w:hAnsi="Arial Narrow" w:cs="Calibri"/>
                      <w:b/>
                      <w:bCs/>
                      <w:color w:val="000000"/>
                      <w:sz w:val="20"/>
                      <w:szCs w:val="20"/>
                    </w:rPr>
                    <w:t>14 Other External Contracts - SLA's - Premises, SBS,BSA, DH IT</w:t>
                  </w:r>
                </w:p>
              </w:tc>
              <w:tc>
                <w:tcPr>
                  <w:tcW w:w="1180" w:type="dxa"/>
                  <w:tcBorders>
                    <w:top w:val="nil"/>
                    <w:left w:val="nil"/>
                    <w:bottom w:val="nil"/>
                    <w:right w:val="nil"/>
                  </w:tcBorders>
                  <w:shd w:val="clear" w:color="auto" w:fill="auto"/>
                  <w:vAlign w:val="bottom"/>
                  <w:hideMark/>
                </w:tcPr>
                <w:p w:rsidR="00386586" w:rsidRPr="00386586" w:rsidRDefault="00386586" w:rsidP="00386586">
                  <w:pPr>
                    <w:jc w:val="right"/>
                    <w:outlineLvl w:val="0"/>
                    <w:rPr>
                      <w:rFonts w:ascii="Arial" w:hAnsi="Arial" w:cs="Arial"/>
                      <w:color w:val="000000"/>
                      <w:sz w:val="16"/>
                      <w:szCs w:val="16"/>
                    </w:rPr>
                  </w:pPr>
                  <w:r w:rsidRPr="00386586">
                    <w:rPr>
                      <w:rFonts w:ascii="Arial" w:hAnsi="Arial" w:cs="Arial"/>
                      <w:color w:val="000000"/>
                      <w:sz w:val="16"/>
                      <w:szCs w:val="16"/>
                    </w:rPr>
                    <w:t>961,650</w:t>
                  </w:r>
                </w:p>
              </w:tc>
              <w:tc>
                <w:tcPr>
                  <w:tcW w:w="880" w:type="dxa"/>
                  <w:tcBorders>
                    <w:top w:val="nil"/>
                    <w:left w:val="nil"/>
                    <w:bottom w:val="nil"/>
                    <w:right w:val="nil"/>
                  </w:tcBorders>
                  <w:shd w:val="clear" w:color="auto" w:fill="auto"/>
                  <w:vAlign w:val="bottom"/>
                  <w:hideMark/>
                </w:tcPr>
                <w:p w:rsidR="00386586" w:rsidRPr="00386586" w:rsidRDefault="00386586" w:rsidP="00386586">
                  <w:pPr>
                    <w:jc w:val="right"/>
                    <w:outlineLvl w:val="0"/>
                    <w:rPr>
                      <w:rFonts w:ascii="Arial" w:hAnsi="Arial" w:cs="Arial"/>
                      <w:color w:val="000000"/>
                      <w:sz w:val="16"/>
                      <w:szCs w:val="16"/>
                    </w:rPr>
                  </w:pPr>
                  <w:r w:rsidRPr="00386586">
                    <w:rPr>
                      <w:rFonts w:ascii="Arial" w:hAnsi="Arial" w:cs="Arial"/>
                      <w:color w:val="000000"/>
                      <w:sz w:val="16"/>
                      <w:szCs w:val="16"/>
                    </w:rPr>
                    <w:t>91,652</w:t>
                  </w:r>
                </w:p>
              </w:tc>
              <w:tc>
                <w:tcPr>
                  <w:tcW w:w="820" w:type="dxa"/>
                  <w:tcBorders>
                    <w:top w:val="nil"/>
                    <w:left w:val="nil"/>
                    <w:bottom w:val="nil"/>
                    <w:right w:val="nil"/>
                  </w:tcBorders>
                  <w:shd w:val="clear" w:color="auto" w:fill="auto"/>
                  <w:vAlign w:val="bottom"/>
                  <w:hideMark/>
                </w:tcPr>
                <w:p w:rsidR="00386586" w:rsidRPr="00386586" w:rsidRDefault="00386586" w:rsidP="00386586">
                  <w:pPr>
                    <w:jc w:val="right"/>
                    <w:outlineLvl w:val="0"/>
                    <w:rPr>
                      <w:rFonts w:ascii="Arial" w:hAnsi="Arial" w:cs="Arial"/>
                      <w:color w:val="000000"/>
                      <w:sz w:val="16"/>
                      <w:szCs w:val="16"/>
                    </w:rPr>
                  </w:pPr>
                  <w:r w:rsidRPr="00386586">
                    <w:rPr>
                      <w:rFonts w:ascii="Arial" w:hAnsi="Arial" w:cs="Arial"/>
                      <w:color w:val="000000"/>
                      <w:sz w:val="16"/>
                      <w:szCs w:val="16"/>
                    </w:rPr>
                    <w:t>83,295</w:t>
                  </w:r>
                </w:p>
              </w:tc>
              <w:tc>
                <w:tcPr>
                  <w:tcW w:w="1020" w:type="dxa"/>
                  <w:tcBorders>
                    <w:top w:val="nil"/>
                    <w:left w:val="nil"/>
                    <w:bottom w:val="nil"/>
                    <w:right w:val="nil"/>
                  </w:tcBorders>
                  <w:shd w:val="clear" w:color="auto" w:fill="auto"/>
                  <w:vAlign w:val="bottom"/>
                  <w:hideMark/>
                </w:tcPr>
                <w:p w:rsidR="00386586" w:rsidRPr="00386586" w:rsidRDefault="00386586" w:rsidP="00386586">
                  <w:pPr>
                    <w:jc w:val="right"/>
                    <w:outlineLvl w:val="0"/>
                    <w:rPr>
                      <w:rFonts w:ascii="Arial" w:hAnsi="Arial" w:cs="Arial"/>
                      <w:color w:val="000000"/>
                      <w:sz w:val="16"/>
                      <w:szCs w:val="16"/>
                    </w:rPr>
                  </w:pPr>
                  <w:r w:rsidRPr="00386586">
                    <w:rPr>
                      <w:rFonts w:ascii="Arial" w:hAnsi="Arial" w:cs="Arial"/>
                      <w:color w:val="000000"/>
                      <w:sz w:val="16"/>
                      <w:szCs w:val="16"/>
                    </w:rPr>
                    <w:t>(8,357)</w:t>
                  </w:r>
                </w:p>
              </w:tc>
              <w:tc>
                <w:tcPr>
                  <w:tcW w:w="880" w:type="dxa"/>
                  <w:tcBorders>
                    <w:top w:val="nil"/>
                    <w:left w:val="nil"/>
                    <w:bottom w:val="nil"/>
                    <w:right w:val="nil"/>
                  </w:tcBorders>
                  <w:shd w:val="clear" w:color="auto" w:fill="auto"/>
                  <w:vAlign w:val="bottom"/>
                  <w:hideMark/>
                </w:tcPr>
                <w:p w:rsidR="00386586" w:rsidRPr="00386586" w:rsidRDefault="00386586" w:rsidP="00386586">
                  <w:pPr>
                    <w:jc w:val="right"/>
                    <w:outlineLvl w:val="0"/>
                    <w:rPr>
                      <w:rFonts w:ascii="Arial" w:hAnsi="Arial" w:cs="Arial"/>
                      <w:color w:val="000000"/>
                      <w:sz w:val="16"/>
                      <w:szCs w:val="16"/>
                    </w:rPr>
                  </w:pPr>
                  <w:r w:rsidRPr="00386586">
                    <w:rPr>
                      <w:rFonts w:ascii="Arial" w:hAnsi="Arial" w:cs="Arial"/>
                      <w:color w:val="000000"/>
                      <w:sz w:val="16"/>
                      <w:szCs w:val="16"/>
                    </w:rPr>
                    <w:t>688,843</w:t>
                  </w:r>
                </w:p>
              </w:tc>
              <w:tc>
                <w:tcPr>
                  <w:tcW w:w="820" w:type="dxa"/>
                  <w:tcBorders>
                    <w:top w:val="nil"/>
                    <w:left w:val="nil"/>
                    <w:bottom w:val="nil"/>
                    <w:right w:val="nil"/>
                  </w:tcBorders>
                  <w:shd w:val="clear" w:color="auto" w:fill="auto"/>
                  <w:vAlign w:val="bottom"/>
                  <w:hideMark/>
                </w:tcPr>
                <w:p w:rsidR="00386586" w:rsidRPr="00386586" w:rsidRDefault="00386586" w:rsidP="00386586">
                  <w:pPr>
                    <w:jc w:val="right"/>
                    <w:outlineLvl w:val="0"/>
                    <w:rPr>
                      <w:rFonts w:ascii="Arial" w:hAnsi="Arial" w:cs="Arial"/>
                      <w:color w:val="000000"/>
                      <w:sz w:val="16"/>
                      <w:szCs w:val="16"/>
                    </w:rPr>
                  </w:pPr>
                  <w:r w:rsidRPr="00386586">
                    <w:rPr>
                      <w:rFonts w:ascii="Arial" w:hAnsi="Arial" w:cs="Arial"/>
                      <w:color w:val="000000"/>
                      <w:sz w:val="16"/>
                      <w:szCs w:val="16"/>
                    </w:rPr>
                    <w:t>640,703</w:t>
                  </w:r>
                </w:p>
              </w:tc>
              <w:tc>
                <w:tcPr>
                  <w:tcW w:w="1020" w:type="dxa"/>
                  <w:tcBorders>
                    <w:top w:val="nil"/>
                    <w:left w:val="nil"/>
                    <w:bottom w:val="nil"/>
                    <w:right w:val="nil"/>
                  </w:tcBorders>
                  <w:shd w:val="clear" w:color="auto" w:fill="auto"/>
                  <w:vAlign w:val="bottom"/>
                  <w:hideMark/>
                </w:tcPr>
                <w:p w:rsidR="00386586" w:rsidRPr="00386586" w:rsidRDefault="00386586" w:rsidP="00386586">
                  <w:pPr>
                    <w:jc w:val="right"/>
                    <w:outlineLvl w:val="0"/>
                    <w:rPr>
                      <w:rFonts w:ascii="Arial" w:hAnsi="Arial" w:cs="Arial"/>
                      <w:color w:val="000000"/>
                      <w:sz w:val="16"/>
                      <w:szCs w:val="16"/>
                    </w:rPr>
                  </w:pPr>
                  <w:r w:rsidRPr="00386586">
                    <w:rPr>
                      <w:rFonts w:ascii="Arial" w:hAnsi="Arial" w:cs="Arial"/>
                      <w:color w:val="000000"/>
                      <w:sz w:val="16"/>
                      <w:szCs w:val="16"/>
                    </w:rPr>
                    <w:t>(48,139)</w:t>
                  </w:r>
                </w:p>
              </w:tc>
            </w:tr>
            <w:tr w:rsidR="00386586" w:rsidRPr="00386586" w:rsidTr="00386586">
              <w:trPr>
                <w:trHeight w:val="255"/>
              </w:trPr>
              <w:tc>
                <w:tcPr>
                  <w:tcW w:w="6180" w:type="dxa"/>
                  <w:tcBorders>
                    <w:top w:val="nil"/>
                    <w:left w:val="nil"/>
                    <w:bottom w:val="nil"/>
                    <w:right w:val="nil"/>
                  </w:tcBorders>
                  <w:shd w:val="clear" w:color="auto" w:fill="auto"/>
                  <w:noWrap/>
                  <w:vAlign w:val="bottom"/>
                  <w:hideMark/>
                </w:tcPr>
                <w:p w:rsidR="00386586" w:rsidRPr="00386586" w:rsidRDefault="00386586" w:rsidP="00386586">
                  <w:pPr>
                    <w:outlineLvl w:val="0"/>
                    <w:rPr>
                      <w:rFonts w:ascii="Arial Narrow" w:hAnsi="Arial Narrow" w:cs="Calibri"/>
                      <w:b/>
                      <w:bCs/>
                      <w:color w:val="000000"/>
                      <w:sz w:val="20"/>
                      <w:szCs w:val="20"/>
                    </w:rPr>
                  </w:pPr>
                  <w:r w:rsidRPr="00386586">
                    <w:rPr>
                      <w:rFonts w:ascii="Arial Narrow" w:hAnsi="Arial Narrow" w:cs="Calibri"/>
                      <w:b/>
                      <w:bCs/>
                      <w:color w:val="000000"/>
                      <w:sz w:val="20"/>
                      <w:szCs w:val="20"/>
                    </w:rPr>
                    <w:t xml:space="preserve">15 Other - </w:t>
                  </w:r>
                  <w:proofErr w:type="spellStart"/>
                  <w:r w:rsidRPr="00386586">
                    <w:rPr>
                      <w:rFonts w:ascii="Arial Narrow" w:hAnsi="Arial Narrow" w:cs="Calibri"/>
                      <w:b/>
                      <w:bCs/>
                      <w:color w:val="000000"/>
                      <w:sz w:val="20"/>
                      <w:szCs w:val="20"/>
                    </w:rPr>
                    <w:t>Misc</w:t>
                  </w:r>
                  <w:proofErr w:type="spellEnd"/>
                  <w:r w:rsidRPr="00386586">
                    <w:rPr>
                      <w:rFonts w:ascii="Arial Narrow" w:hAnsi="Arial Narrow" w:cs="Calibri"/>
                      <w:b/>
                      <w:bCs/>
                      <w:color w:val="000000"/>
                      <w:sz w:val="20"/>
                      <w:szCs w:val="20"/>
                    </w:rPr>
                    <w:t>/Reserves</w:t>
                  </w:r>
                </w:p>
              </w:tc>
              <w:tc>
                <w:tcPr>
                  <w:tcW w:w="1180" w:type="dxa"/>
                  <w:tcBorders>
                    <w:top w:val="nil"/>
                    <w:left w:val="nil"/>
                    <w:bottom w:val="nil"/>
                    <w:right w:val="nil"/>
                  </w:tcBorders>
                  <w:shd w:val="clear" w:color="auto" w:fill="auto"/>
                  <w:vAlign w:val="bottom"/>
                  <w:hideMark/>
                </w:tcPr>
                <w:p w:rsidR="00386586" w:rsidRPr="00386586" w:rsidRDefault="00386586" w:rsidP="00386586">
                  <w:pPr>
                    <w:jc w:val="right"/>
                    <w:outlineLvl w:val="0"/>
                    <w:rPr>
                      <w:rFonts w:ascii="Arial" w:hAnsi="Arial" w:cs="Arial"/>
                      <w:color w:val="000000"/>
                      <w:sz w:val="16"/>
                      <w:szCs w:val="16"/>
                    </w:rPr>
                  </w:pPr>
                  <w:r w:rsidRPr="00386586">
                    <w:rPr>
                      <w:rFonts w:ascii="Arial" w:hAnsi="Arial" w:cs="Arial"/>
                      <w:color w:val="000000"/>
                      <w:sz w:val="16"/>
                      <w:szCs w:val="16"/>
                    </w:rPr>
                    <w:t>3,176,512</w:t>
                  </w:r>
                </w:p>
              </w:tc>
              <w:tc>
                <w:tcPr>
                  <w:tcW w:w="880" w:type="dxa"/>
                  <w:tcBorders>
                    <w:top w:val="nil"/>
                    <w:left w:val="nil"/>
                    <w:bottom w:val="nil"/>
                    <w:right w:val="nil"/>
                  </w:tcBorders>
                  <w:shd w:val="clear" w:color="auto" w:fill="auto"/>
                  <w:vAlign w:val="bottom"/>
                  <w:hideMark/>
                </w:tcPr>
                <w:p w:rsidR="00386586" w:rsidRPr="00386586" w:rsidRDefault="00386586" w:rsidP="00386586">
                  <w:pPr>
                    <w:jc w:val="right"/>
                    <w:outlineLvl w:val="0"/>
                    <w:rPr>
                      <w:rFonts w:ascii="Arial" w:hAnsi="Arial" w:cs="Arial"/>
                      <w:color w:val="000000"/>
                      <w:sz w:val="16"/>
                      <w:szCs w:val="16"/>
                    </w:rPr>
                  </w:pPr>
                  <w:r w:rsidRPr="00386586">
                    <w:rPr>
                      <w:rFonts w:ascii="Arial" w:hAnsi="Arial" w:cs="Arial"/>
                      <w:color w:val="000000"/>
                      <w:sz w:val="16"/>
                      <w:szCs w:val="16"/>
                    </w:rPr>
                    <w:t>0</w:t>
                  </w:r>
                </w:p>
              </w:tc>
              <w:tc>
                <w:tcPr>
                  <w:tcW w:w="820" w:type="dxa"/>
                  <w:tcBorders>
                    <w:top w:val="nil"/>
                    <w:left w:val="nil"/>
                    <w:bottom w:val="nil"/>
                    <w:right w:val="nil"/>
                  </w:tcBorders>
                  <w:shd w:val="clear" w:color="auto" w:fill="auto"/>
                  <w:vAlign w:val="bottom"/>
                  <w:hideMark/>
                </w:tcPr>
                <w:p w:rsidR="00386586" w:rsidRPr="00386586" w:rsidRDefault="00386586" w:rsidP="00386586">
                  <w:pPr>
                    <w:jc w:val="right"/>
                    <w:outlineLvl w:val="0"/>
                    <w:rPr>
                      <w:rFonts w:ascii="Arial" w:hAnsi="Arial" w:cs="Arial"/>
                      <w:color w:val="000000"/>
                      <w:sz w:val="16"/>
                      <w:szCs w:val="16"/>
                    </w:rPr>
                  </w:pPr>
                  <w:r w:rsidRPr="00386586">
                    <w:rPr>
                      <w:rFonts w:ascii="Arial" w:hAnsi="Arial" w:cs="Arial"/>
                      <w:color w:val="000000"/>
                      <w:sz w:val="16"/>
                      <w:szCs w:val="16"/>
                    </w:rPr>
                    <w:t>(7,026)</w:t>
                  </w:r>
                </w:p>
              </w:tc>
              <w:tc>
                <w:tcPr>
                  <w:tcW w:w="1020" w:type="dxa"/>
                  <w:tcBorders>
                    <w:top w:val="nil"/>
                    <w:left w:val="nil"/>
                    <w:bottom w:val="nil"/>
                    <w:right w:val="nil"/>
                  </w:tcBorders>
                  <w:shd w:val="clear" w:color="auto" w:fill="auto"/>
                  <w:vAlign w:val="bottom"/>
                  <w:hideMark/>
                </w:tcPr>
                <w:p w:rsidR="00386586" w:rsidRPr="00386586" w:rsidRDefault="00386586" w:rsidP="00386586">
                  <w:pPr>
                    <w:jc w:val="right"/>
                    <w:outlineLvl w:val="0"/>
                    <w:rPr>
                      <w:rFonts w:ascii="Arial" w:hAnsi="Arial" w:cs="Arial"/>
                      <w:color w:val="000000"/>
                      <w:sz w:val="16"/>
                      <w:szCs w:val="16"/>
                    </w:rPr>
                  </w:pPr>
                  <w:r w:rsidRPr="00386586">
                    <w:rPr>
                      <w:rFonts w:ascii="Arial" w:hAnsi="Arial" w:cs="Arial"/>
                      <w:color w:val="000000"/>
                      <w:sz w:val="16"/>
                      <w:szCs w:val="16"/>
                    </w:rPr>
                    <w:t>(7,026)</w:t>
                  </w:r>
                </w:p>
              </w:tc>
              <w:tc>
                <w:tcPr>
                  <w:tcW w:w="880" w:type="dxa"/>
                  <w:tcBorders>
                    <w:top w:val="nil"/>
                    <w:left w:val="nil"/>
                    <w:bottom w:val="nil"/>
                    <w:right w:val="nil"/>
                  </w:tcBorders>
                  <w:shd w:val="clear" w:color="auto" w:fill="auto"/>
                  <w:vAlign w:val="bottom"/>
                  <w:hideMark/>
                </w:tcPr>
                <w:p w:rsidR="00386586" w:rsidRPr="00386586" w:rsidRDefault="00386586" w:rsidP="00386586">
                  <w:pPr>
                    <w:jc w:val="right"/>
                    <w:outlineLvl w:val="0"/>
                    <w:rPr>
                      <w:rFonts w:ascii="Arial" w:hAnsi="Arial" w:cs="Arial"/>
                      <w:color w:val="000000"/>
                      <w:sz w:val="16"/>
                      <w:szCs w:val="16"/>
                    </w:rPr>
                  </w:pPr>
                  <w:r w:rsidRPr="00386586">
                    <w:rPr>
                      <w:rFonts w:ascii="Arial" w:hAnsi="Arial" w:cs="Arial"/>
                      <w:color w:val="000000"/>
                      <w:sz w:val="16"/>
                      <w:szCs w:val="16"/>
                    </w:rPr>
                    <w:t>0</w:t>
                  </w:r>
                </w:p>
              </w:tc>
              <w:tc>
                <w:tcPr>
                  <w:tcW w:w="820" w:type="dxa"/>
                  <w:tcBorders>
                    <w:top w:val="nil"/>
                    <w:left w:val="nil"/>
                    <w:bottom w:val="nil"/>
                    <w:right w:val="nil"/>
                  </w:tcBorders>
                  <w:shd w:val="clear" w:color="auto" w:fill="auto"/>
                  <w:vAlign w:val="bottom"/>
                  <w:hideMark/>
                </w:tcPr>
                <w:p w:rsidR="00386586" w:rsidRPr="00386586" w:rsidRDefault="00386586" w:rsidP="00386586">
                  <w:pPr>
                    <w:jc w:val="right"/>
                    <w:outlineLvl w:val="0"/>
                    <w:rPr>
                      <w:rFonts w:ascii="Arial" w:hAnsi="Arial" w:cs="Arial"/>
                      <w:color w:val="000000"/>
                      <w:sz w:val="16"/>
                      <w:szCs w:val="16"/>
                    </w:rPr>
                  </w:pPr>
                  <w:r w:rsidRPr="00386586">
                    <w:rPr>
                      <w:rFonts w:ascii="Arial" w:hAnsi="Arial" w:cs="Arial"/>
                      <w:color w:val="000000"/>
                      <w:sz w:val="16"/>
                      <w:szCs w:val="16"/>
                    </w:rPr>
                    <w:t>(28,812)</w:t>
                  </w:r>
                </w:p>
              </w:tc>
              <w:tc>
                <w:tcPr>
                  <w:tcW w:w="1020" w:type="dxa"/>
                  <w:tcBorders>
                    <w:top w:val="nil"/>
                    <w:left w:val="nil"/>
                    <w:bottom w:val="nil"/>
                    <w:right w:val="nil"/>
                  </w:tcBorders>
                  <w:shd w:val="clear" w:color="auto" w:fill="auto"/>
                  <w:vAlign w:val="bottom"/>
                  <w:hideMark/>
                </w:tcPr>
                <w:p w:rsidR="00386586" w:rsidRPr="00386586" w:rsidRDefault="00386586" w:rsidP="00386586">
                  <w:pPr>
                    <w:jc w:val="right"/>
                    <w:outlineLvl w:val="0"/>
                    <w:rPr>
                      <w:rFonts w:ascii="Arial" w:hAnsi="Arial" w:cs="Arial"/>
                      <w:color w:val="000000"/>
                      <w:sz w:val="16"/>
                      <w:szCs w:val="16"/>
                    </w:rPr>
                  </w:pPr>
                  <w:r w:rsidRPr="00386586">
                    <w:rPr>
                      <w:rFonts w:ascii="Arial" w:hAnsi="Arial" w:cs="Arial"/>
                      <w:color w:val="000000"/>
                      <w:sz w:val="16"/>
                      <w:szCs w:val="16"/>
                    </w:rPr>
                    <w:t>(28,812)</w:t>
                  </w:r>
                </w:p>
              </w:tc>
            </w:tr>
            <w:tr w:rsidR="00386586" w:rsidRPr="00386586" w:rsidTr="00386586">
              <w:trPr>
                <w:trHeight w:val="225"/>
              </w:trPr>
              <w:tc>
                <w:tcPr>
                  <w:tcW w:w="6180" w:type="dxa"/>
                  <w:tcBorders>
                    <w:top w:val="nil"/>
                    <w:left w:val="nil"/>
                    <w:bottom w:val="nil"/>
                    <w:right w:val="nil"/>
                  </w:tcBorders>
                  <w:shd w:val="clear" w:color="auto" w:fill="auto"/>
                  <w:noWrap/>
                  <w:vAlign w:val="bottom"/>
                  <w:hideMark/>
                </w:tcPr>
                <w:p w:rsidR="00386586" w:rsidRPr="00386586" w:rsidRDefault="00386586" w:rsidP="00386586">
                  <w:pPr>
                    <w:rPr>
                      <w:rFonts w:ascii="Arial" w:hAnsi="Arial" w:cs="Arial"/>
                      <w:b/>
                      <w:bCs/>
                      <w:color w:val="000000"/>
                      <w:sz w:val="16"/>
                      <w:szCs w:val="16"/>
                    </w:rPr>
                  </w:pPr>
                  <w:r w:rsidRPr="00386586">
                    <w:rPr>
                      <w:rFonts w:ascii="Arial" w:hAnsi="Arial" w:cs="Arial"/>
                      <w:b/>
                      <w:bCs/>
                      <w:color w:val="000000"/>
                      <w:sz w:val="16"/>
                      <w:szCs w:val="16"/>
                    </w:rPr>
                    <w:t>Grand Total</w:t>
                  </w:r>
                </w:p>
              </w:tc>
              <w:tc>
                <w:tcPr>
                  <w:tcW w:w="1180" w:type="dxa"/>
                  <w:tcBorders>
                    <w:top w:val="nil"/>
                    <w:left w:val="nil"/>
                    <w:bottom w:val="nil"/>
                    <w:right w:val="nil"/>
                  </w:tcBorders>
                  <w:shd w:val="clear" w:color="auto" w:fill="auto"/>
                  <w:vAlign w:val="bottom"/>
                  <w:hideMark/>
                </w:tcPr>
                <w:p w:rsidR="00386586" w:rsidRPr="00386586" w:rsidRDefault="00386586" w:rsidP="00386586">
                  <w:pPr>
                    <w:jc w:val="right"/>
                    <w:rPr>
                      <w:rFonts w:ascii="Arial" w:hAnsi="Arial" w:cs="Arial"/>
                      <w:b/>
                      <w:bCs/>
                      <w:color w:val="000000"/>
                      <w:sz w:val="16"/>
                      <w:szCs w:val="16"/>
                    </w:rPr>
                  </w:pPr>
                  <w:r w:rsidRPr="00386586">
                    <w:rPr>
                      <w:rFonts w:ascii="Arial" w:hAnsi="Arial" w:cs="Arial"/>
                      <w:b/>
                      <w:bCs/>
                      <w:color w:val="000000"/>
                      <w:sz w:val="16"/>
                      <w:szCs w:val="16"/>
                    </w:rPr>
                    <w:t>7,029,445</w:t>
                  </w:r>
                </w:p>
              </w:tc>
              <w:tc>
                <w:tcPr>
                  <w:tcW w:w="880" w:type="dxa"/>
                  <w:tcBorders>
                    <w:top w:val="nil"/>
                    <w:left w:val="nil"/>
                    <w:bottom w:val="nil"/>
                    <w:right w:val="nil"/>
                  </w:tcBorders>
                  <w:shd w:val="clear" w:color="auto" w:fill="auto"/>
                  <w:vAlign w:val="bottom"/>
                  <w:hideMark/>
                </w:tcPr>
                <w:p w:rsidR="00386586" w:rsidRPr="00386586" w:rsidRDefault="00386586" w:rsidP="00386586">
                  <w:pPr>
                    <w:jc w:val="right"/>
                    <w:rPr>
                      <w:rFonts w:ascii="Arial" w:hAnsi="Arial" w:cs="Arial"/>
                      <w:b/>
                      <w:bCs/>
                      <w:color w:val="000000"/>
                      <w:sz w:val="16"/>
                      <w:szCs w:val="16"/>
                    </w:rPr>
                  </w:pPr>
                  <w:r w:rsidRPr="00386586">
                    <w:rPr>
                      <w:rFonts w:ascii="Arial" w:hAnsi="Arial" w:cs="Arial"/>
                      <w:b/>
                      <w:bCs/>
                      <w:color w:val="000000"/>
                      <w:sz w:val="16"/>
                      <w:szCs w:val="16"/>
                    </w:rPr>
                    <w:t>570,300</w:t>
                  </w:r>
                </w:p>
              </w:tc>
              <w:tc>
                <w:tcPr>
                  <w:tcW w:w="820" w:type="dxa"/>
                  <w:tcBorders>
                    <w:top w:val="nil"/>
                    <w:left w:val="nil"/>
                    <w:bottom w:val="nil"/>
                    <w:right w:val="nil"/>
                  </w:tcBorders>
                  <w:shd w:val="clear" w:color="auto" w:fill="auto"/>
                  <w:vAlign w:val="bottom"/>
                  <w:hideMark/>
                </w:tcPr>
                <w:p w:rsidR="00386586" w:rsidRPr="00386586" w:rsidRDefault="00386586" w:rsidP="00386586">
                  <w:pPr>
                    <w:jc w:val="right"/>
                    <w:rPr>
                      <w:rFonts w:ascii="Arial" w:hAnsi="Arial" w:cs="Arial"/>
                      <w:b/>
                      <w:bCs/>
                      <w:color w:val="000000"/>
                      <w:sz w:val="16"/>
                      <w:szCs w:val="16"/>
                    </w:rPr>
                  </w:pPr>
                  <w:r w:rsidRPr="00386586">
                    <w:rPr>
                      <w:rFonts w:ascii="Arial" w:hAnsi="Arial" w:cs="Arial"/>
                      <w:b/>
                      <w:bCs/>
                      <w:color w:val="000000"/>
                      <w:sz w:val="16"/>
                      <w:szCs w:val="16"/>
                    </w:rPr>
                    <w:t>562,139</w:t>
                  </w:r>
                </w:p>
              </w:tc>
              <w:tc>
                <w:tcPr>
                  <w:tcW w:w="1020" w:type="dxa"/>
                  <w:tcBorders>
                    <w:top w:val="nil"/>
                    <w:left w:val="nil"/>
                    <w:bottom w:val="nil"/>
                    <w:right w:val="nil"/>
                  </w:tcBorders>
                  <w:shd w:val="clear" w:color="auto" w:fill="auto"/>
                  <w:vAlign w:val="bottom"/>
                  <w:hideMark/>
                </w:tcPr>
                <w:p w:rsidR="00386586" w:rsidRPr="00386586" w:rsidRDefault="00386586" w:rsidP="00386586">
                  <w:pPr>
                    <w:jc w:val="right"/>
                    <w:rPr>
                      <w:rFonts w:ascii="Arial" w:hAnsi="Arial" w:cs="Arial"/>
                      <w:b/>
                      <w:bCs/>
                      <w:color w:val="000000"/>
                      <w:sz w:val="16"/>
                      <w:szCs w:val="16"/>
                    </w:rPr>
                  </w:pPr>
                  <w:r w:rsidRPr="00386586">
                    <w:rPr>
                      <w:rFonts w:ascii="Arial" w:hAnsi="Arial" w:cs="Arial"/>
                      <w:b/>
                      <w:bCs/>
                      <w:color w:val="000000"/>
                      <w:sz w:val="16"/>
                      <w:szCs w:val="16"/>
                    </w:rPr>
                    <w:t>(8,161)</w:t>
                  </w:r>
                </w:p>
              </w:tc>
              <w:tc>
                <w:tcPr>
                  <w:tcW w:w="880" w:type="dxa"/>
                  <w:tcBorders>
                    <w:top w:val="nil"/>
                    <w:left w:val="nil"/>
                    <w:bottom w:val="nil"/>
                    <w:right w:val="nil"/>
                  </w:tcBorders>
                  <w:shd w:val="clear" w:color="auto" w:fill="auto"/>
                  <w:vAlign w:val="bottom"/>
                  <w:hideMark/>
                </w:tcPr>
                <w:p w:rsidR="00386586" w:rsidRPr="00386586" w:rsidRDefault="00386586" w:rsidP="00386586">
                  <w:pPr>
                    <w:jc w:val="right"/>
                    <w:rPr>
                      <w:rFonts w:ascii="Arial" w:hAnsi="Arial" w:cs="Arial"/>
                      <w:b/>
                      <w:bCs/>
                      <w:color w:val="000000"/>
                      <w:sz w:val="16"/>
                      <w:szCs w:val="16"/>
                    </w:rPr>
                  </w:pPr>
                  <w:r w:rsidRPr="00386586">
                    <w:rPr>
                      <w:rFonts w:ascii="Arial" w:hAnsi="Arial" w:cs="Arial"/>
                      <w:b/>
                      <w:bCs/>
                      <w:color w:val="000000"/>
                      <w:sz w:val="16"/>
                      <w:szCs w:val="16"/>
                    </w:rPr>
                    <w:t>2,808,521</w:t>
                  </w:r>
                </w:p>
              </w:tc>
              <w:tc>
                <w:tcPr>
                  <w:tcW w:w="820" w:type="dxa"/>
                  <w:tcBorders>
                    <w:top w:val="nil"/>
                    <w:left w:val="nil"/>
                    <w:bottom w:val="nil"/>
                    <w:right w:val="nil"/>
                  </w:tcBorders>
                  <w:shd w:val="clear" w:color="auto" w:fill="auto"/>
                  <w:vAlign w:val="bottom"/>
                  <w:hideMark/>
                </w:tcPr>
                <w:p w:rsidR="00386586" w:rsidRPr="00386586" w:rsidRDefault="00386586" w:rsidP="00386586">
                  <w:pPr>
                    <w:jc w:val="right"/>
                    <w:rPr>
                      <w:rFonts w:ascii="Arial" w:hAnsi="Arial" w:cs="Arial"/>
                      <w:b/>
                      <w:bCs/>
                      <w:color w:val="000000"/>
                      <w:sz w:val="16"/>
                      <w:szCs w:val="16"/>
                    </w:rPr>
                  </w:pPr>
                  <w:r w:rsidRPr="00386586">
                    <w:rPr>
                      <w:rFonts w:ascii="Arial" w:hAnsi="Arial" w:cs="Arial"/>
                      <w:b/>
                      <w:bCs/>
                      <w:color w:val="000000"/>
                      <w:sz w:val="16"/>
                      <w:szCs w:val="16"/>
                    </w:rPr>
                    <w:t>2,716,621</w:t>
                  </w:r>
                </w:p>
              </w:tc>
              <w:tc>
                <w:tcPr>
                  <w:tcW w:w="1020" w:type="dxa"/>
                  <w:tcBorders>
                    <w:top w:val="nil"/>
                    <w:left w:val="nil"/>
                    <w:bottom w:val="nil"/>
                    <w:right w:val="nil"/>
                  </w:tcBorders>
                  <w:shd w:val="clear" w:color="auto" w:fill="auto"/>
                  <w:vAlign w:val="bottom"/>
                  <w:hideMark/>
                </w:tcPr>
                <w:p w:rsidR="00386586" w:rsidRPr="00386586" w:rsidRDefault="00386586" w:rsidP="00386586">
                  <w:pPr>
                    <w:jc w:val="right"/>
                    <w:rPr>
                      <w:rFonts w:ascii="Arial" w:hAnsi="Arial" w:cs="Arial"/>
                      <w:b/>
                      <w:bCs/>
                      <w:color w:val="000000"/>
                      <w:sz w:val="16"/>
                      <w:szCs w:val="16"/>
                    </w:rPr>
                  </w:pPr>
                  <w:r w:rsidRPr="00386586">
                    <w:rPr>
                      <w:rFonts w:ascii="Arial" w:hAnsi="Arial" w:cs="Arial"/>
                      <w:b/>
                      <w:bCs/>
                      <w:color w:val="000000"/>
                      <w:sz w:val="16"/>
                      <w:szCs w:val="16"/>
                    </w:rPr>
                    <w:t>(91,898)</w:t>
                  </w:r>
                </w:p>
              </w:tc>
            </w:tr>
          </w:tbl>
          <w:p w:rsidR="00406C23" w:rsidRPr="00406C23" w:rsidRDefault="00406C23" w:rsidP="00406C23">
            <w:pPr>
              <w:tabs>
                <w:tab w:val="left" w:pos="2172"/>
              </w:tabs>
              <w:spacing w:after="200" w:line="276" w:lineRule="auto"/>
              <w:rPr>
                <w:rFonts w:ascii="Arial" w:hAnsi="Arial" w:cs="Arial"/>
                <w:sz w:val="22"/>
                <w:szCs w:val="22"/>
              </w:rPr>
            </w:pPr>
          </w:p>
          <w:p w:rsidR="00D95040" w:rsidRDefault="00D95040" w:rsidP="00D95040">
            <w:pPr>
              <w:pStyle w:val="ListParagraph"/>
              <w:tabs>
                <w:tab w:val="left" w:pos="2172"/>
              </w:tabs>
              <w:spacing w:after="200" w:line="276" w:lineRule="auto"/>
              <w:rPr>
                <w:rFonts w:ascii="Arial" w:hAnsi="Arial" w:cs="Arial"/>
                <w:sz w:val="22"/>
                <w:szCs w:val="22"/>
              </w:rPr>
            </w:pPr>
          </w:p>
          <w:p w:rsidR="00D95040" w:rsidRDefault="00D95040" w:rsidP="00D95040">
            <w:pPr>
              <w:pStyle w:val="ListParagraph"/>
              <w:tabs>
                <w:tab w:val="left" w:pos="2172"/>
              </w:tabs>
              <w:spacing w:after="200" w:line="276" w:lineRule="auto"/>
              <w:rPr>
                <w:rFonts w:ascii="Arial" w:hAnsi="Arial" w:cs="Arial"/>
                <w:sz w:val="22"/>
                <w:szCs w:val="22"/>
              </w:rPr>
            </w:pPr>
          </w:p>
          <w:p w:rsidR="00D95040" w:rsidRDefault="00D95040" w:rsidP="00D95040">
            <w:pPr>
              <w:pStyle w:val="ListParagraph"/>
              <w:tabs>
                <w:tab w:val="left" w:pos="2172"/>
              </w:tabs>
              <w:spacing w:after="200" w:line="276" w:lineRule="auto"/>
              <w:rPr>
                <w:rFonts w:ascii="Arial" w:hAnsi="Arial" w:cs="Arial"/>
                <w:sz w:val="22"/>
                <w:szCs w:val="22"/>
              </w:rPr>
            </w:pPr>
          </w:p>
          <w:p w:rsidR="00445C3C" w:rsidRPr="00540FAA" w:rsidRDefault="00445C3C" w:rsidP="00D95040">
            <w:pPr>
              <w:pStyle w:val="ListParagraph"/>
              <w:tabs>
                <w:tab w:val="left" w:pos="2172"/>
              </w:tabs>
              <w:spacing w:after="200" w:line="276" w:lineRule="auto"/>
              <w:rPr>
                <w:rFonts w:ascii="Arial" w:hAnsi="Arial" w:cs="Arial"/>
                <w:sz w:val="22"/>
                <w:szCs w:val="22"/>
              </w:rPr>
            </w:pPr>
            <w:r>
              <w:rPr>
                <w:rFonts w:ascii="Arial" w:hAnsi="Arial" w:cs="Arial"/>
                <w:sz w:val="22"/>
                <w:szCs w:val="22"/>
              </w:rPr>
              <w:t xml:space="preserve"> </w:t>
            </w:r>
          </w:p>
        </w:tc>
      </w:tr>
    </w:tbl>
    <w:p w:rsidR="00445C3C" w:rsidRDefault="00445C3C">
      <w:pPr>
        <w:spacing w:after="200" w:line="276" w:lineRule="auto"/>
        <w:rPr>
          <w:rFonts w:ascii="Arial" w:eastAsia="Calibri" w:hAnsi="Arial"/>
          <w:b/>
          <w:bCs/>
          <w:color w:val="1F497D"/>
          <w:szCs w:val="26"/>
          <w:lang w:eastAsia="en-US"/>
        </w:rPr>
      </w:pPr>
    </w:p>
    <w:p w:rsidR="000A0F37" w:rsidRDefault="000A0F37">
      <w:pPr>
        <w:spacing w:after="200" w:line="276" w:lineRule="auto"/>
        <w:rPr>
          <w:rFonts w:ascii="Arial" w:eastAsia="Calibri" w:hAnsi="Arial"/>
          <w:b/>
          <w:bCs/>
          <w:color w:val="1F497D"/>
          <w:szCs w:val="26"/>
          <w:lang w:eastAsia="en-US"/>
        </w:rPr>
      </w:pPr>
    </w:p>
    <w:p w:rsidR="00ED1A56" w:rsidRDefault="00ED1A56" w:rsidP="007C7418">
      <w:pPr>
        <w:spacing w:after="200" w:line="276" w:lineRule="auto"/>
        <w:rPr>
          <w:rFonts w:ascii="Arial" w:eastAsia="Calibri" w:hAnsi="Arial"/>
          <w:b/>
          <w:bCs/>
          <w:color w:val="56008C"/>
          <w:szCs w:val="26"/>
          <w:lang w:eastAsia="en-US"/>
        </w:rPr>
      </w:pPr>
    </w:p>
    <w:p w:rsidR="00C62D4B" w:rsidRDefault="00C62D4B" w:rsidP="007C7418">
      <w:pPr>
        <w:spacing w:after="200" w:line="276" w:lineRule="auto"/>
        <w:rPr>
          <w:rFonts w:ascii="Arial" w:eastAsia="Calibri" w:hAnsi="Arial"/>
          <w:b/>
          <w:bCs/>
          <w:color w:val="56008C"/>
          <w:szCs w:val="26"/>
          <w:lang w:eastAsia="en-US"/>
        </w:rPr>
      </w:pPr>
    </w:p>
    <w:p w:rsidR="005373EA" w:rsidRPr="00A422D8" w:rsidRDefault="005373EA" w:rsidP="007C7418">
      <w:pPr>
        <w:spacing w:after="200" w:line="276" w:lineRule="auto"/>
        <w:rPr>
          <w:rFonts w:ascii="Arial" w:eastAsia="Calibri" w:hAnsi="Arial"/>
          <w:b/>
          <w:bCs/>
          <w:color w:val="56008C"/>
          <w:szCs w:val="26"/>
          <w:lang w:eastAsia="en-US"/>
        </w:rPr>
      </w:pPr>
      <w:r w:rsidRPr="00A422D8">
        <w:rPr>
          <w:rFonts w:ascii="Arial" w:eastAsia="Calibri" w:hAnsi="Arial"/>
          <w:b/>
          <w:bCs/>
          <w:color w:val="56008C"/>
          <w:szCs w:val="26"/>
          <w:lang w:eastAsia="en-US"/>
        </w:rPr>
        <w:lastRenderedPageBreak/>
        <w:t>HRA Better Payment Practice C</w:t>
      </w:r>
      <w:r w:rsidR="00606CBA" w:rsidRPr="00A422D8">
        <w:rPr>
          <w:rFonts w:ascii="Arial" w:eastAsia="Calibri" w:hAnsi="Arial"/>
          <w:b/>
          <w:bCs/>
          <w:color w:val="56008C"/>
          <w:szCs w:val="26"/>
          <w:lang w:eastAsia="en-US"/>
        </w:rPr>
        <w:t>ode</w:t>
      </w:r>
      <w:r w:rsidR="00714E4B" w:rsidRPr="00A422D8">
        <w:rPr>
          <w:rFonts w:ascii="Arial" w:eastAsia="Calibri" w:hAnsi="Arial"/>
          <w:b/>
          <w:bCs/>
          <w:color w:val="56008C"/>
          <w:szCs w:val="26"/>
          <w:lang w:eastAsia="en-US"/>
        </w:rPr>
        <w:t xml:space="preserve"> f</w:t>
      </w:r>
      <w:r w:rsidR="00D65E0A" w:rsidRPr="00A422D8">
        <w:rPr>
          <w:rFonts w:ascii="Arial" w:eastAsia="Calibri" w:hAnsi="Arial"/>
          <w:b/>
          <w:bCs/>
          <w:color w:val="56008C"/>
          <w:szCs w:val="26"/>
          <w:lang w:eastAsia="en-US"/>
        </w:rPr>
        <w:t xml:space="preserve">or </w:t>
      </w:r>
      <w:r w:rsidR="00F90C53">
        <w:rPr>
          <w:rFonts w:ascii="Arial" w:eastAsia="Calibri" w:hAnsi="Arial"/>
          <w:b/>
          <w:bCs/>
          <w:color w:val="56008C"/>
          <w:szCs w:val="26"/>
          <w:lang w:eastAsia="en-US"/>
        </w:rPr>
        <w:t xml:space="preserve">the period 1 April </w:t>
      </w:r>
      <w:r w:rsidR="00163A5A">
        <w:rPr>
          <w:rFonts w:ascii="Arial" w:eastAsia="Calibri" w:hAnsi="Arial"/>
          <w:b/>
          <w:bCs/>
          <w:color w:val="56008C"/>
          <w:szCs w:val="26"/>
          <w:lang w:eastAsia="en-US"/>
        </w:rPr>
        <w:t>to 3</w:t>
      </w:r>
      <w:r w:rsidR="00B04C6C">
        <w:rPr>
          <w:rFonts w:ascii="Arial" w:eastAsia="Calibri" w:hAnsi="Arial"/>
          <w:b/>
          <w:bCs/>
          <w:color w:val="56008C"/>
          <w:szCs w:val="26"/>
          <w:lang w:eastAsia="en-US"/>
        </w:rPr>
        <w:t xml:space="preserve">1 December </w:t>
      </w:r>
      <w:r w:rsidR="005C269A">
        <w:rPr>
          <w:rFonts w:ascii="Arial" w:eastAsia="Calibri" w:hAnsi="Arial"/>
          <w:b/>
          <w:bCs/>
          <w:color w:val="56008C"/>
          <w:szCs w:val="26"/>
          <w:lang w:eastAsia="en-US"/>
        </w:rPr>
        <w:t>2014</w:t>
      </w:r>
    </w:p>
    <w:tbl>
      <w:tblPr>
        <w:tblW w:w="6960" w:type="dxa"/>
        <w:tblInd w:w="3135" w:type="dxa"/>
        <w:tblLook w:val="04A0" w:firstRow="1" w:lastRow="0" w:firstColumn="1" w:lastColumn="0" w:noHBand="0" w:noVBand="1"/>
      </w:tblPr>
      <w:tblGrid>
        <w:gridCol w:w="2020"/>
        <w:gridCol w:w="1300"/>
        <w:gridCol w:w="1160"/>
        <w:gridCol w:w="1320"/>
        <w:gridCol w:w="1160"/>
      </w:tblGrid>
      <w:tr w:rsidR="000B79E8" w:rsidRPr="000B79E8" w:rsidTr="000B79E8">
        <w:trPr>
          <w:trHeight w:val="330"/>
        </w:trPr>
        <w:tc>
          <w:tcPr>
            <w:tcW w:w="20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B79E8" w:rsidRPr="000B79E8" w:rsidRDefault="000B79E8" w:rsidP="000B79E8">
            <w:pPr>
              <w:rPr>
                <w:rFonts w:ascii="Calibri" w:hAnsi="Calibri" w:cs="Calibri"/>
                <w:color w:val="000000"/>
              </w:rPr>
            </w:pPr>
            <w:r w:rsidRPr="000B79E8">
              <w:rPr>
                <w:rFonts w:ascii="Calibri" w:hAnsi="Calibri" w:cs="Calibri"/>
                <w:color w:val="000000"/>
              </w:rPr>
              <w:t> </w:t>
            </w:r>
          </w:p>
        </w:tc>
        <w:tc>
          <w:tcPr>
            <w:tcW w:w="1300" w:type="dxa"/>
            <w:tcBorders>
              <w:top w:val="single" w:sz="8" w:space="0" w:color="auto"/>
              <w:left w:val="nil"/>
              <w:bottom w:val="single" w:sz="8" w:space="0" w:color="auto"/>
              <w:right w:val="single" w:sz="8" w:space="0" w:color="auto"/>
            </w:tcBorders>
            <w:shd w:val="clear" w:color="000000" w:fill="56008C"/>
            <w:noWrap/>
            <w:vAlign w:val="center"/>
            <w:hideMark/>
          </w:tcPr>
          <w:p w:rsidR="000B79E8" w:rsidRPr="000B79E8" w:rsidRDefault="000B79E8" w:rsidP="000B79E8">
            <w:pPr>
              <w:rPr>
                <w:rFonts w:ascii="Calibri" w:hAnsi="Calibri" w:cs="Calibri"/>
                <w:color w:val="FFFFFF"/>
                <w:sz w:val="22"/>
                <w:szCs w:val="22"/>
              </w:rPr>
            </w:pPr>
            <w:r w:rsidRPr="000B79E8">
              <w:rPr>
                <w:rFonts w:ascii="Calibri" w:hAnsi="Calibri" w:cs="Calibri"/>
                <w:color w:val="FFFFFF"/>
                <w:sz w:val="22"/>
                <w:szCs w:val="22"/>
              </w:rPr>
              <w:t>Number</w:t>
            </w:r>
          </w:p>
        </w:tc>
        <w:tc>
          <w:tcPr>
            <w:tcW w:w="1160" w:type="dxa"/>
            <w:tcBorders>
              <w:top w:val="single" w:sz="8" w:space="0" w:color="auto"/>
              <w:left w:val="nil"/>
              <w:bottom w:val="single" w:sz="8" w:space="0" w:color="auto"/>
              <w:right w:val="single" w:sz="8" w:space="0" w:color="auto"/>
            </w:tcBorders>
            <w:shd w:val="clear" w:color="000000" w:fill="56008C"/>
            <w:noWrap/>
            <w:vAlign w:val="center"/>
            <w:hideMark/>
          </w:tcPr>
          <w:p w:rsidR="000B79E8" w:rsidRPr="000B79E8" w:rsidRDefault="000B79E8" w:rsidP="000B79E8">
            <w:pPr>
              <w:jc w:val="center"/>
              <w:rPr>
                <w:rFonts w:ascii="Calibri" w:hAnsi="Calibri" w:cs="Calibri"/>
                <w:color w:val="FFFFFF"/>
                <w:sz w:val="22"/>
                <w:szCs w:val="22"/>
              </w:rPr>
            </w:pPr>
            <w:r w:rsidRPr="000B79E8">
              <w:rPr>
                <w:rFonts w:ascii="Calibri" w:hAnsi="Calibri" w:cs="Calibri"/>
                <w:color w:val="FFFFFF"/>
                <w:sz w:val="22"/>
                <w:szCs w:val="22"/>
              </w:rPr>
              <w:t>%</w:t>
            </w:r>
          </w:p>
        </w:tc>
        <w:tc>
          <w:tcPr>
            <w:tcW w:w="1320" w:type="dxa"/>
            <w:tcBorders>
              <w:top w:val="single" w:sz="8" w:space="0" w:color="auto"/>
              <w:left w:val="nil"/>
              <w:bottom w:val="single" w:sz="8" w:space="0" w:color="auto"/>
              <w:right w:val="single" w:sz="8" w:space="0" w:color="auto"/>
            </w:tcBorders>
            <w:shd w:val="clear" w:color="000000" w:fill="E28C05"/>
            <w:noWrap/>
            <w:vAlign w:val="center"/>
            <w:hideMark/>
          </w:tcPr>
          <w:p w:rsidR="000B79E8" w:rsidRPr="000B79E8" w:rsidRDefault="000B79E8" w:rsidP="000B79E8">
            <w:pPr>
              <w:rPr>
                <w:rFonts w:ascii="Calibri" w:hAnsi="Calibri" w:cs="Calibri"/>
                <w:color w:val="FFFFFF"/>
                <w:sz w:val="22"/>
                <w:szCs w:val="22"/>
              </w:rPr>
            </w:pPr>
            <w:r w:rsidRPr="000B79E8">
              <w:rPr>
                <w:rFonts w:ascii="Calibri" w:hAnsi="Calibri" w:cs="Calibri"/>
                <w:color w:val="FFFFFF"/>
                <w:sz w:val="22"/>
                <w:szCs w:val="22"/>
              </w:rPr>
              <w:t>Value (£)</w:t>
            </w:r>
          </w:p>
        </w:tc>
        <w:tc>
          <w:tcPr>
            <w:tcW w:w="1160" w:type="dxa"/>
            <w:tcBorders>
              <w:top w:val="single" w:sz="8" w:space="0" w:color="auto"/>
              <w:left w:val="nil"/>
              <w:bottom w:val="single" w:sz="8" w:space="0" w:color="auto"/>
              <w:right w:val="single" w:sz="8" w:space="0" w:color="auto"/>
            </w:tcBorders>
            <w:shd w:val="clear" w:color="000000" w:fill="E28C05"/>
            <w:noWrap/>
            <w:vAlign w:val="center"/>
            <w:hideMark/>
          </w:tcPr>
          <w:p w:rsidR="000B79E8" w:rsidRPr="000B79E8" w:rsidRDefault="000B79E8" w:rsidP="000B79E8">
            <w:pPr>
              <w:jc w:val="center"/>
              <w:rPr>
                <w:rFonts w:ascii="Calibri" w:hAnsi="Calibri" w:cs="Calibri"/>
                <w:color w:val="FFFFFF"/>
                <w:sz w:val="22"/>
                <w:szCs w:val="22"/>
              </w:rPr>
            </w:pPr>
            <w:r w:rsidRPr="000B79E8">
              <w:rPr>
                <w:rFonts w:ascii="Calibri" w:hAnsi="Calibri" w:cs="Calibri"/>
                <w:color w:val="FFFFFF"/>
                <w:sz w:val="22"/>
                <w:szCs w:val="22"/>
              </w:rPr>
              <w:t>%</w:t>
            </w:r>
          </w:p>
        </w:tc>
      </w:tr>
      <w:tr w:rsidR="00552D9B" w:rsidRPr="000B79E8" w:rsidTr="000B79E8">
        <w:trPr>
          <w:trHeight w:val="330"/>
        </w:trPr>
        <w:tc>
          <w:tcPr>
            <w:tcW w:w="2020" w:type="dxa"/>
            <w:tcBorders>
              <w:top w:val="nil"/>
              <w:left w:val="single" w:sz="8" w:space="0" w:color="auto"/>
              <w:bottom w:val="single" w:sz="8" w:space="0" w:color="auto"/>
              <w:right w:val="single" w:sz="8" w:space="0" w:color="auto"/>
            </w:tcBorders>
            <w:shd w:val="clear" w:color="auto" w:fill="auto"/>
            <w:noWrap/>
            <w:vAlign w:val="bottom"/>
            <w:hideMark/>
          </w:tcPr>
          <w:p w:rsidR="00552D9B" w:rsidRPr="000B79E8" w:rsidRDefault="00552D9B" w:rsidP="000B79E8">
            <w:pPr>
              <w:rPr>
                <w:rFonts w:ascii="Calibri" w:hAnsi="Calibri" w:cs="Calibri"/>
                <w:color w:val="000000"/>
              </w:rPr>
            </w:pPr>
            <w:r w:rsidRPr="000B79E8">
              <w:rPr>
                <w:rFonts w:ascii="Calibri" w:hAnsi="Calibri" w:cs="Calibri"/>
                <w:color w:val="000000"/>
              </w:rPr>
              <w:t>0-5</w:t>
            </w:r>
          </w:p>
        </w:tc>
        <w:tc>
          <w:tcPr>
            <w:tcW w:w="1300" w:type="dxa"/>
            <w:tcBorders>
              <w:top w:val="nil"/>
              <w:left w:val="nil"/>
              <w:bottom w:val="nil"/>
              <w:right w:val="single" w:sz="8" w:space="0" w:color="auto"/>
            </w:tcBorders>
            <w:shd w:val="clear" w:color="000000" w:fill="56008C"/>
            <w:noWrap/>
            <w:vAlign w:val="bottom"/>
            <w:hideMark/>
          </w:tcPr>
          <w:p w:rsidR="00552D9B" w:rsidRDefault="00552D9B">
            <w:pPr>
              <w:jc w:val="right"/>
              <w:rPr>
                <w:rFonts w:ascii="Calibri" w:hAnsi="Calibri" w:cs="Calibri"/>
                <w:color w:val="FFFFFF"/>
                <w:sz w:val="22"/>
                <w:szCs w:val="22"/>
              </w:rPr>
            </w:pPr>
            <w:r>
              <w:rPr>
                <w:rFonts w:ascii="Calibri" w:hAnsi="Calibri" w:cs="Calibri"/>
                <w:color w:val="FFFFFF"/>
                <w:sz w:val="22"/>
                <w:szCs w:val="22"/>
              </w:rPr>
              <w:t>164</w:t>
            </w:r>
          </w:p>
        </w:tc>
        <w:tc>
          <w:tcPr>
            <w:tcW w:w="1160" w:type="dxa"/>
            <w:tcBorders>
              <w:top w:val="nil"/>
              <w:left w:val="nil"/>
              <w:bottom w:val="single" w:sz="8" w:space="0" w:color="auto"/>
              <w:right w:val="single" w:sz="8" w:space="0" w:color="auto"/>
            </w:tcBorders>
            <w:shd w:val="clear" w:color="000000" w:fill="56008C"/>
            <w:noWrap/>
            <w:vAlign w:val="center"/>
            <w:hideMark/>
          </w:tcPr>
          <w:p w:rsidR="00552D9B" w:rsidRDefault="00552D9B">
            <w:pPr>
              <w:jc w:val="right"/>
              <w:rPr>
                <w:rFonts w:ascii="Calibri" w:hAnsi="Calibri" w:cs="Calibri"/>
                <w:color w:val="FFFFFF"/>
                <w:sz w:val="22"/>
                <w:szCs w:val="22"/>
              </w:rPr>
            </w:pPr>
            <w:r>
              <w:rPr>
                <w:rFonts w:ascii="Calibri" w:hAnsi="Calibri" w:cs="Calibri"/>
                <w:color w:val="FFFFFF"/>
                <w:sz w:val="22"/>
                <w:szCs w:val="22"/>
              </w:rPr>
              <w:t>6%</w:t>
            </w:r>
          </w:p>
        </w:tc>
        <w:tc>
          <w:tcPr>
            <w:tcW w:w="1320" w:type="dxa"/>
            <w:tcBorders>
              <w:top w:val="nil"/>
              <w:left w:val="nil"/>
              <w:bottom w:val="single" w:sz="8" w:space="0" w:color="auto"/>
              <w:right w:val="single" w:sz="8" w:space="0" w:color="auto"/>
            </w:tcBorders>
            <w:shd w:val="clear" w:color="000000" w:fill="E28C05"/>
            <w:noWrap/>
            <w:vAlign w:val="center"/>
            <w:hideMark/>
          </w:tcPr>
          <w:p w:rsidR="00552D9B" w:rsidRDefault="00552D9B">
            <w:pPr>
              <w:jc w:val="right"/>
              <w:rPr>
                <w:rFonts w:ascii="Calibri" w:hAnsi="Calibri" w:cs="Calibri"/>
                <w:color w:val="FFFFFF"/>
                <w:sz w:val="22"/>
                <w:szCs w:val="22"/>
              </w:rPr>
            </w:pPr>
            <w:r>
              <w:rPr>
                <w:rFonts w:ascii="Calibri" w:hAnsi="Calibri" w:cs="Calibri"/>
                <w:color w:val="FFFFFF"/>
                <w:sz w:val="22"/>
                <w:szCs w:val="22"/>
              </w:rPr>
              <w:t>796,661</w:t>
            </w:r>
          </w:p>
        </w:tc>
        <w:tc>
          <w:tcPr>
            <w:tcW w:w="1160" w:type="dxa"/>
            <w:tcBorders>
              <w:top w:val="nil"/>
              <w:left w:val="nil"/>
              <w:bottom w:val="single" w:sz="8" w:space="0" w:color="auto"/>
              <w:right w:val="single" w:sz="8" w:space="0" w:color="auto"/>
            </w:tcBorders>
            <w:shd w:val="clear" w:color="000000" w:fill="E28C05"/>
            <w:noWrap/>
            <w:vAlign w:val="center"/>
            <w:hideMark/>
          </w:tcPr>
          <w:p w:rsidR="00552D9B" w:rsidRDefault="00552D9B">
            <w:pPr>
              <w:jc w:val="right"/>
              <w:rPr>
                <w:rFonts w:ascii="Calibri" w:hAnsi="Calibri" w:cs="Calibri"/>
                <w:color w:val="FFFFFF"/>
                <w:sz w:val="22"/>
                <w:szCs w:val="22"/>
              </w:rPr>
            </w:pPr>
            <w:r>
              <w:rPr>
                <w:rFonts w:ascii="Calibri" w:hAnsi="Calibri" w:cs="Calibri"/>
                <w:color w:val="FFFFFF"/>
                <w:sz w:val="22"/>
                <w:szCs w:val="22"/>
              </w:rPr>
              <w:t>28%</w:t>
            </w:r>
          </w:p>
        </w:tc>
      </w:tr>
      <w:tr w:rsidR="00552D9B" w:rsidRPr="000B79E8" w:rsidTr="000B79E8">
        <w:trPr>
          <w:trHeight w:val="315"/>
        </w:trPr>
        <w:tc>
          <w:tcPr>
            <w:tcW w:w="2020" w:type="dxa"/>
            <w:tcBorders>
              <w:top w:val="nil"/>
              <w:left w:val="single" w:sz="8" w:space="0" w:color="auto"/>
              <w:bottom w:val="single" w:sz="8" w:space="0" w:color="auto"/>
              <w:right w:val="single" w:sz="8" w:space="0" w:color="auto"/>
            </w:tcBorders>
            <w:shd w:val="clear" w:color="auto" w:fill="auto"/>
            <w:noWrap/>
            <w:vAlign w:val="center"/>
            <w:hideMark/>
          </w:tcPr>
          <w:p w:rsidR="00552D9B" w:rsidRPr="000B79E8" w:rsidRDefault="00552D9B" w:rsidP="000B79E8">
            <w:pPr>
              <w:rPr>
                <w:rFonts w:ascii="Calibri" w:hAnsi="Calibri" w:cs="Calibri"/>
                <w:color w:val="000000"/>
                <w:sz w:val="22"/>
                <w:szCs w:val="22"/>
              </w:rPr>
            </w:pPr>
            <w:r w:rsidRPr="000B79E8">
              <w:rPr>
                <w:rFonts w:ascii="Calibri" w:hAnsi="Calibri" w:cs="Calibri"/>
                <w:color w:val="000000"/>
                <w:sz w:val="22"/>
                <w:szCs w:val="22"/>
              </w:rPr>
              <w:t>6-10 Days</w:t>
            </w:r>
          </w:p>
        </w:tc>
        <w:tc>
          <w:tcPr>
            <w:tcW w:w="1300" w:type="dxa"/>
            <w:tcBorders>
              <w:top w:val="single" w:sz="8" w:space="0" w:color="auto"/>
              <w:left w:val="nil"/>
              <w:bottom w:val="nil"/>
              <w:right w:val="single" w:sz="8" w:space="0" w:color="auto"/>
            </w:tcBorders>
            <w:shd w:val="clear" w:color="000000" w:fill="56008C"/>
            <w:noWrap/>
            <w:vAlign w:val="bottom"/>
            <w:hideMark/>
          </w:tcPr>
          <w:p w:rsidR="00552D9B" w:rsidRDefault="00552D9B">
            <w:pPr>
              <w:jc w:val="right"/>
              <w:rPr>
                <w:rFonts w:ascii="Calibri" w:hAnsi="Calibri" w:cs="Calibri"/>
                <w:color w:val="FFFFFF"/>
                <w:sz w:val="22"/>
                <w:szCs w:val="22"/>
              </w:rPr>
            </w:pPr>
            <w:r>
              <w:rPr>
                <w:rFonts w:ascii="Calibri" w:hAnsi="Calibri" w:cs="Calibri"/>
                <w:color w:val="FFFFFF"/>
                <w:sz w:val="22"/>
                <w:szCs w:val="22"/>
              </w:rPr>
              <w:t>1464</w:t>
            </w:r>
          </w:p>
        </w:tc>
        <w:tc>
          <w:tcPr>
            <w:tcW w:w="1160" w:type="dxa"/>
            <w:tcBorders>
              <w:top w:val="nil"/>
              <w:left w:val="nil"/>
              <w:bottom w:val="single" w:sz="8" w:space="0" w:color="auto"/>
              <w:right w:val="single" w:sz="8" w:space="0" w:color="auto"/>
            </w:tcBorders>
            <w:shd w:val="clear" w:color="000000" w:fill="56008C"/>
            <w:noWrap/>
            <w:vAlign w:val="center"/>
            <w:hideMark/>
          </w:tcPr>
          <w:p w:rsidR="00552D9B" w:rsidRDefault="00552D9B">
            <w:pPr>
              <w:jc w:val="right"/>
              <w:rPr>
                <w:rFonts w:ascii="Calibri" w:hAnsi="Calibri" w:cs="Calibri"/>
                <w:color w:val="FFFFFF"/>
                <w:sz w:val="22"/>
                <w:szCs w:val="22"/>
              </w:rPr>
            </w:pPr>
            <w:r>
              <w:rPr>
                <w:rFonts w:ascii="Calibri" w:hAnsi="Calibri" w:cs="Calibri"/>
                <w:color w:val="FFFFFF"/>
                <w:sz w:val="22"/>
                <w:szCs w:val="22"/>
              </w:rPr>
              <w:t>50%</w:t>
            </w:r>
          </w:p>
        </w:tc>
        <w:tc>
          <w:tcPr>
            <w:tcW w:w="1320" w:type="dxa"/>
            <w:tcBorders>
              <w:top w:val="nil"/>
              <w:left w:val="nil"/>
              <w:bottom w:val="single" w:sz="8" w:space="0" w:color="auto"/>
              <w:right w:val="single" w:sz="8" w:space="0" w:color="auto"/>
            </w:tcBorders>
            <w:shd w:val="clear" w:color="000000" w:fill="E28C05"/>
            <w:noWrap/>
            <w:vAlign w:val="center"/>
            <w:hideMark/>
          </w:tcPr>
          <w:p w:rsidR="00552D9B" w:rsidRDefault="00552D9B">
            <w:pPr>
              <w:jc w:val="right"/>
              <w:rPr>
                <w:rFonts w:ascii="Calibri" w:hAnsi="Calibri" w:cs="Calibri"/>
                <w:color w:val="FFFFFF"/>
                <w:sz w:val="22"/>
                <w:szCs w:val="22"/>
              </w:rPr>
            </w:pPr>
            <w:r>
              <w:rPr>
                <w:rFonts w:ascii="Calibri" w:hAnsi="Calibri" w:cs="Calibri"/>
                <w:color w:val="FFFFFF"/>
                <w:sz w:val="22"/>
                <w:szCs w:val="22"/>
              </w:rPr>
              <w:t>928,843</w:t>
            </w:r>
          </w:p>
        </w:tc>
        <w:tc>
          <w:tcPr>
            <w:tcW w:w="1160" w:type="dxa"/>
            <w:tcBorders>
              <w:top w:val="nil"/>
              <w:left w:val="nil"/>
              <w:bottom w:val="single" w:sz="8" w:space="0" w:color="auto"/>
              <w:right w:val="single" w:sz="8" w:space="0" w:color="auto"/>
            </w:tcBorders>
            <w:shd w:val="clear" w:color="000000" w:fill="E28C05"/>
            <w:noWrap/>
            <w:vAlign w:val="center"/>
            <w:hideMark/>
          </w:tcPr>
          <w:p w:rsidR="00552D9B" w:rsidRDefault="00552D9B">
            <w:pPr>
              <w:jc w:val="right"/>
              <w:rPr>
                <w:rFonts w:ascii="Calibri" w:hAnsi="Calibri" w:cs="Calibri"/>
                <w:color w:val="FFFFFF"/>
                <w:sz w:val="22"/>
                <w:szCs w:val="22"/>
              </w:rPr>
            </w:pPr>
            <w:r>
              <w:rPr>
                <w:rFonts w:ascii="Calibri" w:hAnsi="Calibri" w:cs="Calibri"/>
                <w:color w:val="FFFFFF"/>
                <w:sz w:val="22"/>
                <w:szCs w:val="22"/>
              </w:rPr>
              <w:t>33%</w:t>
            </w:r>
          </w:p>
        </w:tc>
      </w:tr>
      <w:tr w:rsidR="00552D9B" w:rsidRPr="000B79E8" w:rsidTr="000B79E8">
        <w:trPr>
          <w:trHeight w:val="315"/>
        </w:trPr>
        <w:tc>
          <w:tcPr>
            <w:tcW w:w="2020" w:type="dxa"/>
            <w:tcBorders>
              <w:top w:val="nil"/>
              <w:left w:val="single" w:sz="8" w:space="0" w:color="auto"/>
              <w:bottom w:val="single" w:sz="8" w:space="0" w:color="auto"/>
              <w:right w:val="single" w:sz="8" w:space="0" w:color="auto"/>
            </w:tcBorders>
            <w:shd w:val="clear" w:color="auto" w:fill="auto"/>
            <w:noWrap/>
            <w:vAlign w:val="center"/>
            <w:hideMark/>
          </w:tcPr>
          <w:p w:rsidR="00552D9B" w:rsidRPr="000B79E8" w:rsidRDefault="00552D9B" w:rsidP="000B79E8">
            <w:pPr>
              <w:rPr>
                <w:rFonts w:ascii="Calibri" w:hAnsi="Calibri" w:cs="Calibri"/>
                <w:color w:val="000000"/>
                <w:sz w:val="22"/>
                <w:szCs w:val="22"/>
              </w:rPr>
            </w:pPr>
            <w:r w:rsidRPr="000B79E8">
              <w:rPr>
                <w:rFonts w:ascii="Calibri" w:hAnsi="Calibri" w:cs="Calibri"/>
                <w:color w:val="000000"/>
                <w:sz w:val="22"/>
                <w:szCs w:val="22"/>
              </w:rPr>
              <w:t>11-20 Days</w:t>
            </w:r>
          </w:p>
        </w:tc>
        <w:tc>
          <w:tcPr>
            <w:tcW w:w="1300" w:type="dxa"/>
            <w:tcBorders>
              <w:top w:val="single" w:sz="8" w:space="0" w:color="auto"/>
              <w:left w:val="nil"/>
              <w:bottom w:val="single" w:sz="8" w:space="0" w:color="auto"/>
              <w:right w:val="single" w:sz="8" w:space="0" w:color="auto"/>
            </w:tcBorders>
            <w:shd w:val="clear" w:color="000000" w:fill="56008C"/>
            <w:noWrap/>
            <w:vAlign w:val="bottom"/>
            <w:hideMark/>
          </w:tcPr>
          <w:p w:rsidR="00552D9B" w:rsidRDefault="00552D9B">
            <w:pPr>
              <w:jc w:val="right"/>
              <w:rPr>
                <w:rFonts w:ascii="Calibri" w:hAnsi="Calibri" w:cs="Calibri"/>
                <w:color w:val="FFFFFF"/>
                <w:sz w:val="22"/>
                <w:szCs w:val="22"/>
              </w:rPr>
            </w:pPr>
            <w:r>
              <w:rPr>
                <w:rFonts w:ascii="Calibri" w:hAnsi="Calibri" w:cs="Calibri"/>
                <w:color w:val="FFFFFF"/>
                <w:sz w:val="22"/>
                <w:szCs w:val="22"/>
              </w:rPr>
              <w:t>1163</w:t>
            </w:r>
          </w:p>
        </w:tc>
        <w:tc>
          <w:tcPr>
            <w:tcW w:w="1160" w:type="dxa"/>
            <w:tcBorders>
              <w:top w:val="nil"/>
              <w:left w:val="nil"/>
              <w:bottom w:val="single" w:sz="8" w:space="0" w:color="auto"/>
              <w:right w:val="single" w:sz="8" w:space="0" w:color="auto"/>
            </w:tcBorders>
            <w:shd w:val="clear" w:color="000000" w:fill="56008C"/>
            <w:noWrap/>
            <w:vAlign w:val="center"/>
            <w:hideMark/>
          </w:tcPr>
          <w:p w:rsidR="00552D9B" w:rsidRDefault="00552D9B">
            <w:pPr>
              <w:jc w:val="right"/>
              <w:rPr>
                <w:rFonts w:ascii="Calibri" w:hAnsi="Calibri" w:cs="Calibri"/>
                <w:color w:val="FFFFFF"/>
                <w:sz w:val="22"/>
                <w:szCs w:val="22"/>
              </w:rPr>
            </w:pPr>
            <w:r>
              <w:rPr>
                <w:rFonts w:ascii="Calibri" w:hAnsi="Calibri" w:cs="Calibri"/>
                <w:color w:val="FFFFFF"/>
                <w:sz w:val="22"/>
                <w:szCs w:val="22"/>
              </w:rPr>
              <w:t>40%</w:t>
            </w:r>
          </w:p>
        </w:tc>
        <w:tc>
          <w:tcPr>
            <w:tcW w:w="1320" w:type="dxa"/>
            <w:tcBorders>
              <w:top w:val="nil"/>
              <w:left w:val="nil"/>
              <w:bottom w:val="single" w:sz="8" w:space="0" w:color="auto"/>
              <w:right w:val="single" w:sz="8" w:space="0" w:color="auto"/>
            </w:tcBorders>
            <w:shd w:val="clear" w:color="000000" w:fill="E28C05"/>
            <w:noWrap/>
            <w:vAlign w:val="center"/>
            <w:hideMark/>
          </w:tcPr>
          <w:p w:rsidR="00552D9B" w:rsidRDefault="00552D9B">
            <w:pPr>
              <w:jc w:val="right"/>
              <w:rPr>
                <w:rFonts w:ascii="Calibri" w:hAnsi="Calibri" w:cs="Calibri"/>
                <w:color w:val="FFFFFF"/>
                <w:sz w:val="22"/>
                <w:szCs w:val="22"/>
              </w:rPr>
            </w:pPr>
            <w:r>
              <w:rPr>
                <w:rFonts w:ascii="Calibri" w:hAnsi="Calibri" w:cs="Calibri"/>
                <w:color w:val="FFFFFF"/>
                <w:sz w:val="22"/>
                <w:szCs w:val="22"/>
              </w:rPr>
              <w:t>937,149</w:t>
            </w:r>
          </w:p>
        </w:tc>
        <w:tc>
          <w:tcPr>
            <w:tcW w:w="1160" w:type="dxa"/>
            <w:tcBorders>
              <w:top w:val="nil"/>
              <w:left w:val="nil"/>
              <w:bottom w:val="single" w:sz="8" w:space="0" w:color="auto"/>
              <w:right w:val="single" w:sz="8" w:space="0" w:color="auto"/>
            </w:tcBorders>
            <w:shd w:val="clear" w:color="000000" w:fill="E28C05"/>
            <w:noWrap/>
            <w:vAlign w:val="center"/>
            <w:hideMark/>
          </w:tcPr>
          <w:p w:rsidR="00552D9B" w:rsidRDefault="00552D9B">
            <w:pPr>
              <w:jc w:val="right"/>
              <w:rPr>
                <w:rFonts w:ascii="Calibri" w:hAnsi="Calibri" w:cs="Calibri"/>
                <w:color w:val="FFFFFF"/>
                <w:sz w:val="22"/>
                <w:szCs w:val="22"/>
              </w:rPr>
            </w:pPr>
            <w:r>
              <w:rPr>
                <w:rFonts w:ascii="Calibri" w:hAnsi="Calibri" w:cs="Calibri"/>
                <w:color w:val="FFFFFF"/>
                <w:sz w:val="22"/>
                <w:szCs w:val="22"/>
              </w:rPr>
              <w:t>33%</w:t>
            </w:r>
          </w:p>
        </w:tc>
      </w:tr>
      <w:tr w:rsidR="00552D9B" w:rsidRPr="000B79E8" w:rsidTr="000B79E8">
        <w:trPr>
          <w:trHeight w:val="315"/>
        </w:trPr>
        <w:tc>
          <w:tcPr>
            <w:tcW w:w="2020" w:type="dxa"/>
            <w:tcBorders>
              <w:top w:val="nil"/>
              <w:left w:val="single" w:sz="8" w:space="0" w:color="auto"/>
              <w:bottom w:val="single" w:sz="8" w:space="0" w:color="auto"/>
              <w:right w:val="single" w:sz="8" w:space="0" w:color="auto"/>
            </w:tcBorders>
            <w:shd w:val="clear" w:color="auto" w:fill="auto"/>
            <w:noWrap/>
            <w:vAlign w:val="center"/>
            <w:hideMark/>
          </w:tcPr>
          <w:p w:rsidR="00552D9B" w:rsidRPr="000B79E8" w:rsidRDefault="00552D9B" w:rsidP="000B79E8">
            <w:pPr>
              <w:rPr>
                <w:rFonts w:ascii="Calibri" w:hAnsi="Calibri" w:cs="Calibri"/>
                <w:color w:val="000000"/>
                <w:sz w:val="22"/>
                <w:szCs w:val="22"/>
              </w:rPr>
            </w:pPr>
            <w:r w:rsidRPr="000B79E8">
              <w:rPr>
                <w:rFonts w:ascii="Calibri" w:hAnsi="Calibri" w:cs="Calibri"/>
                <w:color w:val="000000"/>
                <w:sz w:val="22"/>
                <w:szCs w:val="22"/>
              </w:rPr>
              <w:t>21-30 Days</w:t>
            </w:r>
          </w:p>
        </w:tc>
        <w:tc>
          <w:tcPr>
            <w:tcW w:w="1300" w:type="dxa"/>
            <w:tcBorders>
              <w:top w:val="nil"/>
              <w:left w:val="nil"/>
              <w:bottom w:val="single" w:sz="8" w:space="0" w:color="auto"/>
              <w:right w:val="single" w:sz="8" w:space="0" w:color="auto"/>
            </w:tcBorders>
            <w:shd w:val="clear" w:color="000000" w:fill="56008C"/>
            <w:noWrap/>
            <w:vAlign w:val="bottom"/>
            <w:hideMark/>
          </w:tcPr>
          <w:p w:rsidR="00552D9B" w:rsidRDefault="00552D9B">
            <w:pPr>
              <w:jc w:val="right"/>
              <w:rPr>
                <w:rFonts w:ascii="Calibri" w:hAnsi="Calibri" w:cs="Calibri"/>
                <w:color w:val="FFFFFF"/>
                <w:sz w:val="22"/>
                <w:szCs w:val="22"/>
              </w:rPr>
            </w:pPr>
            <w:r>
              <w:rPr>
                <w:rFonts w:ascii="Calibri" w:hAnsi="Calibri" w:cs="Calibri"/>
                <w:color w:val="FFFFFF"/>
                <w:sz w:val="22"/>
                <w:szCs w:val="22"/>
              </w:rPr>
              <w:t>53</w:t>
            </w:r>
          </w:p>
        </w:tc>
        <w:tc>
          <w:tcPr>
            <w:tcW w:w="1160" w:type="dxa"/>
            <w:tcBorders>
              <w:top w:val="nil"/>
              <w:left w:val="nil"/>
              <w:bottom w:val="single" w:sz="8" w:space="0" w:color="auto"/>
              <w:right w:val="single" w:sz="8" w:space="0" w:color="auto"/>
            </w:tcBorders>
            <w:shd w:val="clear" w:color="000000" w:fill="56008C"/>
            <w:noWrap/>
            <w:vAlign w:val="center"/>
            <w:hideMark/>
          </w:tcPr>
          <w:p w:rsidR="00552D9B" w:rsidRDefault="00552D9B">
            <w:pPr>
              <w:jc w:val="right"/>
              <w:rPr>
                <w:rFonts w:ascii="Calibri" w:hAnsi="Calibri" w:cs="Calibri"/>
                <w:color w:val="FFFFFF"/>
                <w:sz w:val="22"/>
                <w:szCs w:val="22"/>
              </w:rPr>
            </w:pPr>
            <w:r>
              <w:rPr>
                <w:rFonts w:ascii="Calibri" w:hAnsi="Calibri" w:cs="Calibri"/>
                <w:color w:val="FFFFFF"/>
                <w:sz w:val="22"/>
                <w:szCs w:val="22"/>
              </w:rPr>
              <w:t>2%</w:t>
            </w:r>
          </w:p>
        </w:tc>
        <w:tc>
          <w:tcPr>
            <w:tcW w:w="1320" w:type="dxa"/>
            <w:tcBorders>
              <w:top w:val="nil"/>
              <w:left w:val="nil"/>
              <w:bottom w:val="single" w:sz="8" w:space="0" w:color="auto"/>
              <w:right w:val="single" w:sz="8" w:space="0" w:color="auto"/>
            </w:tcBorders>
            <w:shd w:val="clear" w:color="000000" w:fill="E28C05"/>
            <w:noWrap/>
            <w:vAlign w:val="center"/>
            <w:hideMark/>
          </w:tcPr>
          <w:p w:rsidR="00552D9B" w:rsidRDefault="00552D9B">
            <w:pPr>
              <w:jc w:val="right"/>
              <w:rPr>
                <w:rFonts w:ascii="Calibri" w:hAnsi="Calibri" w:cs="Calibri"/>
                <w:color w:val="FFFFFF"/>
                <w:sz w:val="22"/>
                <w:szCs w:val="22"/>
              </w:rPr>
            </w:pPr>
            <w:r>
              <w:rPr>
                <w:rFonts w:ascii="Calibri" w:hAnsi="Calibri" w:cs="Calibri"/>
                <w:color w:val="FFFFFF"/>
                <w:sz w:val="22"/>
                <w:szCs w:val="22"/>
              </w:rPr>
              <w:t>34,813</w:t>
            </w:r>
          </w:p>
        </w:tc>
        <w:tc>
          <w:tcPr>
            <w:tcW w:w="1160" w:type="dxa"/>
            <w:tcBorders>
              <w:top w:val="nil"/>
              <w:left w:val="nil"/>
              <w:bottom w:val="single" w:sz="8" w:space="0" w:color="auto"/>
              <w:right w:val="single" w:sz="8" w:space="0" w:color="auto"/>
            </w:tcBorders>
            <w:shd w:val="clear" w:color="000000" w:fill="E28C05"/>
            <w:noWrap/>
            <w:vAlign w:val="center"/>
            <w:hideMark/>
          </w:tcPr>
          <w:p w:rsidR="00552D9B" w:rsidRDefault="00552D9B">
            <w:pPr>
              <w:jc w:val="right"/>
              <w:rPr>
                <w:rFonts w:ascii="Calibri" w:hAnsi="Calibri" w:cs="Calibri"/>
                <w:color w:val="FFFFFF"/>
                <w:sz w:val="22"/>
                <w:szCs w:val="22"/>
              </w:rPr>
            </w:pPr>
            <w:r>
              <w:rPr>
                <w:rFonts w:ascii="Calibri" w:hAnsi="Calibri" w:cs="Calibri"/>
                <w:color w:val="FFFFFF"/>
                <w:sz w:val="22"/>
                <w:szCs w:val="22"/>
              </w:rPr>
              <w:t>1%</w:t>
            </w:r>
          </w:p>
        </w:tc>
      </w:tr>
      <w:tr w:rsidR="00552D9B" w:rsidRPr="000B79E8" w:rsidTr="000B79E8">
        <w:trPr>
          <w:trHeight w:val="315"/>
        </w:trPr>
        <w:tc>
          <w:tcPr>
            <w:tcW w:w="2020" w:type="dxa"/>
            <w:tcBorders>
              <w:top w:val="nil"/>
              <w:left w:val="single" w:sz="8" w:space="0" w:color="auto"/>
              <w:bottom w:val="single" w:sz="8" w:space="0" w:color="auto"/>
              <w:right w:val="single" w:sz="8" w:space="0" w:color="auto"/>
            </w:tcBorders>
            <w:shd w:val="clear" w:color="auto" w:fill="auto"/>
            <w:noWrap/>
            <w:vAlign w:val="center"/>
            <w:hideMark/>
          </w:tcPr>
          <w:p w:rsidR="00552D9B" w:rsidRPr="000B79E8" w:rsidRDefault="00552D9B" w:rsidP="000B79E8">
            <w:pPr>
              <w:rPr>
                <w:rFonts w:ascii="Calibri" w:hAnsi="Calibri" w:cs="Calibri"/>
                <w:color w:val="000000"/>
                <w:sz w:val="22"/>
                <w:szCs w:val="22"/>
              </w:rPr>
            </w:pPr>
            <w:r w:rsidRPr="000B79E8">
              <w:rPr>
                <w:rFonts w:ascii="Calibri" w:hAnsi="Calibri" w:cs="Calibri"/>
                <w:color w:val="000000"/>
                <w:sz w:val="22"/>
                <w:szCs w:val="22"/>
              </w:rPr>
              <w:t>Over 30 Days</w:t>
            </w:r>
          </w:p>
        </w:tc>
        <w:tc>
          <w:tcPr>
            <w:tcW w:w="1300" w:type="dxa"/>
            <w:tcBorders>
              <w:top w:val="nil"/>
              <w:left w:val="nil"/>
              <w:bottom w:val="single" w:sz="8" w:space="0" w:color="auto"/>
              <w:right w:val="single" w:sz="8" w:space="0" w:color="auto"/>
            </w:tcBorders>
            <w:shd w:val="clear" w:color="000000" w:fill="56008C"/>
            <w:noWrap/>
            <w:vAlign w:val="bottom"/>
            <w:hideMark/>
          </w:tcPr>
          <w:p w:rsidR="00552D9B" w:rsidRDefault="00552D9B">
            <w:pPr>
              <w:jc w:val="right"/>
              <w:rPr>
                <w:rFonts w:ascii="Calibri" w:hAnsi="Calibri" w:cs="Calibri"/>
                <w:color w:val="FFFFFF"/>
                <w:sz w:val="22"/>
                <w:szCs w:val="22"/>
              </w:rPr>
            </w:pPr>
            <w:r>
              <w:rPr>
                <w:rFonts w:ascii="Calibri" w:hAnsi="Calibri" w:cs="Calibri"/>
                <w:color w:val="FFFFFF"/>
                <w:sz w:val="22"/>
                <w:szCs w:val="22"/>
              </w:rPr>
              <w:t>63</w:t>
            </w:r>
          </w:p>
        </w:tc>
        <w:tc>
          <w:tcPr>
            <w:tcW w:w="1160" w:type="dxa"/>
            <w:tcBorders>
              <w:top w:val="nil"/>
              <w:left w:val="nil"/>
              <w:bottom w:val="single" w:sz="8" w:space="0" w:color="auto"/>
              <w:right w:val="single" w:sz="8" w:space="0" w:color="auto"/>
            </w:tcBorders>
            <w:shd w:val="clear" w:color="000000" w:fill="56008C"/>
            <w:noWrap/>
            <w:vAlign w:val="center"/>
            <w:hideMark/>
          </w:tcPr>
          <w:p w:rsidR="00552D9B" w:rsidRDefault="00552D9B">
            <w:pPr>
              <w:jc w:val="right"/>
              <w:rPr>
                <w:rFonts w:ascii="Calibri" w:hAnsi="Calibri" w:cs="Calibri"/>
                <w:color w:val="FFFFFF"/>
                <w:sz w:val="22"/>
                <w:szCs w:val="22"/>
              </w:rPr>
            </w:pPr>
            <w:r>
              <w:rPr>
                <w:rFonts w:ascii="Calibri" w:hAnsi="Calibri" w:cs="Calibri"/>
                <w:color w:val="FFFFFF"/>
                <w:sz w:val="22"/>
                <w:szCs w:val="22"/>
              </w:rPr>
              <w:t>2%</w:t>
            </w:r>
          </w:p>
        </w:tc>
        <w:tc>
          <w:tcPr>
            <w:tcW w:w="1320" w:type="dxa"/>
            <w:tcBorders>
              <w:top w:val="nil"/>
              <w:left w:val="nil"/>
              <w:bottom w:val="single" w:sz="8" w:space="0" w:color="auto"/>
              <w:right w:val="single" w:sz="8" w:space="0" w:color="auto"/>
            </w:tcBorders>
            <w:shd w:val="clear" w:color="000000" w:fill="E28C05"/>
            <w:noWrap/>
            <w:vAlign w:val="center"/>
            <w:hideMark/>
          </w:tcPr>
          <w:p w:rsidR="00552D9B" w:rsidRDefault="00552D9B">
            <w:pPr>
              <w:jc w:val="right"/>
              <w:rPr>
                <w:rFonts w:ascii="Calibri" w:hAnsi="Calibri" w:cs="Calibri"/>
                <w:color w:val="FFFFFF"/>
                <w:sz w:val="22"/>
                <w:szCs w:val="22"/>
              </w:rPr>
            </w:pPr>
            <w:r>
              <w:rPr>
                <w:rFonts w:ascii="Calibri" w:hAnsi="Calibri" w:cs="Calibri"/>
                <w:color w:val="FFFFFF"/>
                <w:sz w:val="22"/>
                <w:szCs w:val="22"/>
              </w:rPr>
              <w:t>126,492</w:t>
            </w:r>
          </w:p>
        </w:tc>
        <w:tc>
          <w:tcPr>
            <w:tcW w:w="1160" w:type="dxa"/>
            <w:tcBorders>
              <w:top w:val="nil"/>
              <w:left w:val="nil"/>
              <w:bottom w:val="single" w:sz="8" w:space="0" w:color="auto"/>
              <w:right w:val="single" w:sz="8" w:space="0" w:color="auto"/>
            </w:tcBorders>
            <w:shd w:val="clear" w:color="000000" w:fill="E28C05"/>
            <w:noWrap/>
            <w:vAlign w:val="center"/>
            <w:hideMark/>
          </w:tcPr>
          <w:p w:rsidR="00552D9B" w:rsidRDefault="00552D9B">
            <w:pPr>
              <w:jc w:val="right"/>
              <w:rPr>
                <w:rFonts w:ascii="Calibri" w:hAnsi="Calibri" w:cs="Calibri"/>
                <w:color w:val="FFFFFF"/>
                <w:sz w:val="22"/>
                <w:szCs w:val="22"/>
              </w:rPr>
            </w:pPr>
            <w:r>
              <w:rPr>
                <w:rFonts w:ascii="Calibri" w:hAnsi="Calibri" w:cs="Calibri"/>
                <w:color w:val="FFFFFF"/>
                <w:sz w:val="22"/>
                <w:szCs w:val="22"/>
              </w:rPr>
              <w:t>4%</w:t>
            </w:r>
          </w:p>
        </w:tc>
      </w:tr>
      <w:tr w:rsidR="00552D9B" w:rsidRPr="000B79E8" w:rsidTr="000B79E8">
        <w:trPr>
          <w:trHeight w:val="315"/>
        </w:trPr>
        <w:tc>
          <w:tcPr>
            <w:tcW w:w="2020" w:type="dxa"/>
            <w:tcBorders>
              <w:top w:val="nil"/>
              <w:left w:val="single" w:sz="8" w:space="0" w:color="auto"/>
              <w:bottom w:val="single" w:sz="8" w:space="0" w:color="auto"/>
              <w:right w:val="single" w:sz="8" w:space="0" w:color="auto"/>
            </w:tcBorders>
            <w:shd w:val="clear" w:color="auto" w:fill="auto"/>
            <w:noWrap/>
            <w:vAlign w:val="center"/>
            <w:hideMark/>
          </w:tcPr>
          <w:p w:rsidR="00552D9B" w:rsidRPr="000B79E8" w:rsidRDefault="00552D9B" w:rsidP="000B79E8">
            <w:pPr>
              <w:rPr>
                <w:rFonts w:ascii="Calibri" w:hAnsi="Calibri" w:cs="Calibri"/>
                <w:color w:val="000000"/>
                <w:sz w:val="22"/>
                <w:szCs w:val="22"/>
              </w:rPr>
            </w:pPr>
            <w:r w:rsidRPr="000B79E8">
              <w:rPr>
                <w:rFonts w:ascii="Calibri" w:hAnsi="Calibri" w:cs="Calibri"/>
                <w:color w:val="000000"/>
                <w:sz w:val="22"/>
                <w:szCs w:val="22"/>
              </w:rPr>
              <w:t>Total</w:t>
            </w:r>
          </w:p>
        </w:tc>
        <w:tc>
          <w:tcPr>
            <w:tcW w:w="1300" w:type="dxa"/>
            <w:tcBorders>
              <w:top w:val="nil"/>
              <w:left w:val="nil"/>
              <w:bottom w:val="single" w:sz="8" w:space="0" w:color="auto"/>
              <w:right w:val="single" w:sz="8" w:space="0" w:color="auto"/>
            </w:tcBorders>
            <w:shd w:val="clear" w:color="000000" w:fill="56008C"/>
            <w:noWrap/>
            <w:vAlign w:val="center"/>
            <w:hideMark/>
          </w:tcPr>
          <w:p w:rsidR="00552D9B" w:rsidRDefault="00552D9B">
            <w:pPr>
              <w:jc w:val="right"/>
              <w:rPr>
                <w:rFonts w:ascii="Calibri" w:hAnsi="Calibri" w:cs="Calibri"/>
                <w:color w:val="FFFFFF"/>
                <w:sz w:val="22"/>
                <w:szCs w:val="22"/>
              </w:rPr>
            </w:pPr>
            <w:r>
              <w:rPr>
                <w:rFonts w:ascii="Calibri" w:hAnsi="Calibri" w:cs="Calibri"/>
                <w:color w:val="FFFFFF"/>
                <w:sz w:val="22"/>
                <w:szCs w:val="22"/>
              </w:rPr>
              <w:t>2,907</w:t>
            </w:r>
          </w:p>
        </w:tc>
        <w:tc>
          <w:tcPr>
            <w:tcW w:w="1160" w:type="dxa"/>
            <w:tcBorders>
              <w:top w:val="nil"/>
              <w:left w:val="nil"/>
              <w:bottom w:val="single" w:sz="8" w:space="0" w:color="auto"/>
              <w:right w:val="single" w:sz="8" w:space="0" w:color="auto"/>
            </w:tcBorders>
            <w:shd w:val="clear" w:color="000000" w:fill="56008C"/>
            <w:noWrap/>
            <w:vAlign w:val="center"/>
            <w:hideMark/>
          </w:tcPr>
          <w:p w:rsidR="00552D9B" w:rsidRDefault="00552D9B">
            <w:pPr>
              <w:jc w:val="right"/>
              <w:rPr>
                <w:rFonts w:ascii="Calibri" w:hAnsi="Calibri" w:cs="Calibri"/>
                <w:color w:val="FFFFFF"/>
                <w:sz w:val="22"/>
                <w:szCs w:val="22"/>
              </w:rPr>
            </w:pPr>
            <w:r>
              <w:rPr>
                <w:rFonts w:ascii="Calibri" w:hAnsi="Calibri" w:cs="Calibri"/>
                <w:color w:val="FFFFFF"/>
                <w:sz w:val="22"/>
                <w:szCs w:val="22"/>
              </w:rPr>
              <w:t>100%</w:t>
            </w:r>
          </w:p>
        </w:tc>
        <w:tc>
          <w:tcPr>
            <w:tcW w:w="1320" w:type="dxa"/>
            <w:tcBorders>
              <w:top w:val="nil"/>
              <w:left w:val="nil"/>
              <w:bottom w:val="single" w:sz="8" w:space="0" w:color="auto"/>
              <w:right w:val="single" w:sz="8" w:space="0" w:color="auto"/>
            </w:tcBorders>
            <w:shd w:val="clear" w:color="000000" w:fill="E28C05"/>
            <w:noWrap/>
            <w:vAlign w:val="center"/>
            <w:hideMark/>
          </w:tcPr>
          <w:p w:rsidR="00552D9B" w:rsidRDefault="00552D9B">
            <w:pPr>
              <w:jc w:val="right"/>
              <w:rPr>
                <w:rFonts w:ascii="Calibri" w:hAnsi="Calibri" w:cs="Calibri"/>
                <w:color w:val="FFFFFF"/>
                <w:sz w:val="22"/>
                <w:szCs w:val="22"/>
              </w:rPr>
            </w:pPr>
            <w:r>
              <w:rPr>
                <w:rFonts w:ascii="Calibri" w:hAnsi="Calibri" w:cs="Calibri"/>
                <w:color w:val="FFFFFF"/>
                <w:sz w:val="22"/>
                <w:szCs w:val="22"/>
              </w:rPr>
              <w:t>2,823,958</w:t>
            </w:r>
          </w:p>
        </w:tc>
        <w:tc>
          <w:tcPr>
            <w:tcW w:w="1160" w:type="dxa"/>
            <w:tcBorders>
              <w:top w:val="nil"/>
              <w:left w:val="nil"/>
              <w:bottom w:val="single" w:sz="8" w:space="0" w:color="auto"/>
              <w:right w:val="single" w:sz="8" w:space="0" w:color="auto"/>
            </w:tcBorders>
            <w:shd w:val="clear" w:color="000000" w:fill="E28C05"/>
            <w:noWrap/>
            <w:vAlign w:val="center"/>
            <w:hideMark/>
          </w:tcPr>
          <w:p w:rsidR="00552D9B" w:rsidRDefault="00552D9B">
            <w:pPr>
              <w:jc w:val="right"/>
              <w:rPr>
                <w:rFonts w:ascii="Calibri" w:hAnsi="Calibri" w:cs="Calibri"/>
                <w:color w:val="FFFFFF"/>
                <w:sz w:val="22"/>
                <w:szCs w:val="22"/>
              </w:rPr>
            </w:pPr>
            <w:r>
              <w:rPr>
                <w:rFonts w:ascii="Calibri" w:hAnsi="Calibri" w:cs="Calibri"/>
                <w:color w:val="FFFFFF"/>
                <w:sz w:val="22"/>
                <w:szCs w:val="22"/>
              </w:rPr>
              <w:t>100%</w:t>
            </w:r>
          </w:p>
        </w:tc>
      </w:tr>
      <w:tr w:rsidR="00945882" w:rsidRPr="000B79E8" w:rsidTr="000B79E8">
        <w:trPr>
          <w:trHeight w:val="315"/>
        </w:trPr>
        <w:tc>
          <w:tcPr>
            <w:tcW w:w="2020" w:type="dxa"/>
            <w:tcBorders>
              <w:top w:val="nil"/>
              <w:left w:val="nil"/>
              <w:bottom w:val="nil"/>
              <w:right w:val="nil"/>
            </w:tcBorders>
            <w:shd w:val="clear" w:color="auto" w:fill="auto"/>
            <w:noWrap/>
            <w:vAlign w:val="bottom"/>
            <w:hideMark/>
          </w:tcPr>
          <w:p w:rsidR="00945882" w:rsidRPr="000B79E8" w:rsidRDefault="00945882" w:rsidP="000B79E8">
            <w:pPr>
              <w:rPr>
                <w:rFonts w:ascii="Calibri" w:hAnsi="Calibri" w:cs="Calibri"/>
                <w:color w:val="000000"/>
                <w:sz w:val="22"/>
                <w:szCs w:val="22"/>
              </w:rPr>
            </w:pPr>
          </w:p>
        </w:tc>
        <w:tc>
          <w:tcPr>
            <w:tcW w:w="1300" w:type="dxa"/>
            <w:tcBorders>
              <w:top w:val="nil"/>
              <w:left w:val="nil"/>
              <w:bottom w:val="nil"/>
              <w:right w:val="nil"/>
            </w:tcBorders>
            <w:shd w:val="clear" w:color="auto" w:fill="auto"/>
            <w:noWrap/>
            <w:vAlign w:val="bottom"/>
            <w:hideMark/>
          </w:tcPr>
          <w:p w:rsidR="00945882" w:rsidRPr="000B79E8" w:rsidRDefault="00945882" w:rsidP="000B79E8">
            <w:pPr>
              <w:rPr>
                <w:rFonts w:ascii="Calibri" w:hAnsi="Calibri" w:cs="Calibri"/>
                <w:color w:val="FFFFFF"/>
                <w:sz w:val="22"/>
                <w:szCs w:val="22"/>
              </w:rPr>
            </w:pPr>
          </w:p>
        </w:tc>
        <w:tc>
          <w:tcPr>
            <w:tcW w:w="1160" w:type="dxa"/>
            <w:tcBorders>
              <w:top w:val="nil"/>
              <w:left w:val="nil"/>
              <w:bottom w:val="nil"/>
              <w:right w:val="nil"/>
            </w:tcBorders>
            <w:shd w:val="clear" w:color="auto" w:fill="auto"/>
            <w:noWrap/>
            <w:vAlign w:val="bottom"/>
            <w:hideMark/>
          </w:tcPr>
          <w:p w:rsidR="00945882" w:rsidRPr="000B79E8" w:rsidRDefault="00945882" w:rsidP="000B79E8">
            <w:pPr>
              <w:rPr>
                <w:rFonts w:ascii="Calibri" w:hAnsi="Calibri" w:cs="Calibri"/>
                <w:color w:val="FFFFFF"/>
                <w:sz w:val="22"/>
                <w:szCs w:val="22"/>
              </w:rPr>
            </w:pPr>
          </w:p>
        </w:tc>
        <w:tc>
          <w:tcPr>
            <w:tcW w:w="1320" w:type="dxa"/>
            <w:tcBorders>
              <w:top w:val="nil"/>
              <w:left w:val="nil"/>
              <w:bottom w:val="nil"/>
              <w:right w:val="nil"/>
            </w:tcBorders>
            <w:shd w:val="clear" w:color="auto" w:fill="auto"/>
            <w:noWrap/>
            <w:vAlign w:val="bottom"/>
            <w:hideMark/>
          </w:tcPr>
          <w:p w:rsidR="00945882" w:rsidRPr="000B79E8" w:rsidRDefault="00945882" w:rsidP="000B79E8">
            <w:pPr>
              <w:rPr>
                <w:rFonts w:ascii="Calibri" w:hAnsi="Calibri" w:cs="Calibri"/>
                <w:color w:val="000000"/>
                <w:sz w:val="22"/>
                <w:szCs w:val="22"/>
              </w:rPr>
            </w:pPr>
          </w:p>
        </w:tc>
        <w:tc>
          <w:tcPr>
            <w:tcW w:w="1160" w:type="dxa"/>
            <w:tcBorders>
              <w:top w:val="nil"/>
              <w:left w:val="nil"/>
              <w:bottom w:val="nil"/>
              <w:right w:val="nil"/>
            </w:tcBorders>
            <w:shd w:val="clear" w:color="auto" w:fill="auto"/>
            <w:noWrap/>
            <w:vAlign w:val="bottom"/>
            <w:hideMark/>
          </w:tcPr>
          <w:p w:rsidR="00945882" w:rsidRPr="000B79E8" w:rsidRDefault="00945882" w:rsidP="000B79E8">
            <w:pPr>
              <w:rPr>
                <w:rFonts w:ascii="Calibri" w:hAnsi="Calibri" w:cs="Calibri"/>
                <w:color w:val="000000"/>
                <w:sz w:val="22"/>
                <w:szCs w:val="22"/>
              </w:rPr>
            </w:pPr>
          </w:p>
        </w:tc>
      </w:tr>
      <w:tr w:rsidR="00945882" w:rsidRPr="000B79E8" w:rsidTr="000B79E8">
        <w:trPr>
          <w:trHeight w:val="315"/>
        </w:trPr>
        <w:tc>
          <w:tcPr>
            <w:tcW w:w="202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945882" w:rsidRPr="000B79E8" w:rsidRDefault="00945882" w:rsidP="000B79E8">
            <w:pPr>
              <w:rPr>
                <w:rFonts w:ascii="Calibri" w:hAnsi="Calibri" w:cs="Calibri"/>
                <w:b/>
                <w:bCs/>
                <w:color w:val="000000"/>
                <w:sz w:val="22"/>
                <w:szCs w:val="22"/>
              </w:rPr>
            </w:pPr>
            <w:r w:rsidRPr="000B79E8">
              <w:rPr>
                <w:rFonts w:ascii="Calibri" w:hAnsi="Calibri" w:cs="Calibri"/>
                <w:b/>
                <w:bCs/>
                <w:color w:val="000000"/>
                <w:sz w:val="22"/>
                <w:szCs w:val="22"/>
              </w:rPr>
              <w:t>BPPC achieved</w:t>
            </w:r>
          </w:p>
        </w:tc>
        <w:tc>
          <w:tcPr>
            <w:tcW w:w="1300" w:type="dxa"/>
            <w:tcBorders>
              <w:top w:val="single" w:sz="8" w:space="0" w:color="auto"/>
              <w:left w:val="nil"/>
              <w:bottom w:val="single" w:sz="8" w:space="0" w:color="auto"/>
              <w:right w:val="single" w:sz="8" w:space="0" w:color="auto"/>
            </w:tcBorders>
            <w:shd w:val="clear" w:color="000000" w:fill="56008C"/>
            <w:noWrap/>
            <w:vAlign w:val="center"/>
            <w:hideMark/>
          </w:tcPr>
          <w:p w:rsidR="00945882" w:rsidRDefault="00945882">
            <w:pPr>
              <w:jc w:val="right"/>
              <w:rPr>
                <w:rFonts w:ascii="Calibri" w:hAnsi="Calibri" w:cs="Calibri"/>
                <w:color w:val="FFFFFF"/>
                <w:sz w:val="22"/>
                <w:szCs w:val="22"/>
              </w:rPr>
            </w:pPr>
            <w:r>
              <w:rPr>
                <w:rFonts w:ascii="Calibri" w:hAnsi="Calibri" w:cs="Calibri"/>
                <w:color w:val="FFFFFF"/>
                <w:sz w:val="22"/>
                <w:szCs w:val="22"/>
              </w:rPr>
              <w:t>98%</w:t>
            </w:r>
          </w:p>
        </w:tc>
        <w:tc>
          <w:tcPr>
            <w:tcW w:w="1160" w:type="dxa"/>
            <w:tcBorders>
              <w:top w:val="single" w:sz="8" w:space="0" w:color="auto"/>
              <w:left w:val="nil"/>
              <w:bottom w:val="single" w:sz="8" w:space="0" w:color="auto"/>
              <w:right w:val="single" w:sz="8" w:space="0" w:color="auto"/>
            </w:tcBorders>
            <w:shd w:val="clear" w:color="000000" w:fill="56008C"/>
            <w:noWrap/>
            <w:vAlign w:val="center"/>
            <w:hideMark/>
          </w:tcPr>
          <w:p w:rsidR="00945882" w:rsidRDefault="00945882">
            <w:pPr>
              <w:jc w:val="right"/>
              <w:rPr>
                <w:rFonts w:ascii="Calibri" w:hAnsi="Calibri" w:cs="Calibri"/>
                <w:color w:val="FFFFFF"/>
                <w:sz w:val="22"/>
                <w:szCs w:val="22"/>
              </w:rPr>
            </w:pPr>
            <w:r>
              <w:rPr>
                <w:rFonts w:ascii="Calibri" w:hAnsi="Calibri" w:cs="Calibri"/>
                <w:color w:val="FFFFFF"/>
                <w:sz w:val="22"/>
                <w:szCs w:val="22"/>
              </w:rPr>
              <w:t>98%</w:t>
            </w:r>
          </w:p>
        </w:tc>
        <w:tc>
          <w:tcPr>
            <w:tcW w:w="1320" w:type="dxa"/>
            <w:tcBorders>
              <w:top w:val="single" w:sz="8" w:space="0" w:color="auto"/>
              <w:left w:val="nil"/>
              <w:bottom w:val="single" w:sz="8" w:space="0" w:color="auto"/>
              <w:right w:val="single" w:sz="8" w:space="0" w:color="auto"/>
            </w:tcBorders>
            <w:shd w:val="clear" w:color="000000" w:fill="E28C05"/>
            <w:noWrap/>
            <w:vAlign w:val="center"/>
            <w:hideMark/>
          </w:tcPr>
          <w:p w:rsidR="00945882" w:rsidRDefault="00552D9B">
            <w:pPr>
              <w:jc w:val="right"/>
              <w:rPr>
                <w:rFonts w:ascii="Calibri" w:hAnsi="Calibri" w:cs="Calibri"/>
                <w:color w:val="FFFFFF"/>
                <w:sz w:val="22"/>
                <w:szCs w:val="22"/>
              </w:rPr>
            </w:pPr>
            <w:r>
              <w:rPr>
                <w:rFonts w:ascii="Calibri" w:hAnsi="Calibri" w:cs="Calibri"/>
                <w:color w:val="FFFFFF"/>
                <w:sz w:val="22"/>
                <w:szCs w:val="22"/>
              </w:rPr>
              <w:t>96</w:t>
            </w:r>
            <w:r w:rsidR="00945882">
              <w:rPr>
                <w:rFonts w:ascii="Calibri" w:hAnsi="Calibri" w:cs="Calibri"/>
                <w:color w:val="FFFFFF"/>
                <w:sz w:val="22"/>
                <w:szCs w:val="22"/>
              </w:rPr>
              <w:t>%</w:t>
            </w:r>
          </w:p>
        </w:tc>
        <w:tc>
          <w:tcPr>
            <w:tcW w:w="1160" w:type="dxa"/>
            <w:tcBorders>
              <w:top w:val="single" w:sz="8" w:space="0" w:color="auto"/>
              <w:left w:val="nil"/>
              <w:bottom w:val="single" w:sz="8" w:space="0" w:color="auto"/>
              <w:right w:val="single" w:sz="8" w:space="0" w:color="auto"/>
            </w:tcBorders>
            <w:shd w:val="clear" w:color="000000" w:fill="E28C05"/>
            <w:noWrap/>
            <w:vAlign w:val="center"/>
            <w:hideMark/>
          </w:tcPr>
          <w:p w:rsidR="00945882" w:rsidRDefault="00552D9B">
            <w:pPr>
              <w:jc w:val="right"/>
              <w:rPr>
                <w:rFonts w:ascii="Calibri" w:hAnsi="Calibri" w:cs="Calibri"/>
                <w:color w:val="FFFFFF"/>
                <w:sz w:val="22"/>
                <w:szCs w:val="22"/>
              </w:rPr>
            </w:pPr>
            <w:r>
              <w:rPr>
                <w:rFonts w:ascii="Calibri" w:hAnsi="Calibri" w:cs="Calibri"/>
                <w:color w:val="FFFFFF"/>
                <w:sz w:val="22"/>
                <w:szCs w:val="22"/>
              </w:rPr>
              <w:t>96</w:t>
            </w:r>
            <w:r w:rsidR="00945882">
              <w:rPr>
                <w:rFonts w:ascii="Calibri" w:hAnsi="Calibri" w:cs="Calibri"/>
                <w:color w:val="FFFFFF"/>
                <w:sz w:val="22"/>
                <w:szCs w:val="22"/>
              </w:rPr>
              <w:t>%</w:t>
            </w:r>
          </w:p>
        </w:tc>
      </w:tr>
    </w:tbl>
    <w:p w:rsidR="00A05E1F" w:rsidRDefault="00A05E1F">
      <w:pPr>
        <w:spacing w:after="200" w:line="276" w:lineRule="auto"/>
        <w:rPr>
          <w:rFonts w:ascii="Arial" w:eastAsia="Calibri" w:hAnsi="Arial"/>
          <w:b/>
          <w:bCs/>
          <w:color w:val="1F497D"/>
          <w:szCs w:val="26"/>
          <w:lang w:eastAsia="en-US"/>
        </w:rPr>
      </w:pPr>
    </w:p>
    <w:p w:rsidR="00A05E1F" w:rsidRDefault="00606CBA" w:rsidP="00A05E1F">
      <w:pPr>
        <w:keepNext/>
        <w:keepLines/>
        <w:pBdr>
          <w:top w:val="single" w:sz="8" w:space="3" w:color="FFFFFF"/>
          <w:left w:val="single" w:sz="8" w:space="4" w:color="FFFFFF"/>
          <w:bottom w:val="single" w:sz="8" w:space="3" w:color="FFFFFF"/>
          <w:right w:val="single" w:sz="8" w:space="4" w:color="FFFFFF"/>
        </w:pBdr>
        <w:shd w:val="clear" w:color="auto" w:fill="D9D9D9"/>
        <w:spacing w:before="240" w:after="120" w:line="276" w:lineRule="auto"/>
        <w:outlineLvl w:val="1"/>
        <w:rPr>
          <w:rFonts w:ascii="Arial" w:eastAsia="Calibri" w:hAnsi="Arial"/>
          <w:b/>
          <w:bCs/>
          <w:color w:val="56008C"/>
          <w:szCs w:val="26"/>
          <w:lang w:eastAsia="en-US"/>
        </w:rPr>
      </w:pPr>
      <w:r w:rsidRPr="00A422D8">
        <w:rPr>
          <w:rFonts w:ascii="Arial" w:eastAsia="Calibri" w:hAnsi="Arial"/>
          <w:b/>
          <w:bCs/>
          <w:color w:val="56008C"/>
          <w:szCs w:val="26"/>
          <w:lang w:eastAsia="en-US"/>
        </w:rPr>
        <w:t>Ag</w:t>
      </w:r>
      <w:r w:rsidRPr="00A422D8">
        <w:rPr>
          <w:rFonts w:ascii="Arial" w:eastAsia="Calibri" w:hAnsi="Arial"/>
          <w:b/>
          <w:bCs/>
          <w:color w:val="56008C"/>
          <w:sz w:val="22"/>
          <w:szCs w:val="22"/>
          <w:lang w:eastAsia="en-US"/>
        </w:rPr>
        <w:t>ed</w:t>
      </w:r>
      <w:r w:rsidR="00B80995">
        <w:rPr>
          <w:rFonts w:ascii="Arial" w:eastAsia="Calibri" w:hAnsi="Arial"/>
          <w:b/>
          <w:bCs/>
          <w:color w:val="56008C"/>
          <w:szCs w:val="26"/>
          <w:lang w:eastAsia="en-US"/>
        </w:rPr>
        <w:t xml:space="preserve"> Creditors at 31 December</w:t>
      </w:r>
      <w:r w:rsidR="00F74DCE">
        <w:rPr>
          <w:rFonts w:ascii="Arial" w:eastAsia="Calibri" w:hAnsi="Arial"/>
          <w:b/>
          <w:bCs/>
          <w:color w:val="56008C"/>
          <w:szCs w:val="26"/>
          <w:lang w:eastAsia="en-US"/>
        </w:rPr>
        <w:t xml:space="preserve"> 2014</w:t>
      </w:r>
    </w:p>
    <w:p w:rsidR="00A74E5F" w:rsidRDefault="00A74E5F" w:rsidP="00A74E5F">
      <w:pPr>
        <w:rPr>
          <w:rFonts w:ascii="Arial" w:hAnsi="Arial" w:cs="Arial"/>
          <w:b/>
          <w:bCs/>
          <w:sz w:val="22"/>
          <w:szCs w:val="22"/>
        </w:rPr>
      </w:pPr>
      <w:r w:rsidRPr="004C536A">
        <w:rPr>
          <w:rFonts w:ascii="Arial" w:hAnsi="Arial" w:cs="Arial"/>
          <w:b/>
          <w:bCs/>
          <w:sz w:val="22"/>
          <w:szCs w:val="22"/>
        </w:rPr>
        <w:t>Headlines</w:t>
      </w:r>
      <w:r w:rsidR="00357BF3" w:rsidRPr="004C536A">
        <w:rPr>
          <w:rFonts w:ascii="Arial" w:hAnsi="Arial" w:cs="Arial"/>
          <w:b/>
          <w:bCs/>
          <w:sz w:val="22"/>
          <w:szCs w:val="22"/>
        </w:rPr>
        <w:t xml:space="preserve"> – clock start date is the invoice date (regardless of when the invoice is received in the system)</w:t>
      </w:r>
      <w:r w:rsidR="00AC3DE8">
        <w:rPr>
          <w:rFonts w:ascii="Arial" w:hAnsi="Arial" w:cs="Arial"/>
          <w:b/>
          <w:bCs/>
          <w:sz w:val="22"/>
          <w:szCs w:val="22"/>
        </w:rPr>
        <w:t xml:space="preserve"> – there are no issues of concern.</w:t>
      </w:r>
    </w:p>
    <w:p w:rsidR="00A74E5F" w:rsidRPr="00EC0486" w:rsidRDefault="00A74E5F" w:rsidP="00A74E5F">
      <w:pPr>
        <w:rPr>
          <w:rFonts w:ascii="Arial" w:hAnsi="Arial" w:cs="Arial"/>
          <w:b/>
          <w:bCs/>
          <w:sz w:val="22"/>
          <w:szCs w:val="22"/>
          <w:highlight w:val="yellow"/>
        </w:rPr>
      </w:pPr>
    </w:p>
    <w:p w:rsidR="00357BF3" w:rsidRPr="004C536A" w:rsidRDefault="00357BF3" w:rsidP="00A74E5F">
      <w:pPr>
        <w:rPr>
          <w:rFonts w:ascii="Arial" w:hAnsi="Arial" w:cs="Arial"/>
          <w:sz w:val="22"/>
          <w:szCs w:val="22"/>
        </w:rPr>
      </w:pPr>
    </w:p>
    <w:p w:rsidR="00A74E5F" w:rsidRPr="00EC0486" w:rsidRDefault="00A74E5F" w:rsidP="00A74E5F">
      <w:pPr>
        <w:rPr>
          <w:rFonts w:eastAsia="Calibri"/>
          <w:highlight w:val="yellow"/>
          <w:lang w:eastAsia="en-US"/>
        </w:rPr>
      </w:pPr>
    </w:p>
    <w:tbl>
      <w:tblPr>
        <w:tblW w:w="8655" w:type="dxa"/>
        <w:jc w:val="center"/>
        <w:tblLook w:val="04A0" w:firstRow="1" w:lastRow="0" w:firstColumn="1" w:lastColumn="0" w:noHBand="0" w:noVBand="1"/>
      </w:tblPr>
      <w:tblGrid>
        <w:gridCol w:w="1773"/>
        <w:gridCol w:w="1752"/>
        <w:gridCol w:w="2700"/>
        <w:gridCol w:w="2430"/>
      </w:tblGrid>
      <w:tr w:rsidR="004C536A" w:rsidRPr="004C536A" w:rsidTr="0073688F">
        <w:trPr>
          <w:trHeight w:val="315"/>
          <w:jc w:val="center"/>
        </w:trPr>
        <w:tc>
          <w:tcPr>
            <w:tcW w:w="1773" w:type="dxa"/>
            <w:tcBorders>
              <w:top w:val="nil"/>
              <w:left w:val="nil"/>
              <w:bottom w:val="nil"/>
              <w:right w:val="nil"/>
            </w:tcBorders>
            <w:shd w:val="clear" w:color="auto" w:fill="auto"/>
            <w:noWrap/>
            <w:vAlign w:val="bottom"/>
            <w:hideMark/>
          </w:tcPr>
          <w:p w:rsidR="004C536A" w:rsidRPr="004C536A" w:rsidRDefault="004C536A" w:rsidP="004C536A">
            <w:pPr>
              <w:rPr>
                <w:rFonts w:ascii="Calibri" w:hAnsi="Calibri" w:cs="Calibri"/>
                <w:color w:val="000000"/>
                <w:sz w:val="22"/>
                <w:szCs w:val="22"/>
              </w:rPr>
            </w:pPr>
            <w:bookmarkStart w:id="1" w:name="OLE_LINK2"/>
          </w:p>
        </w:tc>
        <w:tc>
          <w:tcPr>
            <w:tcW w:w="6882" w:type="dxa"/>
            <w:gridSpan w:val="3"/>
            <w:tcBorders>
              <w:top w:val="single" w:sz="8" w:space="0" w:color="auto"/>
              <w:left w:val="single" w:sz="8" w:space="0" w:color="auto"/>
              <w:bottom w:val="nil"/>
              <w:right w:val="single" w:sz="8" w:space="0" w:color="000000"/>
            </w:tcBorders>
            <w:shd w:val="clear" w:color="000000" w:fill="56008C"/>
            <w:noWrap/>
            <w:vAlign w:val="center"/>
            <w:hideMark/>
          </w:tcPr>
          <w:p w:rsidR="004C536A" w:rsidRPr="004C536A" w:rsidRDefault="004C536A" w:rsidP="004C536A">
            <w:pPr>
              <w:jc w:val="center"/>
              <w:rPr>
                <w:rFonts w:ascii="Calibri" w:hAnsi="Calibri" w:cs="Calibri"/>
                <w:b/>
                <w:bCs/>
                <w:color w:val="FFFFFF"/>
                <w:sz w:val="22"/>
                <w:szCs w:val="22"/>
              </w:rPr>
            </w:pPr>
            <w:r w:rsidRPr="004C536A">
              <w:rPr>
                <w:rFonts w:ascii="Calibri" w:hAnsi="Calibri" w:cs="Calibri"/>
                <w:b/>
                <w:bCs/>
                <w:color w:val="FFFFFF"/>
                <w:sz w:val="22"/>
                <w:szCs w:val="22"/>
              </w:rPr>
              <w:t>Aged Creditors – (£) amounts past due date</w:t>
            </w:r>
          </w:p>
        </w:tc>
      </w:tr>
      <w:tr w:rsidR="004C536A" w:rsidRPr="004C536A" w:rsidTr="004D5ABD">
        <w:trPr>
          <w:trHeight w:val="368"/>
          <w:jc w:val="center"/>
        </w:trPr>
        <w:tc>
          <w:tcPr>
            <w:tcW w:w="177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4C536A" w:rsidRPr="004C536A" w:rsidRDefault="004C536A" w:rsidP="004C536A">
            <w:pPr>
              <w:rPr>
                <w:rFonts w:ascii="Calibri" w:hAnsi="Calibri" w:cs="Calibri"/>
                <w:color w:val="000000"/>
                <w:sz w:val="22"/>
                <w:szCs w:val="22"/>
              </w:rPr>
            </w:pPr>
            <w:r w:rsidRPr="004C536A">
              <w:rPr>
                <w:rFonts w:ascii="Calibri" w:hAnsi="Calibri" w:cs="Calibri"/>
                <w:color w:val="000000"/>
                <w:sz w:val="22"/>
                <w:szCs w:val="22"/>
              </w:rPr>
              <w:t> </w:t>
            </w:r>
          </w:p>
        </w:tc>
        <w:tc>
          <w:tcPr>
            <w:tcW w:w="1752" w:type="dxa"/>
            <w:tcBorders>
              <w:top w:val="single" w:sz="8" w:space="0" w:color="auto"/>
              <w:left w:val="nil"/>
              <w:bottom w:val="single" w:sz="8" w:space="0" w:color="auto"/>
              <w:right w:val="single" w:sz="8" w:space="0" w:color="auto"/>
            </w:tcBorders>
            <w:shd w:val="clear" w:color="auto" w:fill="auto"/>
            <w:noWrap/>
            <w:vAlign w:val="bottom"/>
            <w:hideMark/>
          </w:tcPr>
          <w:p w:rsidR="004C536A" w:rsidRPr="004C536A" w:rsidRDefault="004C536A" w:rsidP="004C536A">
            <w:pPr>
              <w:jc w:val="center"/>
              <w:rPr>
                <w:rFonts w:ascii="Calibri" w:hAnsi="Calibri" w:cs="Calibri"/>
                <w:b/>
                <w:bCs/>
                <w:color w:val="000000"/>
                <w:sz w:val="22"/>
                <w:szCs w:val="22"/>
              </w:rPr>
            </w:pPr>
            <w:r w:rsidRPr="004C536A">
              <w:rPr>
                <w:rFonts w:ascii="Calibri" w:hAnsi="Calibri" w:cs="Calibri"/>
                <w:b/>
                <w:bCs/>
                <w:color w:val="000000"/>
                <w:sz w:val="22"/>
                <w:szCs w:val="22"/>
              </w:rPr>
              <w:t>1-30 days</w:t>
            </w:r>
          </w:p>
        </w:tc>
        <w:tc>
          <w:tcPr>
            <w:tcW w:w="2700" w:type="dxa"/>
            <w:tcBorders>
              <w:top w:val="single" w:sz="8" w:space="0" w:color="auto"/>
              <w:left w:val="nil"/>
              <w:bottom w:val="single" w:sz="8" w:space="0" w:color="auto"/>
              <w:right w:val="single" w:sz="8" w:space="0" w:color="auto"/>
            </w:tcBorders>
            <w:shd w:val="clear" w:color="auto" w:fill="auto"/>
            <w:noWrap/>
            <w:vAlign w:val="bottom"/>
            <w:hideMark/>
          </w:tcPr>
          <w:p w:rsidR="004C536A" w:rsidRPr="004C536A" w:rsidRDefault="004C536A" w:rsidP="004C536A">
            <w:pPr>
              <w:jc w:val="center"/>
              <w:rPr>
                <w:rFonts w:ascii="Calibri" w:hAnsi="Calibri" w:cs="Calibri"/>
                <w:b/>
                <w:bCs/>
                <w:color w:val="000000"/>
                <w:sz w:val="22"/>
                <w:szCs w:val="22"/>
              </w:rPr>
            </w:pPr>
            <w:r w:rsidRPr="004C536A">
              <w:rPr>
                <w:rFonts w:ascii="Calibri" w:hAnsi="Calibri" w:cs="Calibri"/>
                <w:b/>
                <w:bCs/>
                <w:color w:val="000000"/>
                <w:sz w:val="22"/>
                <w:szCs w:val="22"/>
              </w:rPr>
              <w:t>31-60 days</w:t>
            </w:r>
          </w:p>
        </w:tc>
        <w:tc>
          <w:tcPr>
            <w:tcW w:w="2430" w:type="dxa"/>
            <w:tcBorders>
              <w:top w:val="single" w:sz="8" w:space="0" w:color="auto"/>
              <w:left w:val="nil"/>
              <w:bottom w:val="single" w:sz="8" w:space="0" w:color="auto"/>
              <w:right w:val="single" w:sz="8" w:space="0" w:color="auto"/>
            </w:tcBorders>
            <w:shd w:val="clear" w:color="auto" w:fill="auto"/>
            <w:noWrap/>
            <w:vAlign w:val="bottom"/>
            <w:hideMark/>
          </w:tcPr>
          <w:p w:rsidR="004C536A" w:rsidRPr="004C536A" w:rsidRDefault="004C536A" w:rsidP="004C536A">
            <w:pPr>
              <w:jc w:val="center"/>
              <w:rPr>
                <w:rFonts w:ascii="Calibri" w:hAnsi="Calibri" w:cs="Calibri"/>
                <w:b/>
                <w:bCs/>
                <w:color w:val="000000"/>
                <w:sz w:val="22"/>
                <w:szCs w:val="22"/>
              </w:rPr>
            </w:pPr>
            <w:r w:rsidRPr="004C536A">
              <w:rPr>
                <w:rFonts w:ascii="Calibri" w:hAnsi="Calibri" w:cs="Calibri"/>
                <w:b/>
                <w:bCs/>
                <w:color w:val="000000"/>
                <w:sz w:val="22"/>
                <w:szCs w:val="22"/>
              </w:rPr>
              <w:t>60 + days</w:t>
            </w:r>
          </w:p>
        </w:tc>
      </w:tr>
      <w:tr w:rsidR="008F54E1" w:rsidRPr="004C536A" w:rsidTr="003C121B">
        <w:trPr>
          <w:trHeight w:val="232"/>
          <w:jc w:val="center"/>
        </w:trPr>
        <w:tc>
          <w:tcPr>
            <w:tcW w:w="1773" w:type="dxa"/>
            <w:tcBorders>
              <w:top w:val="nil"/>
              <w:left w:val="single" w:sz="8" w:space="0" w:color="auto"/>
              <w:bottom w:val="single" w:sz="8" w:space="0" w:color="auto"/>
              <w:right w:val="single" w:sz="8" w:space="0" w:color="auto"/>
            </w:tcBorders>
            <w:shd w:val="clear" w:color="auto" w:fill="auto"/>
            <w:noWrap/>
            <w:vAlign w:val="bottom"/>
            <w:hideMark/>
          </w:tcPr>
          <w:p w:rsidR="008F54E1" w:rsidRPr="004C536A" w:rsidRDefault="008F54E1" w:rsidP="004C536A">
            <w:pPr>
              <w:rPr>
                <w:rFonts w:ascii="Calibri" w:hAnsi="Calibri" w:cs="Calibri"/>
                <w:b/>
                <w:color w:val="000000"/>
                <w:sz w:val="22"/>
                <w:szCs w:val="22"/>
              </w:rPr>
            </w:pPr>
            <w:r w:rsidRPr="004C536A">
              <w:rPr>
                <w:rFonts w:ascii="Calibri" w:hAnsi="Calibri" w:cs="Calibri"/>
                <w:b/>
                <w:color w:val="000000"/>
                <w:sz w:val="22"/>
                <w:szCs w:val="22"/>
              </w:rPr>
              <w:t>Non NHS Trade</w:t>
            </w:r>
          </w:p>
        </w:tc>
        <w:tc>
          <w:tcPr>
            <w:tcW w:w="1752" w:type="dxa"/>
            <w:tcBorders>
              <w:top w:val="nil"/>
              <w:left w:val="nil"/>
              <w:bottom w:val="single" w:sz="8" w:space="0" w:color="auto"/>
              <w:right w:val="single" w:sz="8" w:space="0" w:color="auto"/>
            </w:tcBorders>
            <w:shd w:val="clear" w:color="auto" w:fill="auto"/>
            <w:noWrap/>
            <w:vAlign w:val="bottom"/>
          </w:tcPr>
          <w:p w:rsidR="008F54E1" w:rsidRDefault="00B04C6C">
            <w:pPr>
              <w:jc w:val="right"/>
              <w:rPr>
                <w:rFonts w:ascii="Calibri" w:hAnsi="Calibri" w:cs="Calibri"/>
                <w:color w:val="000000"/>
                <w:sz w:val="22"/>
                <w:szCs w:val="22"/>
              </w:rPr>
            </w:pPr>
            <w:r>
              <w:rPr>
                <w:rFonts w:ascii="Calibri" w:hAnsi="Calibri" w:cs="Calibri"/>
                <w:color w:val="000000"/>
                <w:sz w:val="22"/>
                <w:szCs w:val="22"/>
              </w:rPr>
              <w:t>44,390</w:t>
            </w:r>
          </w:p>
        </w:tc>
        <w:tc>
          <w:tcPr>
            <w:tcW w:w="2700" w:type="dxa"/>
            <w:tcBorders>
              <w:top w:val="nil"/>
              <w:left w:val="nil"/>
              <w:bottom w:val="single" w:sz="8" w:space="0" w:color="auto"/>
              <w:right w:val="single" w:sz="8" w:space="0" w:color="auto"/>
            </w:tcBorders>
            <w:shd w:val="clear" w:color="auto" w:fill="auto"/>
            <w:noWrap/>
            <w:vAlign w:val="bottom"/>
          </w:tcPr>
          <w:p w:rsidR="008F54E1" w:rsidRDefault="00B04C6C">
            <w:pPr>
              <w:jc w:val="right"/>
              <w:rPr>
                <w:rFonts w:ascii="Calibri" w:hAnsi="Calibri" w:cs="Calibri"/>
                <w:color w:val="000000"/>
                <w:sz w:val="22"/>
                <w:szCs w:val="22"/>
              </w:rPr>
            </w:pPr>
            <w:r>
              <w:rPr>
                <w:rFonts w:ascii="Calibri" w:hAnsi="Calibri" w:cs="Calibri"/>
                <w:color w:val="000000"/>
                <w:sz w:val="22"/>
                <w:szCs w:val="22"/>
              </w:rPr>
              <w:t>404</w:t>
            </w:r>
          </w:p>
        </w:tc>
        <w:tc>
          <w:tcPr>
            <w:tcW w:w="2430" w:type="dxa"/>
            <w:tcBorders>
              <w:top w:val="nil"/>
              <w:left w:val="nil"/>
              <w:bottom w:val="single" w:sz="8" w:space="0" w:color="auto"/>
              <w:right w:val="single" w:sz="8" w:space="0" w:color="auto"/>
            </w:tcBorders>
            <w:shd w:val="clear" w:color="auto" w:fill="auto"/>
            <w:noWrap/>
            <w:vAlign w:val="bottom"/>
          </w:tcPr>
          <w:p w:rsidR="008F54E1" w:rsidRDefault="00B04C6C">
            <w:pPr>
              <w:jc w:val="right"/>
              <w:rPr>
                <w:rFonts w:ascii="Calibri" w:hAnsi="Calibri" w:cs="Calibri"/>
                <w:color w:val="000000"/>
                <w:sz w:val="22"/>
                <w:szCs w:val="22"/>
              </w:rPr>
            </w:pPr>
            <w:r>
              <w:rPr>
                <w:rFonts w:ascii="Calibri" w:hAnsi="Calibri" w:cs="Calibri"/>
                <w:color w:val="FF0000"/>
                <w:sz w:val="22"/>
                <w:szCs w:val="22"/>
              </w:rPr>
              <w:t>(501</w:t>
            </w:r>
            <w:r w:rsidR="008F54E1">
              <w:rPr>
                <w:rFonts w:ascii="Calibri" w:hAnsi="Calibri" w:cs="Calibri"/>
                <w:color w:val="FF0000"/>
                <w:sz w:val="22"/>
                <w:szCs w:val="22"/>
              </w:rPr>
              <w:t>)</w:t>
            </w:r>
          </w:p>
        </w:tc>
      </w:tr>
      <w:tr w:rsidR="008F54E1" w:rsidRPr="004C536A" w:rsidTr="003C121B">
        <w:trPr>
          <w:trHeight w:val="315"/>
          <w:jc w:val="center"/>
        </w:trPr>
        <w:tc>
          <w:tcPr>
            <w:tcW w:w="1773" w:type="dxa"/>
            <w:tcBorders>
              <w:top w:val="nil"/>
              <w:left w:val="single" w:sz="8" w:space="0" w:color="auto"/>
              <w:bottom w:val="single" w:sz="8" w:space="0" w:color="auto"/>
              <w:right w:val="single" w:sz="8" w:space="0" w:color="auto"/>
            </w:tcBorders>
            <w:shd w:val="clear" w:color="auto" w:fill="auto"/>
            <w:noWrap/>
            <w:vAlign w:val="bottom"/>
            <w:hideMark/>
          </w:tcPr>
          <w:p w:rsidR="008F54E1" w:rsidRPr="004C536A" w:rsidRDefault="008F54E1" w:rsidP="004C536A">
            <w:pPr>
              <w:rPr>
                <w:rFonts w:ascii="Calibri" w:hAnsi="Calibri" w:cs="Calibri"/>
                <w:b/>
                <w:color w:val="000000"/>
                <w:sz w:val="22"/>
                <w:szCs w:val="22"/>
              </w:rPr>
            </w:pPr>
            <w:r w:rsidRPr="004C536A">
              <w:rPr>
                <w:rFonts w:ascii="Calibri" w:hAnsi="Calibri" w:cs="Calibri"/>
                <w:b/>
                <w:color w:val="000000"/>
                <w:sz w:val="22"/>
                <w:szCs w:val="22"/>
              </w:rPr>
              <w:t>Non NHS Other</w:t>
            </w:r>
          </w:p>
        </w:tc>
        <w:tc>
          <w:tcPr>
            <w:tcW w:w="1752" w:type="dxa"/>
            <w:tcBorders>
              <w:top w:val="nil"/>
              <w:left w:val="nil"/>
              <w:bottom w:val="single" w:sz="8" w:space="0" w:color="auto"/>
              <w:right w:val="single" w:sz="8" w:space="0" w:color="auto"/>
            </w:tcBorders>
            <w:shd w:val="clear" w:color="auto" w:fill="auto"/>
            <w:noWrap/>
            <w:vAlign w:val="bottom"/>
          </w:tcPr>
          <w:p w:rsidR="008F54E1" w:rsidRDefault="00B04C6C">
            <w:pPr>
              <w:jc w:val="right"/>
              <w:rPr>
                <w:rFonts w:ascii="Calibri" w:hAnsi="Calibri" w:cs="Calibri"/>
                <w:color w:val="000000"/>
                <w:sz w:val="22"/>
                <w:szCs w:val="22"/>
              </w:rPr>
            </w:pPr>
            <w:r>
              <w:rPr>
                <w:rFonts w:ascii="Calibri" w:hAnsi="Calibri" w:cs="Calibri"/>
                <w:color w:val="000000"/>
                <w:sz w:val="22"/>
                <w:szCs w:val="22"/>
              </w:rPr>
              <w:t>183</w:t>
            </w:r>
          </w:p>
        </w:tc>
        <w:tc>
          <w:tcPr>
            <w:tcW w:w="2700" w:type="dxa"/>
            <w:tcBorders>
              <w:top w:val="nil"/>
              <w:left w:val="nil"/>
              <w:bottom w:val="nil"/>
              <w:right w:val="single" w:sz="8" w:space="0" w:color="auto"/>
            </w:tcBorders>
            <w:shd w:val="clear" w:color="auto" w:fill="auto"/>
            <w:noWrap/>
            <w:vAlign w:val="bottom"/>
          </w:tcPr>
          <w:p w:rsidR="008F54E1" w:rsidRDefault="00B04C6C">
            <w:pPr>
              <w:jc w:val="right"/>
              <w:rPr>
                <w:rFonts w:ascii="Calibri" w:hAnsi="Calibri" w:cs="Calibri"/>
                <w:color w:val="000000"/>
                <w:sz w:val="22"/>
                <w:szCs w:val="22"/>
              </w:rPr>
            </w:pPr>
            <w:r>
              <w:rPr>
                <w:rFonts w:ascii="Calibri" w:hAnsi="Calibri" w:cs="Calibri"/>
                <w:color w:val="000000"/>
                <w:sz w:val="22"/>
                <w:szCs w:val="22"/>
              </w:rPr>
              <w:t>0</w:t>
            </w:r>
          </w:p>
        </w:tc>
        <w:tc>
          <w:tcPr>
            <w:tcW w:w="2430" w:type="dxa"/>
            <w:tcBorders>
              <w:top w:val="nil"/>
              <w:left w:val="nil"/>
              <w:bottom w:val="single" w:sz="8" w:space="0" w:color="auto"/>
              <w:right w:val="single" w:sz="8" w:space="0" w:color="auto"/>
            </w:tcBorders>
            <w:shd w:val="clear" w:color="auto" w:fill="auto"/>
            <w:noWrap/>
            <w:vAlign w:val="bottom"/>
          </w:tcPr>
          <w:p w:rsidR="008F54E1" w:rsidRDefault="00B04C6C">
            <w:pPr>
              <w:jc w:val="right"/>
              <w:rPr>
                <w:rFonts w:ascii="Calibri" w:hAnsi="Calibri" w:cs="Calibri"/>
                <w:color w:val="000000"/>
                <w:sz w:val="22"/>
                <w:szCs w:val="22"/>
              </w:rPr>
            </w:pPr>
            <w:r>
              <w:rPr>
                <w:rFonts w:ascii="Calibri" w:hAnsi="Calibri" w:cs="Calibri"/>
                <w:color w:val="FF0000"/>
                <w:sz w:val="22"/>
                <w:szCs w:val="22"/>
              </w:rPr>
              <w:t>(203</w:t>
            </w:r>
            <w:r w:rsidR="008F54E1">
              <w:rPr>
                <w:rFonts w:ascii="Calibri" w:hAnsi="Calibri" w:cs="Calibri"/>
                <w:color w:val="FF0000"/>
                <w:sz w:val="22"/>
                <w:szCs w:val="22"/>
              </w:rPr>
              <w:t>)</w:t>
            </w:r>
          </w:p>
        </w:tc>
      </w:tr>
      <w:tr w:rsidR="008F54E1" w:rsidRPr="004C536A" w:rsidTr="003C121B">
        <w:trPr>
          <w:trHeight w:val="315"/>
          <w:jc w:val="center"/>
        </w:trPr>
        <w:tc>
          <w:tcPr>
            <w:tcW w:w="1773" w:type="dxa"/>
            <w:tcBorders>
              <w:top w:val="nil"/>
              <w:left w:val="single" w:sz="8" w:space="0" w:color="auto"/>
              <w:bottom w:val="single" w:sz="8" w:space="0" w:color="auto"/>
              <w:right w:val="single" w:sz="8" w:space="0" w:color="auto"/>
            </w:tcBorders>
            <w:shd w:val="clear" w:color="auto" w:fill="auto"/>
            <w:noWrap/>
            <w:vAlign w:val="bottom"/>
            <w:hideMark/>
          </w:tcPr>
          <w:p w:rsidR="008F54E1" w:rsidRPr="004C536A" w:rsidRDefault="008F54E1" w:rsidP="004C536A">
            <w:pPr>
              <w:rPr>
                <w:rFonts w:ascii="Calibri" w:hAnsi="Calibri" w:cs="Calibri"/>
                <w:b/>
                <w:color w:val="000000"/>
                <w:sz w:val="22"/>
                <w:szCs w:val="22"/>
              </w:rPr>
            </w:pPr>
            <w:r w:rsidRPr="004C536A">
              <w:rPr>
                <w:rFonts w:ascii="Calibri" w:hAnsi="Calibri" w:cs="Calibri"/>
                <w:b/>
                <w:color w:val="000000"/>
                <w:sz w:val="22"/>
                <w:szCs w:val="22"/>
              </w:rPr>
              <w:t>NHS</w:t>
            </w:r>
          </w:p>
        </w:tc>
        <w:tc>
          <w:tcPr>
            <w:tcW w:w="1752" w:type="dxa"/>
            <w:tcBorders>
              <w:top w:val="nil"/>
              <w:left w:val="nil"/>
              <w:bottom w:val="single" w:sz="8" w:space="0" w:color="auto"/>
              <w:right w:val="single" w:sz="8" w:space="0" w:color="auto"/>
            </w:tcBorders>
            <w:shd w:val="clear" w:color="auto" w:fill="auto"/>
            <w:noWrap/>
            <w:vAlign w:val="bottom"/>
          </w:tcPr>
          <w:p w:rsidR="008F54E1" w:rsidRDefault="00B04C6C">
            <w:pPr>
              <w:jc w:val="right"/>
              <w:rPr>
                <w:rFonts w:ascii="Calibri" w:hAnsi="Calibri" w:cs="Calibri"/>
                <w:color w:val="000000"/>
                <w:sz w:val="22"/>
                <w:szCs w:val="22"/>
              </w:rPr>
            </w:pPr>
            <w:r>
              <w:rPr>
                <w:rFonts w:ascii="Calibri" w:hAnsi="Calibri" w:cs="Calibri"/>
                <w:color w:val="000000"/>
                <w:sz w:val="22"/>
                <w:szCs w:val="22"/>
              </w:rPr>
              <w:t>32,671</w:t>
            </w:r>
          </w:p>
        </w:tc>
        <w:tc>
          <w:tcPr>
            <w:tcW w:w="2700" w:type="dxa"/>
            <w:tcBorders>
              <w:top w:val="single" w:sz="8" w:space="0" w:color="auto"/>
              <w:left w:val="nil"/>
              <w:bottom w:val="single" w:sz="8" w:space="0" w:color="auto"/>
              <w:right w:val="single" w:sz="8" w:space="0" w:color="auto"/>
            </w:tcBorders>
            <w:shd w:val="clear" w:color="auto" w:fill="auto"/>
            <w:noWrap/>
            <w:vAlign w:val="bottom"/>
          </w:tcPr>
          <w:p w:rsidR="008F54E1" w:rsidRDefault="00B04C6C">
            <w:pPr>
              <w:jc w:val="right"/>
              <w:rPr>
                <w:rFonts w:ascii="Calibri" w:hAnsi="Calibri" w:cs="Calibri"/>
                <w:color w:val="000000"/>
                <w:sz w:val="22"/>
                <w:szCs w:val="22"/>
              </w:rPr>
            </w:pPr>
            <w:r>
              <w:rPr>
                <w:rFonts w:ascii="Calibri" w:hAnsi="Calibri" w:cs="Calibri"/>
                <w:color w:val="FF0000"/>
                <w:sz w:val="22"/>
                <w:szCs w:val="22"/>
              </w:rPr>
              <w:t>(390</w:t>
            </w:r>
            <w:r w:rsidR="008F54E1">
              <w:rPr>
                <w:rFonts w:ascii="Calibri" w:hAnsi="Calibri" w:cs="Calibri"/>
                <w:color w:val="FF0000"/>
                <w:sz w:val="22"/>
                <w:szCs w:val="22"/>
              </w:rPr>
              <w:t>)</w:t>
            </w:r>
          </w:p>
        </w:tc>
        <w:tc>
          <w:tcPr>
            <w:tcW w:w="2430" w:type="dxa"/>
            <w:tcBorders>
              <w:top w:val="nil"/>
              <w:left w:val="nil"/>
              <w:bottom w:val="single" w:sz="8" w:space="0" w:color="auto"/>
              <w:right w:val="single" w:sz="8" w:space="0" w:color="auto"/>
            </w:tcBorders>
            <w:shd w:val="clear" w:color="auto" w:fill="auto"/>
            <w:noWrap/>
            <w:vAlign w:val="bottom"/>
          </w:tcPr>
          <w:p w:rsidR="008F54E1" w:rsidRDefault="00B04C6C">
            <w:pPr>
              <w:jc w:val="right"/>
              <w:rPr>
                <w:rFonts w:ascii="Calibri" w:hAnsi="Calibri" w:cs="Calibri"/>
                <w:color w:val="000000"/>
                <w:sz w:val="22"/>
                <w:szCs w:val="22"/>
              </w:rPr>
            </w:pPr>
            <w:r>
              <w:rPr>
                <w:rFonts w:ascii="Calibri" w:hAnsi="Calibri" w:cs="Calibri"/>
                <w:color w:val="000000"/>
                <w:sz w:val="22"/>
                <w:szCs w:val="22"/>
              </w:rPr>
              <w:t>274</w:t>
            </w:r>
          </w:p>
        </w:tc>
      </w:tr>
      <w:tr w:rsidR="008F54E1" w:rsidRPr="004C536A" w:rsidTr="003C121B">
        <w:trPr>
          <w:trHeight w:val="315"/>
          <w:jc w:val="center"/>
        </w:trPr>
        <w:tc>
          <w:tcPr>
            <w:tcW w:w="1773" w:type="dxa"/>
            <w:tcBorders>
              <w:top w:val="nil"/>
              <w:left w:val="nil"/>
              <w:bottom w:val="nil"/>
              <w:right w:val="nil"/>
            </w:tcBorders>
            <w:shd w:val="clear" w:color="auto" w:fill="auto"/>
            <w:noWrap/>
            <w:vAlign w:val="bottom"/>
            <w:hideMark/>
          </w:tcPr>
          <w:p w:rsidR="008F54E1" w:rsidRPr="004C536A" w:rsidRDefault="008F54E1" w:rsidP="004C536A">
            <w:pPr>
              <w:rPr>
                <w:rFonts w:ascii="Calibri" w:hAnsi="Calibri" w:cs="Calibri"/>
                <w:b/>
                <w:color w:val="000000"/>
                <w:sz w:val="22"/>
                <w:szCs w:val="22"/>
              </w:rPr>
            </w:pPr>
          </w:p>
        </w:tc>
        <w:tc>
          <w:tcPr>
            <w:tcW w:w="1752" w:type="dxa"/>
            <w:tcBorders>
              <w:top w:val="nil"/>
              <w:left w:val="nil"/>
              <w:bottom w:val="nil"/>
              <w:right w:val="nil"/>
            </w:tcBorders>
            <w:shd w:val="clear" w:color="auto" w:fill="auto"/>
            <w:noWrap/>
            <w:vAlign w:val="bottom"/>
            <w:hideMark/>
          </w:tcPr>
          <w:p w:rsidR="008F54E1" w:rsidRDefault="008F54E1">
            <w:pPr>
              <w:rPr>
                <w:rFonts w:ascii="Calibri" w:hAnsi="Calibri" w:cs="Calibri"/>
                <w:color w:val="000000"/>
                <w:sz w:val="22"/>
                <w:szCs w:val="22"/>
              </w:rPr>
            </w:pPr>
            <w:r>
              <w:rPr>
                <w:rFonts w:ascii="Calibri" w:hAnsi="Calibri" w:cs="Calibri"/>
                <w:color w:val="000000"/>
                <w:sz w:val="22"/>
                <w:szCs w:val="22"/>
              </w:rPr>
              <w:t> </w:t>
            </w:r>
          </w:p>
        </w:tc>
        <w:tc>
          <w:tcPr>
            <w:tcW w:w="2700" w:type="dxa"/>
            <w:tcBorders>
              <w:top w:val="nil"/>
              <w:left w:val="nil"/>
              <w:bottom w:val="nil"/>
              <w:right w:val="nil"/>
            </w:tcBorders>
            <w:shd w:val="clear" w:color="auto" w:fill="auto"/>
            <w:noWrap/>
            <w:vAlign w:val="bottom"/>
            <w:hideMark/>
          </w:tcPr>
          <w:p w:rsidR="008F54E1" w:rsidRDefault="008F54E1">
            <w:pPr>
              <w:rPr>
                <w:rFonts w:ascii="Calibri" w:hAnsi="Calibri" w:cs="Calibri"/>
                <w:color w:val="000000"/>
                <w:sz w:val="22"/>
                <w:szCs w:val="22"/>
              </w:rPr>
            </w:pPr>
            <w:r>
              <w:rPr>
                <w:rFonts w:ascii="Calibri" w:hAnsi="Calibri" w:cs="Calibri"/>
                <w:color w:val="000000"/>
                <w:sz w:val="22"/>
                <w:szCs w:val="22"/>
              </w:rPr>
              <w:t> </w:t>
            </w:r>
          </w:p>
        </w:tc>
        <w:tc>
          <w:tcPr>
            <w:tcW w:w="2430" w:type="dxa"/>
            <w:tcBorders>
              <w:top w:val="nil"/>
              <w:left w:val="nil"/>
              <w:bottom w:val="nil"/>
              <w:right w:val="nil"/>
            </w:tcBorders>
            <w:shd w:val="clear" w:color="auto" w:fill="auto"/>
            <w:noWrap/>
            <w:vAlign w:val="bottom"/>
            <w:hideMark/>
          </w:tcPr>
          <w:p w:rsidR="008F54E1" w:rsidRDefault="008F54E1">
            <w:pPr>
              <w:rPr>
                <w:rFonts w:ascii="Calibri" w:hAnsi="Calibri" w:cs="Calibri"/>
                <w:color w:val="000000"/>
                <w:sz w:val="22"/>
                <w:szCs w:val="22"/>
              </w:rPr>
            </w:pPr>
            <w:r>
              <w:rPr>
                <w:rFonts w:ascii="Calibri" w:hAnsi="Calibri" w:cs="Calibri"/>
                <w:color w:val="000000"/>
                <w:sz w:val="22"/>
                <w:szCs w:val="22"/>
              </w:rPr>
              <w:t> </w:t>
            </w:r>
          </w:p>
        </w:tc>
      </w:tr>
      <w:tr w:rsidR="008F54E1" w:rsidRPr="004C536A" w:rsidTr="003C121B">
        <w:trPr>
          <w:trHeight w:val="315"/>
          <w:jc w:val="center"/>
        </w:trPr>
        <w:tc>
          <w:tcPr>
            <w:tcW w:w="177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F54E1" w:rsidRPr="004C536A" w:rsidRDefault="008F54E1" w:rsidP="004C536A">
            <w:pPr>
              <w:rPr>
                <w:rFonts w:ascii="Calibri" w:hAnsi="Calibri" w:cs="Calibri"/>
                <w:b/>
                <w:color w:val="000000"/>
                <w:sz w:val="22"/>
                <w:szCs w:val="22"/>
              </w:rPr>
            </w:pPr>
            <w:r w:rsidRPr="004C536A">
              <w:rPr>
                <w:rFonts w:ascii="Calibri" w:hAnsi="Calibri" w:cs="Calibri"/>
                <w:b/>
                <w:color w:val="000000"/>
                <w:sz w:val="22"/>
                <w:szCs w:val="22"/>
              </w:rPr>
              <w:t>Total</w:t>
            </w:r>
          </w:p>
        </w:tc>
        <w:tc>
          <w:tcPr>
            <w:tcW w:w="1752" w:type="dxa"/>
            <w:tcBorders>
              <w:top w:val="single" w:sz="8" w:space="0" w:color="auto"/>
              <w:left w:val="nil"/>
              <w:bottom w:val="single" w:sz="8" w:space="0" w:color="auto"/>
              <w:right w:val="single" w:sz="8" w:space="0" w:color="auto"/>
            </w:tcBorders>
            <w:shd w:val="clear" w:color="auto" w:fill="auto"/>
            <w:noWrap/>
            <w:vAlign w:val="bottom"/>
          </w:tcPr>
          <w:p w:rsidR="008F54E1" w:rsidRDefault="00B04C6C">
            <w:pPr>
              <w:jc w:val="right"/>
              <w:rPr>
                <w:rFonts w:ascii="Calibri" w:hAnsi="Calibri" w:cs="Calibri"/>
                <w:color w:val="000000"/>
                <w:sz w:val="22"/>
                <w:szCs w:val="22"/>
              </w:rPr>
            </w:pPr>
            <w:r>
              <w:rPr>
                <w:rFonts w:ascii="Calibri" w:hAnsi="Calibri" w:cs="Calibri"/>
                <w:color w:val="000000"/>
                <w:sz w:val="22"/>
                <w:szCs w:val="22"/>
              </w:rPr>
              <w:t>77,244</w:t>
            </w:r>
          </w:p>
        </w:tc>
        <w:tc>
          <w:tcPr>
            <w:tcW w:w="2700" w:type="dxa"/>
            <w:tcBorders>
              <w:top w:val="single" w:sz="8" w:space="0" w:color="auto"/>
              <w:left w:val="nil"/>
              <w:bottom w:val="single" w:sz="8" w:space="0" w:color="auto"/>
              <w:right w:val="single" w:sz="8" w:space="0" w:color="auto"/>
            </w:tcBorders>
            <w:shd w:val="clear" w:color="auto" w:fill="auto"/>
            <w:noWrap/>
            <w:vAlign w:val="bottom"/>
          </w:tcPr>
          <w:p w:rsidR="008F54E1" w:rsidRDefault="00B04C6C">
            <w:pPr>
              <w:jc w:val="right"/>
              <w:rPr>
                <w:rFonts w:ascii="Calibri" w:hAnsi="Calibri" w:cs="Calibri"/>
                <w:color w:val="000000"/>
                <w:sz w:val="22"/>
                <w:szCs w:val="22"/>
              </w:rPr>
            </w:pPr>
            <w:r>
              <w:rPr>
                <w:rFonts w:ascii="Calibri" w:hAnsi="Calibri" w:cs="Calibri"/>
                <w:color w:val="000000"/>
                <w:sz w:val="22"/>
                <w:szCs w:val="22"/>
              </w:rPr>
              <w:t>14</w:t>
            </w:r>
          </w:p>
        </w:tc>
        <w:tc>
          <w:tcPr>
            <w:tcW w:w="2430" w:type="dxa"/>
            <w:tcBorders>
              <w:top w:val="single" w:sz="8" w:space="0" w:color="auto"/>
              <w:left w:val="nil"/>
              <w:bottom w:val="single" w:sz="8" w:space="0" w:color="auto"/>
              <w:right w:val="single" w:sz="8" w:space="0" w:color="auto"/>
            </w:tcBorders>
            <w:shd w:val="clear" w:color="auto" w:fill="auto"/>
            <w:noWrap/>
            <w:vAlign w:val="bottom"/>
          </w:tcPr>
          <w:p w:rsidR="008F54E1" w:rsidRDefault="00B04C6C">
            <w:pPr>
              <w:jc w:val="right"/>
              <w:rPr>
                <w:rFonts w:ascii="Calibri" w:hAnsi="Calibri" w:cs="Calibri"/>
                <w:color w:val="000000"/>
                <w:sz w:val="22"/>
                <w:szCs w:val="22"/>
              </w:rPr>
            </w:pPr>
            <w:r>
              <w:rPr>
                <w:rFonts w:ascii="Calibri" w:hAnsi="Calibri" w:cs="Calibri"/>
                <w:color w:val="FF0000"/>
                <w:sz w:val="22"/>
                <w:szCs w:val="22"/>
              </w:rPr>
              <w:t>(430</w:t>
            </w:r>
            <w:r w:rsidR="008F54E1">
              <w:rPr>
                <w:rFonts w:ascii="Calibri" w:hAnsi="Calibri" w:cs="Calibri"/>
                <w:color w:val="FF0000"/>
                <w:sz w:val="22"/>
                <w:szCs w:val="22"/>
              </w:rPr>
              <w:t>)</w:t>
            </w:r>
          </w:p>
        </w:tc>
      </w:tr>
      <w:bookmarkEnd w:id="1"/>
    </w:tbl>
    <w:p w:rsidR="00A74E5F" w:rsidRDefault="00A74E5F" w:rsidP="00015D1D">
      <w:pPr>
        <w:spacing w:after="200" w:line="276" w:lineRule="auto"/>
        <w:rPr>
          <w:rFonts w:ascii="Arial" w:eastAsia="Calibri" w:hAnsi="Arial"/>
          <w:b/>
          <w:bCs/>
          <w:color w:val="56008C"/>
          <w:szCs w:val="26"/>
          <w:lang w:eastAsia="en-US"/>
        </w:rPr>
      </w:pPr>
    </w:p>
    <w:p w:rsidR="00A74E5F" w:rsidRDefault="00A74E5F">
      <w:pPr>
        <w:spacing w:after="200" w:line="276" w:lineRule="auto"/>
        <w:rPr>
          <w:rFonts w:ascii="Arial" w:eastAsia="Calibri" w:hAnsi="Arial"/>
          <w:b/>
          <w:bCs/>
          <w:color w:val="56008C"/>
          <w:szCs w:val="26"/>
          <w:lang w:eastAsia="en-US"/>
        </w:rPr>
      </w:pPr>
    </w:p>
    <w:p w:rsidR="00AC4D15" w:rsidRDefault="00AC4D15">
      <w:pPr>
        <w:spacing w:after="200" w:line="276" w:lineRule="auto"/>
        <w:rPr>
          <w:rFonts w:ascii="Arial" w:eastAsia="Calibri" w:hAnsi="Arial"/>
          <w:b/>
          <w:bCs/>
          <w:color w:val="56008C"/>
          <w:szCs w:val="26"/>
          <w:lang w:eastAsia="en-US"/>
        </w:rPr>
      </w:pPr>
    </w:p>
    <w:p w:rsidR="00054430" w:rsidRDefault="00054430">
      <w:pPr>
        <w:spacing w:after="200" w:line="276" w:lineRule="auto"/>
        <w:rPr>
          <w:rFonts w:ascii="Arial" w:eastAsia="Calibri" w:hAnsi="Arial"/>
          <w:b/>
          <w:bCs/>
          <w:color w:val="56008C"/>
          <w:szCs w:val="26"/>
          <w:lang w:eastAsia="en-US"/>
        </w:rPr>
      </w:pPr>
    </w:p>
    <w:p w:rsidR="00C52506" w:rsidRPr="00A422D8" w:rsidRDefault="00015D1D" w:rsidP="00015D1D">
      <w:pPr>
        <w:spacing w:after="200" w:line="276" w:lineRule="auto"/>
        <w:rPr>
          <w:rFonts w:ascii="Arial" w:eastAsia="Calibri" w:hAnsi="Arial"/>
          <w:b/>
          <w:bCs/>
          <w:color w:val="56008C"/>
          <w:szCs w:val="26"/>
          <w:lang w:eastAsia="en-US"/>
        </w:rPr>
      </w:pPr>
      <w:r w:rsidRPr="00A422D8">
        <w:rPr>
          <w:rFonts w:ascii="Arial" w:eastAsia="Calibri" w:hAnsi="Arial"/>
          <w:b/>
          <w:bCs/>
          <w:color w:val="56008C"/>
          <w:szCs w:val="26"/>
          <w:lang w:eastAsia="en-US"/>
        </w:rPr>
        <w:t>H</w:t>
      </w:r>
      <w:r w:rsidR="00597AF4" w:rsidRPr="00A422D8">
        <w:rPr>
          <w:rFonts w:ascii="Arial" w:eastAsia="Calibri" w:hAnsi="Arial"/>
          <w:b/>
          <w:bCs/>
          <w:color w:val="56008C"/>
          <w:szCs w:val="26"/>
          <w:lang w:eastAsia="en-US"/>
        </w:rPr>
        <w:t xml:space="preserve">RA Revenue position for the period ended </w:t>
      </w:r>
      <w:r w:rsidR="00217F4F">
        <w:rPr>
          <w:rFonts w:ascii="Arial" w:eastAsia="Calibri" w:hAnsi="Arial"/>
          <w:b/>
          <w:bCs/>
          <w:color w:val="56008C"/>
          <w:szCs w:val="26"/>
          <w:lang w:eastAsia="en-US"/>
        </w:rPr>
        <w:t>3</w:t>
      </w:r>
      <w:r w:rsidR="00386586">
        <w:rPr>
          <w:rFonts w:ascii="Arial" w:eastAsia="Calibri" w:hAnsi="Arial"/>
          <w:b/>
          <w:bCs/>
          <w:color w:val="56008C"/>
          <w:szCs w:val="26"/>
          <w:lang w:eastAsia="en-US"/>
        </w:rPr>
        <w:t>1 December</w:t>
      </w:r>
      <w:r w:rsidR="00F273CB">
        <w:rPr>
          <w:rFonts w:ascii="Arial" w:eastAsia="Calibri" w:hAnsi="Arial"/>
          <w:b/>
          <w:bCs/>
          <w:color w:val="56008C"/>
          <w:szCs w:val="26"/>
          <w:lang w:eastAsia="en-US"/>
        </w:rPr>
        <w:t xml:space="preserve"> 2014</w:t>
      </w:r>
    </w:p>
    <w:tbl>
      <w:tblPr>
        <w:tblW w:w="14060" w:type="dxa"/>
        <w:tblInd w:w="98" w:type="dxa"/>
        <w:tblLook w:val="04A0" w:firstRow="1" w:lastRow="0" w:firstColumn="1" w:lastColumn="0" w:noHBand="0" w:noVBand="1"/>
      </w:tblPr>
      <w:tblGrid>
        <w:gridCol w:w="959"/>
        <w:gridCol w:w="958"/>
        <w:gridCol w:w="1050"/>
        <w:gridCol w:w="300"/>
        <w:gridCol w:w="3277"/>
        <w:gridCol w:w="300"/>
        <w:gridCol w:w="1119"/>
        <w:gridCol w:w="1059"/>
        <w:gridCol w:w="1050"/>
        <w:gridCol w:w="328"/>
        <w:gridCol w:w="960"/>
        <w:gridCol w:w="960"/>
        <w:gridCol w:w="960"/>
        <w:gridCol w:w="1050"/>
      </w:tblGrid>
      <w:tr w:rsidR="00627FC3" w:rsidRPr="00627FC3" w:rsidTr="00627FC3">
        <w:trPr>
          <w:trHeight w:val="300"/>
        </w:trPr>
        <w:tc>
          <w:tcPr>
            <w:tcW w:w="2877" w:type="dxa"/>
            <w:gridSpan w:val="3"/>
            <w:tcBorders>
              <w:top w:val="single" w:sz="8" w:space="0" w:color="FFFFFF"/>
              <w:left w:val="single" w:sz="8" w:space="0" w:color="FFFFFF"/>
              <w:bottom w:val="nil"/>
              <w:right w:val="nil"/>
            </w:tcBorders>
            <w:shd w:val="clear" w:color="000000" w:fill="E28C05"/>
            <w:vAlign w:val="center"/>
            <w:hideMark/>
          </w:tcPr>
          <w:p w:rsidR="00627FC3" w:rsidRPr="00627FC3" w:rsidRDefault="00627FC3" w:rsidP="00627FC3">
            <w:pPr>
              <w:jc w:val="center"/>
              <w:rPr>
                <w:rFonts w:ascii="Arial" w:hAnsi="Arial" w:cs="Arial"/>
                <w:b/>
                <w:bCs/>
                <w:color w:val="56008C"/>
                <w:sz w:val="20"/>
                <w:szCs w:val="20"/>
              </w:rPr>
            </w:pPr>
            <w:r w:rsidRPr="00627FC3">
              <w:rPr>
                <w:rFonts w:ascii="Arial" w:hAnsi="Arial" w:cs="Arial"/>
                <w:b/>
                <w:bCs/>
                <w:color w:val="56008C"/>
                <w:sz w:val="20"/>
                <w:szCs w:val="20"/>
              </w:rPr>
              <w:t>Period (£'000)</w:t>
            </w:r>
          </w:p>
        </w:tc>
        <w:tc>
          <w:tcPr>
            <w:tcW w:w="300" w:type="dxa"/>
            <w:tcBorders>
              <w:top w:val="nil"/>
              <w:left w:val="nil"/>
              <w:bottom w:val="nil"/>
              <w:right w:val="nil"/>
            </w:tcBorders>
            <w:shd w:val="clear" w:color="auto" w:fill="auto"/>
            <w:vAlign w:val="center"/>
            <w:hideMark/>
          </w:tcPr>
          <w:p w:rsidR="00627FC3" w:rsidRPr="00627FC3" w:rsidRDefault="00627FC3" w:rsidP="00627FC3">
            <w:pPr>
              <w:jc w:val="center"/>
              <w:rPr>
                <w:rFonts w:ascii="Arial" w:hAnsi="Arial" w:cs="Arial"/>
                <w:b/>
                <w:bCs/>
                <w:color w:val="FFFFFF"/>
                <w:sz w:val="20"/>
                <w:szCs w:val="20"/>
              </w:rPr>
            </w:pPr>
          </w:p>
        </w:tc>
        <w:tc>
          <w:tcPr>
            <w:tcW w:w="3277" w:type="dxa"/>
            <w:tcBorders>
              <w:top w:val="single" w:sz="4" w:space="0" w:color="666666"/>
              <w:left w:val="nil"/>
              <w:bottom w:val="single" w:sz="4" w:space="0" w:color="666666"/>
              <w:right w:val="single" w:sz="4" w:space="0" w:color="666666"/>
            </w:tcBorders>
            <w:shd w:val="clear" w:color="000000" w:fill="56008C"/>
            <w:vAlign w:val="center"/>
            <w:hideMark/>
          </w:tcPr>
          <w:p w:rsidR="00627FC3" w:rsidRPr="00627FC3" w:rsidRDefault="00627FC3" w:rsidP="00627FC3">
            <w:pPr>
              <w:jc w:val="center"/>
              <w:rPr>
                <w:rFonts w:ascii="Arial" w:hAnsi="Arial" w:cs="Arial"/>
                <w:b/>
                <w:bCs/>
                <w:color w:val="FFFFFF"/>
                <w:sz w:val="20"/>
                <w:szCs w:val="20"/>
              </w:rPr>
            </w:pPr>
            <w:r w:rsidRPr="00627FC3">
              <w:rPr>
                <w:rFonts w:ascii="Arial" w:hAnsi="Arial" w:cs="Arial"/>
                <w:b/>
                <w:bCs/>
                <w:color w:val="FFFFFF"/>
                <w:sz w:val="20"/>
                <w:szCs w:val="20"/>
              </w:rPr>
              <w:t>Department</w:t>
            </w:r>
          </w:p>
        </w:tc>
        <w:tc>
          <w:tcPr>
            <w:tcW w:w="300" w:type="dxa"/>
            <w:tcBorders>
              <w:top w:val="nil"/>
              <w:left w:val="nil"/>
              <w:bottom w:val="nil"/>
              <w:right w:val="nil"/>
            </w:tcBorders>
            <w:shd w:val="clear" w:color="auto" w:fill="auto"/>
            <w:vAlign w:val="center"/>
            <w:hideMark/>
          </w:tcPr>
          <w:p w:rsidR="00627FC3" w:rsidRPr="00627FC3" w:rsidRDefault="00627FC3" w:rsidP="00627FC3">
            <w:pPr>
              <w:jc w:val="center"/>
              <w:rPr>
                <w:rFonts w:ascii="Arial" w:hAnsi="Arial" w:cs="Arial"/>
                <w:b/>
                <w:bCs/>
                <w:color w:val="FFFFFF"/>
                <w:sz w:val="20"/>
                <w:szCs w:val="20"/>
              </w:rPr>
            </w:pPr>
          </w:p>
        </w:tc>
        <w:tc>
          <w:tcPr>
            <w:tcW w:w="3138" w:type="dxa"/>
            <w:gridSpan w:val="3"/>
            <w:tcBorders>
              <w:top w:val="single" w:sz="8" w:space="0" w:color="FFFFFF"/>
              <w:left w:val="single" w:sz="8" w:space="0" w:color="FFFFFF"/>
              <w:bottom w:val="nil"/>
              <w:right w:val="single" w:sz="8" w:space="0" w:color="FFFFFF"/>
            </w:tcBorders>
            <w:shd w:val="clear" w:color="000000" w:fill="E28C05"/>
            <w:vAlign w:val="center"/>
            <w:hideMark/>
          </w:tcPr>
          <w:p w:rsidR="00627FC3" w:rsidRPr="00627FC3" w:rsidRDefault="00627FC3" w:rsidP="00627FC3">
            <w:pPr>
              <w:jc w:val="center"/>
              <w:rPr>
                <w:rFonts w:ascii="Arial" w:hAnsi="Arial" w:cs="Arial"/>
                <w:b/>
                <w:bCs/>
                <w:color w:val="56008C"/>
                <w:sz w:val="20"/>
                <w:szCs w:val="20"/>
              </w:rPr>
            </w:pPr>
            <w:r w:rsidRPr="00627FC3">
              <w:rPr>
                <w:rFonts w:ascii="Arial" w:hAnsi="Arial" w:cs="Arial"/>
                <w:b/>
                <w:bCs/>
                <w:color w:val="56008C"/>
                <w:sz w:val="20"/>
                <w:szCs w:val="20"/>
              </w:rPr>
              <w:t>Year to date (£'000)</w:t>
            </w:r>
          </w:p>
        </w:tc>
        <w:tc>
          <w:tcPr>
            <w:tcW w:w="328" w:type="dxa"/>
            <w:tcBorders>
              <w:top w:val="nil"/>
              <w:left w:val="nil"/>
              <w:bottom w:val="nil"/>
              <w:right w:val="nil"/>
            </w:tcBorders>
            <w:shd w:val="clear" w:color="auto" w:fill="auto"/>
            <w:noWrap/>
            <w:vAlign w:val="bottom"/>
            <w:hideMark/>
          </w:tcPr>
          <w:p w:rsidR="00627FC3" w:rsidRPr="00627FC3" w:rsidRDefault="00627FC3" w:rsidP="00627FC3">
            <w:pPr>
              <w:rPr>
                <w:rFonts w:ascii="Calibri" w:hAnsi="Calibri" w:cs="Calibri"/>
                <w:color w:val="000000"/>
                <w:sz w:val="20"/>
                <w:szCs w:val="20"/>
              </w:rPr>
            </w:pPr>
          </w:p>
        </w:tc>
        <w:tc>
          <w:tcPr>
            <w:tcW w:w="3840" w:type="dxa"/>
            <w:gridSpan w:val="4"/>
            <w:tcBorders>
              <w:top w:val="single" w:sz="8" w:space="0" w:color="FFFFFF"/>
              <w:left w:val="single" w:sz="8" w:space="0" w:color="FFFFFF"/>
              <w:bottom w:val="nil"/>
              <w:right w:val="single" w:sz="8" w:space="0" w:color="FFFFFF"/>
            </w:tcBorders>
            <w:shd w:val="clear" w:color="000000" w:fill="56008C"/>
            <w:vAlign w:val="center"/>
            <w:hideMark/>
          </w:tcPr>
          <w:p w:rsidR="00627FC3" w:rsidRPr="00627FC3" w:rsidRDefault="00627FC3" w:rsidP="00627FC3">
            <w:pPr>
              <w:jc w:val="center"/>
              <w:rPr>
                <w:rFonts w:ascii="Arial" w:hAnsi="Arial" w:cs="Arial"/>
                <w:b/>
                <w:bCs/>
                <w:color w:val="FFFFFF"/>
                <w:sz w:val="20"/>
                <w:szCs w:val="20"/>
              </w:rPr>
            </w:pPr>
            <w:r w:rsidRPr="00627FC3">
              <w:rPr>
                <w:rFonts w:ascii="Arial" w:hAnsi="Arial" w:cs="Arial"/>
                <w:b/>
                <w:bCs/>
                <w:color w:val="FFFFFF"/>
                <w:sz w:val="20"/>
                <w:szCs w:val="20"/>
              </w:rPr>
              <w:t>Full year (£'000)</w:t>
            </w:r>
          </w:p>
        </w:tc>
      </w:tr>
      <w:tr w:rsidR="00627FC3" w:rsidRPr="00627FC3" w:rsidTr="00627FC3">
        <w:trPr>
          <w:trHeight w:val="525"/>
        </w:trPr>
        <w:tc>
          <w:tcPr>
            <w:tcW w:w="959" w:type="dxa"/>
            <w:tcBorders>
              <w:top w:val="nil"/>
              <w:left w:val="nil"/>
              <w:bottom w:val="nil"/>
              <w:right w:val="single" w:sz="8" w:space="0" w:color="816EA6"/>
            </w:tcBorders>
            <w:shd w:val="clear" w:color="000000" w:fill="E28C05"/>
            <w:vAlign w:val="center"/>
            <w:hideMark/>
          </w:tcPr>
          <w:p w:rsidR="00627FC3" w:rsidRPr="00627FC3" w:rsidRDefault="00627FC3" w:rsidP="00627FC3">
            <w:pPr>
              <w:jc w:val="center"/>
              <w:rPr>
                <w:rFonts w:ascii="Arial" w:hAnsi="Arial" w:cs="Arial"/>
                <w:b/>
                <w:bCs/>
                <w:color w:val="56008C"/>
                <w:sz w:val="20"/>
                <w:szCs w:val="20"/>
              </w:rPr>
            </w:pPr>
            <w:r w:rsidRPr="00627FC3">
              <w:rPr>
                <w:rFonts w:ascii="Arial" w:hAnsi="Arial" w:cs="Arial"/>
                <w:b/>
                <w:bCs/>
                <w:color w:val="56008C"/>
                <w:sz w:val="20"/>
                <w:szCs w:val="20"/>
              </w:rPr>
              <w:t>Budget</w:t>
            </w:r>
          </w:p>
        </w:tc>
        <w:tc>
          <w:tcPr>
            <w:tcW w:w="958" w:type="dxa"/>
            <w:tcBorders>
              <w:top w:val="nil"/>
              <w:left w:val="nil"/>
              <w:bottom w:val="nil"/>
              <w:right w:val="single" w:sz="8" w:space="0" w:color="816EA6"/>
            </w:tcBorders>
            <w:shd w:val="clear" w:color="000000" w:fill="E28C05"/>
            <w:vAlign w:val="center"/>
            <w:hideMark/>
          </w:tcPr>
          <w:p w:rsidR="00627FC3" w:rsidRPr="00627FC3" w:rsidRDefault="00627FC3" w:rsidP="00627FC3">
            <w:pPr>
              <w:jc w:val="center"/>
              <w:rPr>
                <w:rFonts w:ascii="Arial" w:hAnsi="Arial" w:cs="Arial"/>
                <w:b/>
                <w:bCs/>
                <w:color w:val="56008C"/>
                <w:sz w:val="20"/>
                <w:szCs w:val="20"/>
              </w:rPr>
            </w:pPr>
            <w:r w:rsidRPr="00627FC3">
              <w:rPr>
                <w:rFonts w:ascii="Arial" w:hAnsi="Arial" w:cs="Arial"/>
                <w:b/>
                <w:bCs/>
                <w:color w:val="56008C"/>
                <w:sz w:val="20"/>
                <w:szCs w:val="20"/>
              </w:rPr>
              <w:t>Actual</w:t>
            </w:r>
          </w:p>
        </w:tc>
        <w:tc>
          <w:tcPr>
            <w:tcW w:w="960" w:type="dxa"/>
            <w:tcBorders>
              <w:top w:val="nil"/>
              <w:left w:val="nil"/>
              <w:bottom w:val="nil"/>
              <w:right w:val="nil"/>
            </w:tcBorders>
            <w:shd w:val="clear" w:color="000000" w:fill="E28C05"/>
            <w:vAlign w:val="center"/>
            <w:hideMark/>
          </w:tcPr>
          <w:p w:rsidR="00627FC3" w:rsidRPr="00627FC3" w:rsidRDefault="00627FC3" w:rsidP="00627FC3">
            <w:pPr>
              <w:jc w:val="center"/>
              <w:rPr>
                <w:rFonts w:ascii="Arial" w:hAnsi="Arial" w:cs="Arial"/>
                <w:b/>
                <w:bCs/>
                <w:color w:val="56008C"/>
                <w:sz w:val="20"/>
                <w:szCs w:val="20"/>
              </w:rPr>
            </w:pPr>
            <w:r w:rsidRPr="00627FC3">
              <w:rPr>
                <w:rFonts w:ascii="Arial" w:hAnsi="Arial" w:cs="Arial"/>
                <w:b/>
                <w:bCs/>
                <w:color w:val="56008C"/>
                <w:sz w:val="20"/>
                <w:szCs w:val="20"/>
              </w:rPr>
              <w:t>Variance</w:t>
            </w:r>
          </w:p>
        </w:tc>
        <w:tc>
          <w:tcPr>
            <w:tcW w:w="300" w:type="dxa"/>
            <w:tcBorders>
              <w:top w:val="nil"/>
              <w:left w:val="nil"/>
              <w:bottom w:val="nil"/>
              <w:right w:val="nil"/>
            </w:tcBorders>
            <w:shd w:val="clear" w:color="auto" w:fill="auto"/>
            <w:vAlign w:val="center"/>
            <w:hideMark/>
          </w:tcPr>
          <w:p w:rsidR="00627FC3" w:rsidRPr="00627FC3" w:rsidRDefault="00627FC3" w:rsidP="00627FC3">
            <w:pPr>
              <w:jc w:val="center"/>
              <w:rPr>
                <w:rFonts w:ascii="Arial" w:hAnsi="Arial" w:cs="Arial"/>
                <w:b/>
                <w:bCs/>
                <w:color w:val="000000"/>
                <w:sz w:val="20"/>
                <w:szCs w:val="20"/>
              </w:rPr>
            </w:pPr>
          </w:p>
        </w:tc>
        <w:tc>
          <w:tcPr>
            <w:tcW w:w="3277" w:type="dxa"/>
            <w:tcBorders>
              <w:top w:val="nil"/>
              <w:left w:val="nil"/>
              <w:bottom w:val="single" w:sz="8" w:space="0" w:color="CCCCCC"/>
              <w:right w:val="single" w:sz="8" w:space="0" w:color="CCCCCC"/>
            </w:tcBorders>
            <w:shd w:val="clear" w:color="000000" w:fill="56008C"/>
            <w:vAlign w:val="center"/>
            <w:hideMark/>
          </w:tcPr>
          <w:p w:rsidR="00627FC3" w:rsidRPr="00627FC3" w:rsidRDefault="00627FC3" w:rsidP="00627FC3">
            <w:pPr>
              <w:jc w:val="center"/>
              <w:rPr>
                <w:rFonts w:ascii="Arial" w:hAnsi="Arial" w:cs="Arial"/>
                <w:b/>
                <w:bCs/>
                <w:color w:val="FFFFFF"/>
                <w:sz w:val="20"/>
                <w:szCs w:val="20"/>
              </w:rPr>
            </w:pPr>
            <w:r w:rsidRPr="00627FC3">
              <w:rPr>
                <w:rFonts w:ascii="Arial" w:hAnsi="Arial" w:cs="Arial"/>
                <w:b/>
                <w:bCs/>
                <w:color w:val="FFFFFF"/>
                <w:sz w:val="20"/>
                <w:szCs w:val="20"/>
              </w:rPr>
              <w:t>Income</w:t>
            </w:r>
          </w:p>
        </w:tc>
        <w:tc>
          <w:tcPr>
            <w:tcW w:w="300" w:type="dxa"/>
            <w:tcBorders>
              <w:top w:val="nil"/>
              <w:left w:val="nil"/>
              <w:bottom w:val="nil"/>
              <w:right w:val="nil"/>
            </w:tcBorders>
            <w:shd w:val="clear" w:color="auto" w:fill="auto"/>
            <w:vAlign w:val="center"/>
            <w:hideMark/>
          </w:tcPr>
          <w:p w:rsidR="00627FC3" w:rsidRPr="00627FC3" w:rsidRDefault="00627FC3" w:rsidP="00627FC3">
            <w:pPr>
              <w:jc w:val="center"/>
              <w:rPr>
                <w:rFonts w:ascii="Arial" w:hAnsi="Arial" w:cs="Arial"/>
                <w:b/>
                <w:bCs/>
                <w:color w:val="000000"/>
                <w:sz w:val="20"/>
                <w:szCs w:val="20"/>
              </w:rPr>
            </w:pPr>
          </w:p>
        </w:tc>
        <w:tc>
          <w:tcPr>
            <w:tcW w:w="1119" w:type="dxa"/>
            <w:tcBorders>
              <w:top w:val="nil"/>
              <w:left w:val="nil"/>
              <w:bottom w:val="nil"/>
              <w:right w:val="single" w:sz="8" w:space="0" w:color="55ACD3"/>
            </w:tcBorders>
            <w:shd w:val="clear" w:color="000000" w:fill="E28C05"/>
            <w:vAlign w:val="center"/>
            <w:hideMark/>
          </w:tcPr>
          <w:p w:rsidR="00627FC3" w:rsidRPr="00627FC3" w:rsidRDefault="00627FC3" w:rsidP="00627FC3">
            <w:pPr>
              <w:rPr>
                <w:rFonts w:ascii="Arial" w:hAnsi="Arial" w:cs="Arial"/>
                <w:b/>
                <w:bCs/>
                <w:color w:val="56008C"/>
                <w:sz w:val="20"/>
                <w:szCs w:val="20"/>
              </w:rPr>
            </w:pPr>
            <w:r w:rsidRPr="00627FC3">
              <w:rPr>
                <w:rFonts w:ascii="Arial" w:hAnsi="Arial" w:cs="Arial"/>
                <w:b/>
                <w:bCs/>
                <w:color w:val="56008C"/>
                <w:sz w:val="20"/>
                <w:szCs w:val="20"/>
              </w:rPr>
              <w:t>Budget</w:t>
            </w:r>
          </w:p>
        </w:tc>
        <w:tc>
          <w:tcPr>
            <w:tcW w:w="1059" w:type="dxa"/>
            <w:tcBorders>
              <w:top w:val="nil"/>
              <w:left w:val="nil"/>
              <w:bottom w:val="nil"/>
              <w:right w:val="single" w:sz="8" w:space="0" w:color="55ACD3"/>
            </w:tcBorders>
            <w:shd w:val="clear" w:color="000000" w:fill="E28C05"/>
            <w:vAlign w:val="center"/>
            <w:hideMark/>
          </w:tcPr>
          <w:p w:rsidR="00627FC3" w:rsidRPr="00627FC3" w:rsidRDefault="00627FC3" w:rsidP="00627FC3">
            <w:pPr>
              <w:rPr>
                <w:rFonts w:ascii="Arial" w:hAnsi="Arial" w:cs="Arial"/>
                <w:b/>
                <w:bCs/>
                <w:color w:val="56008C"/>
                <w:sz w:val="20"/>
                <w:szCs w:val="20"/>
              </w:rPr>
            </w:pPr>
            <w:r w:rsidRPr="00627FC3">
              <w:rPr>
                <w:rFonts w:ascii="Arial" w:hAnsi="Arial" w:cs="Arial"/>
                <w:b/>
                <w:bCs/>
                <w:color w:val="56008C"/>
                <w:sz w:val="20"/>
                <w:szCs w:val="20"/>
              </w:rPr>
              <w:t>Actual</w:t>
            </w:r>
          </w:p>
        </w:tc>
        <w:tc>
          <w:tcPr>
            <w:tcW w:w="960" w:type="dxa"/>
            <w:tcBorders>
              <w:top w:val="nil"/>
              <w:left w:val="nil"/>
              <w:bottom w:val="nil"/>
              <w:right w:val="nil"/>
            </w:tcBorders>
            <w:shd w:val="clear" w:color="000000" w:fill="E28C05"/>
            <w:vAlign w:val="center"/>
            <w:hideMark/>
          </w:tcPr>
          <w:p w:rsidR="00627FC3" w:rsidRPr="00627FC3" w:rsidRDefault="00627FC3" w:rsidP="00627FC3">
            <w:pPr>
              <w:rPr>
                <w:rFonts w:ascii="Arial" w:hAnsi="Arial" w:cs="Arial"/>
                <w:b/>
                <w:bCs/>
                <w:color w:val="56008C"/>
                <w:sz w:val="20"/>
                <w:szCs w:val="20"/>
              </w:rPr>
            </w:pPr>
            <w:r w:rsidRPr="00627FC3">
              <w:rPr>
                <w:rFonts w:ascii="Arial" w:hAnsi="Arial" w:cs="Arial"/>
                <w:b/>
                <w:bCs/>
                <w:color w:val="56008C"/>
                <w:sz w:val="20"/>
                <w:szCs w:val="20"/>
              </w:rPr>
              <w:t>Variance</w:t>
            </w:r>
          </w:p>
        </w:tc>
        <w:tc>
          <w:tcPr>
            <w:tcW w:w="328" w:type="dxa"/>
            <w:tcBorders>
              <w:top w:val="nil"/>
              <w:left w:val="nil"/>
              <w:bottom w:val="nil"/>
              <w:right w:val="nil"/>
            </w:tcBorders>
            <w:shd w:val="clear" w:color="auto" w:fill="auto"/>
            <w:noWrap/>
            <w:vAlign w:val="bottom"/>
            <w:hideMark/>
          </w:tcPr>
          <w:p w:rsidR="00627FC3" w:rsidRPr="00627FC3" w:rsidRDefault="00627FC3" w:rsidP="00627FC3">
            <w:pPr>
              <w:rPr>
                <w:rFonts w:ascii="Calibri" w:hAnsi="Calibri" w:cs="Calibri"/>
                <w:color w:val="000000"/>
                <w:sz w:val="20"/>
                <w:szCs w:val="20"/>
              </w:rPr>
            </w:pPr>
          </w:p>
        </w:tc>
        <w:tc>
          <w:tcPr>
            <w:tcW w:w="960" w:type="dxa"/>
            <w:tcBorders>
              <w:top w:val="nil"/>
              <w:left w:val="nil"/>
              <w:bottom w:val="nil"/>
              <w:right w:val="single" w:sz="8" w:space="0" w:color="55ACD3"/>
            </w:tcBorders>
            <w:shd w:val="clear" w:color="000000" w:fill="56008C"/>
            <w:vAlign w:val="center"/>
            <w:hideMark/>
          </w:tcPr>
          <w:p w:rsidR="00627FC3" w:rsidRPr="00627FC3" w:rsidRDefault="00627FC3" w:rsidP="00627FC3">
            <w:pPr>
              <w:jc w:val="center"/>
              <w:rPr>
                <w:rFonts w:ascii="Arial" w:hAnsi="Arial" w:cs="Arial"/>
                <w:b/>
                <w:bCs/>
                <w:color w:val="FFFFFF"/>
                <w:sz w:val="20"/>
                <w:szCs w:val="20"/>
              </w:rPr>
            </w:pPr>
            <w:r w:rsidRPr="00627FC3">
              <w:rPr>
                <w:rFonts w:ascii="Arial" w:hAnsi="Arial" w:cs="Arial"/>
                <w:b/>
                <w:bCs/>
                <w:color w:val="FFFFFF"/>
                <w:sz w:val="20"/>
                <w:szCs w:val="20"/>
              </w:rPr>
              <w:t>2013/14 actual</w:t>
            </w:r>
          </w:p>
        </w:tc>
        <w:tc>
          <w:tcPr>
            <w:tcW w:w="960" w:type="dxa"/>
            <w:tcBorders>
              <w:top w:val="nil"/>
              <w:left w:val="nil"/>
              <w:bottom w:val="nil"/>
              <w:right w:val="single" w:sz="8" w:space="0" w:color="55ACD3"/>
            </w:tcBorders>
            <w:shd w:val="clear" w:color="000000" w:fill="56008C"/>
            <w:vAlign w:val="center"/>
            <w:hideMark/>
          </w:tcPr>
          <w:p w:rsidR="00627FC3" w:rsidRPr="00627FC3" w:rsidRDefault="00627FC3" w:rsidP="00627FC3">
            <w:pPr>
              <w:rPr>
                <w:rFonts w:ascii="Arial" w:hAnsi="Arial" w:cs="Arial"/>
                <w:b/>
                <w:bCs/>
                <w:color w:val="FFFFFF"/>
                <w:sz w:val="20"/>
                <w:szCs w:val="20"/>
              </w:rPr>
            </w:pPr>
            <w:r w:rsidRPr="00627FC3">
              <w:rPr>
                <w:rFonts w:ascii="Arial" w:hAnsi="Arial" w:cs="Arial"/>
                <w:b/>
                <w:bCs/>
                <w:color w:val="FFFFFF"/>
                <w:sz w:val="20"/>
                <w:szCs w:val="20"/>
              </w:rPr>
              <w:t>Initial budget</w:t>
            </w:r>
          </w:p>
        </w:tc>
        <w:tc>
          <w:tcPr>
            <w:tcW w:w="960" w:type="dxa"/>
            <w:tcBorders>
              <w:top w:val="nil"/>
              <w:left w:val="nil"/>
              <w:bottom w:val="nil"/>
              <w:right w:val="single" w:sz="8" w:space="0" w:color="55ACD3"/>
            </w:tcBorders>
            <w:shd w:val="clear" w:color="000000" w:fill="56008C"/>
            <w:vAlign w:val="center"/>
            <w:hideMark/>
          </w:tcPr>
          <w:p w:rsidR="00627FC3" w:rsidRPr="00627FC3" w:rsidRDefault="00627FC3" w:rsidP="00627FC3">
            <w:pPr>
              <w:rPr>
                <w:rFonts w:ascii="Arial" w:hAnsi="Arial" w:cs="Arial"/>
                <w:b/>
                <w:bCs/>
                <w:color w:val="FFFFFF"/>
                <w:sz w:val="20"/>
                <w:szCs w:val="20"/>
              </w:rPr>
            </w:pPr>
            <w:r w:rsidRPr="00627FC3">
              <w:rPr>
                <w:rFonts w:ascii="Arial" w:hAnsi="Arial" w:cs="Arial"/>
                <w:b/>
                <w:bCs/>
                <w:color w:val="FFFFFF"/>
                <w:sz w:val="20"/>
                <w:szCs w:val="20"/>
              </w:rPr>
              <w:t>Latest Budget</w:t>
            </w:r>
          </w:p>
        </w:tc>
        <w:tc>
          <w:tcPr>
            <w:tcW w:w="960" w:type="dxa"/>
            <w:tcBorders>
              <w:top w:val="nil"/>
              <w:left w:val="nil"/>
              <w:bottom w:val="nil"/>
              <w:right w:val="nil"/>
            </w:tcBorders>
            <w:shd w:val="clear" w:color="000000" w:fill="56008C"/>
            <w:vAlign w:val="center"/>
            <w:hideMark/>
          </w:tcPr>
          <w:p w:rsidR="00627FC3" w:rsidRPr="00627FC3" w:rsidRDefault="00627FC3" w:rsidP="00627FC3">
            <w:pPr>
              <w:rPr>
                <w:rFonts w:ascii="Arial" w:hAnsi="Arial" w:cs="Arial"/>
                <w:b/>
                <w:bCs/>
                <w:color w:val="FFFFFF"/>
                <w:sz w:val="20"/>
                <w:szCs w:val="20"/>
              </w:rPr>
            </w:pPr>
            <w:r w:rsidRPr="00627FC3">
              <w:rPr>
                <w:rFonts w:ascii="Arial" w:hAnsi="Arial" w:cs="Arial"/>
                <w:b/>
                <w:bCs/>
                <w:color w:val="FFFFFF"/>
                <w:sz w:val="20"/>
                <w:szCs w:val="20"/>
              </w:rPr>
              <w:t>Forecast</w:t>
            </w:r>
          </w:p>
        </w:tc>
      </w:tr>
      <w:tr w:rsidR="00627FC3" w:rsidRPr="00627FC3" w:rsidTr="00627FC3">
        <w:trPr>
          <w:trHeight w:val="315"/>
        </w:trPr>
        <w:tc>
          <w:tcPr>
            <w:tcW w:w="959" w:type="dxa"/>
            <w:tcBorders>
              <w:top w:val="nil"/>
              <w:left w:val="nil"/>
              <w:bottom w:val="nil"/>
              <w:right w:val="nil"/>
            </w:tcBorders>
            <w:shd w:val="clear" w:color="auto" w:fill="auto"/>
            <w:noWrap/>
            <w:vAlign w:val="bottom"/>
            <w:hideMark/>
          </w:tcPr>
          <w:p w:rsidR="00627FC3" w:rsidRPr="00627FC3" w:rsidRDefault="00627FC3" w:rsidP="00627FC3">
            <w:pPr>
              <w:jc w:val="right"/>
              <w:rPr>
                <w:rFonts w:ascii="Calibri" w:hAnsi="Calibri" w:cs="Calibri"/>
                <w:color w:val="000000"/>
                <w:sz w:val="22"/>
                <w:szCs w:val="22"/>
              </w:rPr>
            </w:pPr>
            <w:r w:rsidRPr="00627FC3">
              <w:rPr>
                <w:rFonts w:ascii="Calibri" w:hAnsi="Calibri" w:cs="Calibri"/>
                <w:color w:val="000000"/>
                <w:sz w:val="22"/>
                <w:szCs w:val="22"/>
              </w:rPr>
              <w:t>60</w:t>
            </w:r>
          </w:p>
        </w:tc>
        <w:tc>
          <w:tcPr>
            <w:tcW w:w="958" w:type="dxa"/>
            <w:tcBorders>
              <w:top w:val="nil"/>
              <w:left w:val="nil"/>
              <w:bottom w:val="nil"/>
              <w:right w:val="nil"/>
            </w:tcBorders>
            <w:shd w:val="clear" w:color="auto" w:fill="auto"/>
            <w:noWrap/>
            <w:vAlign w:val="bottom"/>
            <w:hideMark/>
          </w:tcPr>
          <w:p w:rsidR="00627FC3" w:rsidRPr="00627FC3" w:rsidRDefault="00627FC3" w:rsidP="00627FC3">
            <w:pPr>
              <w:jc w:val="right"/>
              <w:rPr>
                <w:rFonts w:ascii="Calibri" w:hAnsi="Calibri" w:cs="Calibri"/>
                <w:color w:val="000000"/>
                <w:sz w:val="22"/>
                <w:szCs w:val="22"/>
              </w:rPr>
            </w:pPr>
            <w:r w:rsidRPr="00627FC3">
              <w:rPr>
                <w:rFonts w:ascii="Calibri" w:hAnsi="Calibri" w:cs="Calibri"/>
                <w:color w:val="000000"/>
                <w:sz w:val="22"/>
                <w:szCs w:val="22"/>
              </w:rPr>
              <w:t>80</w:t>
            </w:r>
          </w:p>
        </w:tc>
        <w:tc>
          <w:tcPr>
            <w:tcW w:w="960" w:type="dxa"/>
            <w:tcBorders>
              <w:top w:val="nil"/>
              <w:left w:val="nil"/>
              <w:bottom w:val="nil"/>
              <w:right w:val="nil"/>
            </w:tcBorders>
            <w:shd w:val="clear" w:color="auto" w:fill="auto"/>
            <w:noWrap/>
            <w:vAlign w:val="bottom"/>
            <w:hideMark/>
          </w:tcPr>
          <w:p w:rsidR="00627FC3" w:rsidRPr="00627FC3" w:rsidRDefault="00627FC3" w:rsidP="00627FC3">
            <w:pPr>
              <w:jc w:val="right"/>
              <w:rPr>
                <w:rFonts w:ascii="Calibri" w:hAnsi="Calibri" w:cs="Calibri"/>
                <w:color w:val="000000"/>
                <w:sz w:val="22"/>
                <w:szCs w:val="22"/>
              </w:rPr>
            </w:pPr>
            <w:r w:rsidRPr="00627FC3">
              <w:rPr>
                <w:rFonts w:ascii="Calibri" w:hAnsi="Calibri" w:cs="Calibri"/>
                <w:color w:val="000000"/>
                <w:sz w:val="22"/>
                <w:szCs w:val="22"/>
              </w:rPr>
              <w:t>20</w:t>
            </w:r>
          </w:p>
        </w:tc>
        <w:tc>
          <w:tcPr>
            <w:tcW w:w="300" w:type="dxa"/>
            <w:tcBorders>
              <w:top w:val="nil"/>
              <w:left w:val="nil"/>
              <w:bottom w:val="nil"/>
              <w:right w:val="nil"/>
            </w:tcBorders>
            <w:shd w:val="clear" w:color="auto" w:fill="auto"/>
            <w:noWrap/>
            <w:vAlign w:val="bottom"/>
            <w:hideMark/>
          </w:tcPr>
          <w:p w:rsidR="00627FC3" w:rsidRPr="00627FC3" w:rsidRDefault="00627FC3" w:rsidP="00627FC3">
            <w:pPr>
              <w:rPr>
                <w:rFonts w:ascii="Calibri" w:hAnsi="Calibri" w:cs="Calibri"/>
                <w:color w:val="000000"/>
                <w:sz w:val="22"/>
                <w:szCs w:val="22"/>
              </w:rPr>
            </w:pPr>
          </w:p>
        </w:tc>
        <w:tc>
          <w:tcPr>
            <w:tcW w:w="3277" w:type="dxa"/>
            <w:tcBorders>
              <w:top w:val="nil"/>
              <w:left w:val="single" w:sz="8" w:space="0" w:color="FFFFFF"/>
              <w:bottom w:val="single" w:sz="8" w:space="0" w:color="FFFFFF"/>
              <w:right w:val="single" w:sz="8" w:space="0" w:color="FFFFFF"/>
            </w:tcBorders>
            <w:shd w:val="clear" w:color="auto" w:fill="auto"/>
            <w:vAlign w:val="bottom"/>
            <w:hideMark/>
          </w:tcPr>
          <w:p w:rsidR="00627FC3" w:rsidRPr="00627FC3" w:rsidRDefault="00627FC3" w:rsidP="00627FC3">
            <w:pPr>
              <w:rPr>
                <w:rFonts w:ascii="Arial" w:hAnsi="Arial" w:cs="Arial"/>
                <w:color w:val="000000"/>
                <w:sz w:val="18"/>
                <w:szCs w:val="18"/>
              </w:rPr>
            </w:pPr>
            <w:r w:rsidRPr="00627FC3">
              <w:rPr>
                <w:rFonts w:ascii="Arial" w:hAnsi="Arial" w:cs="Arial"/>
                <w:color w:val="000000"/>
                <w:sz w:val="18"/>
                <w:szCs w:val="18"/>
              </w:rPr>
              <w:t>HRA income</w:t>
            </w:r>
          </w:p>
        </w:tc>
        <w:tc>
          <w:tcPr>
            <w:tcW w:w="300" w:type="dxa"/>
            <w:tcBorders>
              <w:top w:val="nil"/>
              <w:left w:val="nil"/>
              <w:bottom w:val="nil"/>
              <w:right w:val="nil"/>
            </w:tcBorders>
            <w:shd w:val="clear" w:color="auto" w:fill="auto"/>
            <w:noWrap/>
            <w:vAlign w:val="bottom"/>
            <w:hideMark/>
          </w:tcPr>
          <w:p w:rsidR="00627FC3" w:rsidRPr="00627FC3" w:rsidRDefault="00627FC3" w:rsidP="00627FC3">
            <w:pPr>
              <w:rPr>
                <w:rFonts w:ascii="Calibri" w:hAnsi="Calibri" w:cs="Calibri"/>
                <w:color w:val="000000"/>
                <w:sz w:val="22"/>
                <w:szCs w:val="22"/>
              </w:rPr>
            </w:pPr>
          </w:p>
        </w:tc>
        <w:tc>
          <w:tcPr>
            <w:tcW w:w="1119" w:type="dxa"/>
            <w:tcBorders>
              <w:top w:val="nil"/>
              <w:left w:val="nil"/>
              <w:bottom w:val="nil"/>
              <w:right w:val="nil"/>
            </w:tcBorders>
            <w:shd w:val="clear" w:color="auto" w:fill="auto"/>
            <w:noWrap/>
            <w:vAlign w:val="bottom"/>
            <w:hideMark/>
          </w:tcPr>
          <w:p w:rsidR="00627FC3" w:rsidRPr="00627FC3" w:rsidRDefault="00627FC3" w:rsidP="00627FC3">
            <w:pPr>
              <w:jc w:val="right"/>
              <w:rPr>
                <w:rFonts w:ascii="Calibri" w:hAnsi="Calibri" w:cs="Calibri"/>
                <w:color w:val="000000"/>
                <w:sz w:val="22"/>
                <w:szCs w:val="22"/>
              </w:rPr>
            </w:pPr>
            <w:r w:rsidRPr="00627FC3">
              <w:rPr>
                <w:rFonts w:ascii="Calibri" w:hAnsi="Calibri" w:cs="Calibri"/>
                <w:color w:val="000000"/>
                <w:sz w:val="22"/>
                <w:szCs w:val="22"/>
              </w:rPr>
              <w:t>180</w:t>
            </w:r>
          </w:p>
        </w:tc>
        <w:tc>
          <w:tcPr>
            <w:tcW w:w="1059" w:type="dxa"/>
            <w:tcBorders>
              <w:top w:val="nil"/>
              <w:left w:val="nil"/>
              <w:bottom w:val="nil"/>
              <w:right w:val="nil"/>
            </w:tcBorders>
            <w:shd w:val="clear" w:color="auto" w:fill="auto"/>
            <w:noWrap/>
            <w:vAlign w:val="bottom"/>
            <w:hideMark/>
          </w:tcPr>
          <w:p w:rsidR="00627FC3" w:rsidRPr="00627FC3" w:rsidRDefault="00627FC3" w:rsidP="00627FC3">
            <w:pPr>
              <w:jc w:val="right"/>
              <w:rPr>
                <w:rFonts w:ascii="Calibri" w:hAnsi="Calibri" w:cs="Calibri"/>
                <w:color w:val="000000"/>
                <w:sz w:val="22"/>
                <w:szCs w:val="22"/>
              </w:rPr>
            </w:pPr>
            <w:r w:rsidRPr="00627FC3">
              <w:rPr>
                <w:rFonts w:ascii="Calibri" w:hAnsi="Calibri" w:cs="Calibri"/>
                <w:color w:val="000000"/>
                <w:sz w:val="22"/>
                <w:szCs w:val="22"/>
              </w:rPr>
              <w:t>193</w:t>
            </w:r>
          </w:p>
        </w:tc>
        <w:tc>
          <w:tcPr>
            <w:tcW w:w="960" w:type="dxa"/>
            <w:tcBorders>
              <w:top w:val="nil"/>
              <w:left w:val="nil"/>
              <w:bottom w:val="nil"/>
              <w:right w:val="nil"/>
            </w:tcBorders>
            <w:shd w:val="clear" w:color="auto" w:fill="auto"/>
            <w:noWrap/>
            <w:vAlign w:val="bottom"/>
            <w:hideMark/>
          </w:tcPr>
          <w:p w:rsidR="00627FC3" w:rsidRPr="00627FC3" w:rsidRDefault="00627FC3" w:rsidP="00627FC3">
            <w:pPr>
              <w:jc w:val="right"/>
              <w:rPr>
                <w:rFonts w:ascii="Calibri" w:hAnsi="Calibri" w:cs="Calibri"/>
                <w:color w:val="000000"/>
                <w:sz w:val="22"/>
                <w:szCs w:val="22"/>
              </w:rPr>
            </w:pPr>
            <w:r w:rsidRPr="00627FC3">
              <w:rPr>
                <w:rFonts w:ascii="Calibri" w:hAnsi="Calibri" w:cs="Calibri"/>
                <w:color w:val="000000"/>
                <w:sz w:val="22"/>
                <w:szCs w:val="22"/>
              </w:rPr>
              <w:t>13</w:t>
            </w:r>
          </w:p>
        </w:tc>
        <w:tc>
          <w:tcPr>
            <w:tcW w:w="328" w:type="dxa"/>
            <w:tcBorders>
              <w:top w:val="nil"/>
              <w:left w:val="nil"/>
              <w:bottom w:val="nil"/>
              <w:right w:val="nil"/>
            </w:tcBorders>
            <w:shd w:val="clear" w:color="auto" w:fill="auto"/>
            <w:noWrap/>
            <w:vAlign w:val="bottom"/>
            <w:hideMark/>
          </w:tcPr>
          <w:p w:rsidR="00627FC3" w:rsidRPr="00627FC3" w:rsidRDefault="00627FC3" w:rsidP="00627FC3">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627FC3" w:rsidRPr="00627FC3" w:rsidRDefault="00627FC3" w:rsidP="00627FC3">
            <w:pPr>
              <w:jc w:val="right"/>
              <w:rPr>
                <w:rFonts w:ascii="Calibri" w:hAnsi="Calibri" w:cs="Calibri"/>
                <w:color w:val="000000"/>
                <w:sz w:val="22"/>
                <w:szCs w:val="22"/>
              </w:rPr>
            </w:pPr>
            <w:r w:rsidRPr="00627FC3">
              <w:rPr>
                <w:rFonts w:ascii="Calibri" w:hAnsi="Calibri" w:cs="Calibri"/>
                <w:color w:val="000000"/>
                <w:sz w:val="22"/>
                <w:szCs w:val="22"/>
              </w:rPr>
              <w:t>-258</w:t>
            </w:r>
          </w:p>
        </w:tc>
        <w:tc>
          <w:tcPr>
            <w:tcW w:w="960" w:type="dxa"/>
            <w:tcBorders>
              <w:top w:val="nil"/>
              <w:left w:val="nil"/>
              <w:bottom w:val="nil"/>
              <w:right w:val="nil"/>
            </w:tcBorders>
            <w:shd w:val="clear" w:color="auto" w:fill="auto"/>
            <w:noWrap/>
            <w:vAlign w:val="bottom"/>
            <w:hideMark/>
          </w:tcPr>
          <w:p w:rsidR="00627FC3" w:rsidRPr="00627FC3" w:rsidRDefault="00627FC3" w:rsidP="00627FC3">
            <w:pPr>
              <w:jc w:val="right"/>
              <w:rPr>
                <w:rFonts w:ascii="Calibri" w:hAnsi="Calibri" w:cs="Calibri"/>
                <w:color w:val="000000"/>
                <w:sz w:val="22"/>
                <w:szCs w:val="22"/>
              </w:rPr>
            </w:pPr>
            <w:r w:rsidRPr="00627FC3">
              <w:rPr>
                <w:rFonts w:ascii="Calibri" w:hAnsi="Calibri" w:cs="Calibri"/>
                <w:color w:val="000000"/>
                <w:sz w:val="22"/>
                <w:szCs w:val="22"/>
              </w:rPr>
              <w:t>-240</w:t>
            </w:r>
          </w:p>
        </w:tc>
        <w:tc>
          <w:tcPr>
            <w:tcW w:w="960" w:type="dxa"/>
            <w:tcBorders>
              <w:top w:val="nil"/>
              <w:left w:val="nil"/>
              <w:bottom w:val="nil"/>
              <w:right w:val="nil"/>
            </w:tcBorders>
            <w:shd w:val="clear" w:color="auto" w:fill="auto"/>
            <w:noWrap/>
            <w:vAlign w:val="bottom"/>
            <w:hideMark/>
          </w:tcPr>
          <w:p w:rsidR="00627FC3" w:rsidRPr="00627FC3" w:rsidRDefault="00627FC3" w:rsidP="00627FC3">
            <w:pPr>
              <w:jc w:val="right"/>
              <w:rPr>
                <w:rFonts w:ascii="Calibri" w:hAnsi="Calibri" w:cs="Calibri"/>
                <w:color w:val="000000"/>
                <w:sz w:val="22"/>
                <w:szCs w:val="22"/>
              </w:rPr>
            </w:pPr>
            <w:r w:rsidRPr="00627FC3">
              <w:rPr>
                <w:rFonts w:ascii="Calibri" w:hAnsi="Calibri" w:cs="Calibri"/>
                <w:color w:val="000000"/>
                <w:sz w:val="22"/>
                <w:szCs w:val="22"/>
              </w:rPr>
              <w:t>-240</w:t>
            </w:r>
          </w:p>
        </w:tc>
        <w:tc>
          <w:tcPr>
            <w:tcW w:w="960" w:type="dxa"/>
            <w:tcBorders>
              <w:top w:val="nil"/>
              <w:left w:val="nil"/>
              <w:bottom w:val="nil"/>
              <w:right w:val="nil"/>
            </w:tcBorders>
            <w:shd w:val="clear" w:color="auto" w:fill="auto"/>
            <w:noWrap/>
            <w:vAlign w:val="bottom"/>
            <w:hideMark/>
          </w:tcPr>
          <w:p w:rsidR="00627FC3" w:rsidRPr="00627FC3" w:rsidRDefault="00627FC3" w:rsidP="00627FC3">
            <w:pPr>
              <w:jc w:val="right"/>
              <w:rPr>
                <w:rFonts w:ascii="Calibri" w:hAnsi="Calibri" w:cs="Calibri"/>
                <w:color w:val="000000"/>
                <w:sz w:val="22"/>
                <w:szCs w:val="22"/>
              </w:rPr>
            </w:pPr>
            <w:r w:rsidRPr="00627FC3">
              <w:rPr>
                <w:rFonts w:ascii="Calibri" w:hAnsi="Calibri" w:cs="Calibri"/>
                <w:color w:val="000000"/>
                <w:sz w:val="22"/>
                <w:szCs w:val="22"/>
              </w:rPr>
              <w:t>-240</w:t>
            </w:r>
          </w:p>
        </w:tc>
      </w:tr>
      <w:tr w:rsidR="00627FC3" w:rsidRPr="00627FC3" w:rsidTr="00627FC3">
        <w:trPr>
          <w:trHeight w:val="315"/>
        </w:trPr>
        <w:tc>
          <w:tcPr>
            <w:tcW w:w="959" w:type="dxa"/>
            <w:tcBorders>
              <w:top w:val="nil"/>
              <w:left w:val="nil"/>
              <w:bottom w:val="nil"/>
              <w:right w:val="nil"/>
            </w:tcBorders>
            <w:shd w:val="clear" w:color="auto" w:fill="auto"/>
            <w:noWrap/>
            <w:vAlign w:val="bottom"/>
            <w:hideMark/>
          </w:tcPr>
          <w:p w:rsidR="00627FC3" w:rsidRPr="00627FC3" w:rsidRDefault="00627FC3" w:rsidP="00627FC3">
            <w:pPr>
              <w:jc w:val="right"/>
              <w:rPr>
                <w:rFonts w:ascii="Calibri" w:hAnsi="Calibri" w:cs="Calibri"/>
                <w:color w:val="000000"/>
                <w:sz w:val="22"/>
                <w:szCs w:val="22"/>
              </w:rPr>
            </w:pPr>
            <w:r w:rsidRPr="00627FC3">
              <w:rPr>
                <w:rFonts w:ascii="Calibri" w:hAnsi="Calibri" w:cs="Calibri"/>
                <w:color w:val="000000"/>
                <w:sz w:val="22"/>
                <w:szCs w:val="22"/>
              </w:rPr>
              <w:t>1164</w:t>
            </w:r>
          </w:p>
        </w:tc>
        <w:tc>
          <w:tcPr>
            <w:tcW w:w="958" w:type="dxa"/>
            <w:tcBorders>
              <w:top w:val="nil"/>
              <w:left w:val="nil"/>
              <w:bottom w:val="nil"/>
              <w:right w:val="nil"/>
            </w:tcBorders>
            <w:shd w:val="clear" w:color="auto" w:fill="auto"/>
            <w:noWrap/>
            <w:vAlign w:val="bottom"/>
            <w:hideMark/>
          </w:tcPr>
          <w:p w:rsidR="00627FC3" w:rsidRPr="00627FC3" w:rsidRDefault="00627FC3" w:rsidP="00627FC3">
            <w:pPr>
              <w:jc w:val="right"/>
              <w:rPr>
                <w:rFonts w:ascii="Calibri" w:hAnsi="Calibri" w:cs="Calibri"/>
                <w:color w:val="000000"/>
                <w:sz w:val="22"/>
                <w:szCs w:val="22"/>
              </w:rPr>
            </w:pPr>
            <w:r w:rsidRPr="00627FC3">
              <w:rPr>
                <w:rFonts w:ascii="Calibri" w:hAnsi="Calibri" w:cs="Calibri"/>
                <w:color w:val="000000"/>
                <w:sz w:val="22"/>
                <w:szCs w:val="22"/>
              </w:rPr>
              <w:t>1106</w:t>
            </w:r>
          </w:p>
        </w:tc>
        <w:tc>
          <w:tcPr>
            <w:tcW w:w="960" w:type="dxa"/>
            <w:tcBorders>
              <w:top w:val="nil"/>
              <w:left w:val="nil"/>
              <w:bottom w:val="nil"/>
              <w:right w:val="nil"/>
            </w:tcBorders>
            <w:shd w:val="clear" w:color="auto" w:fill="auto"/>
            <w:noWrap/>
            <w:vAlign w:val="bottom"/>
            <w:hideMark/>
          </w:tcPr>
          <w:p w:rsidR="00627FC3" w:rsidRPr="00627FC3" w:rsidRDefault="00627FC3" w:rsidP="00627FC3">
            <w:pPr>
              <w:jc w:val="right"/>
              <w:rPr>
                <w:rFonts w:ascii="Calibri" w:hAnsi="Calibri" w:cs="Calibri"/>
                <w:color w:val="000000"/>
                <w:sz w:val="22"/>
                <w:szCs w:val="22"/>
              </w:rPr>
            </w:pPr>
            <w:r w:rsidRPr="00627FC3">
              <w:rPr>
                <w:rFonts w:ascii="Calibri" w:hAnsi="Calibri" w:cs="Calibri"/>
                <w:color w:val="000000"/>
                <w:sz w:val="22"/>
                <w:szCs w:val="22"/>
              </w:rPr>
              <w:t>-58</w:t>
            </w:r>
          </w:p>
        </w:tc>
        <w:tc>
          <w:tcPr>
            <w:tcW w:w="300" w:type="dxa"/>
            <w:tcBorders>
              <w:top w:val="nil"/>
              <w:left w:val="nil"/>
              <w:bottom w:val="nil"/>
              <w:right w:val="nil"/>
            </w:tcBorders>
            <w:shd w:val="clear" w:color="auto" w:fill="auto"/>
            <w:noWrap/>
            <w:vAlign w:val="bottom"/>
            <w:hideMark/>
          </w:tcPr>
          <w:p w:rsidR="00627FC3" w:rsidRPr="00627FC3" w:rsidRDefault="00627FC3" w:rsidP="00627FC3">
            <w:pPr>
              <w:rPr>
                <w:rFonts w:ascii="Calibri" w:hAnsi="Calibri" w:cs="Calibri"/>
                <w:color w:val="000000"/>
                <w:sz w:val="22"/>
                <w:szCs w:val="22"/>
              </w:rPr>
            </w:pPr>
          </w:p>
        </w:tc>
        <w:tc>
          <w:tcPr>
            <w:tcW w:w="3277" w:type="dxa"/>
            <w:tcBorders>
              <w:top w:val="nil"/>
              <w:left w:val="single" w:sz="8" w:space="0" w:color="FFFFFF"/>
              <w:bottom w:val="single" w:sz="8" w:space="0" w:color="FFFFFF"/>
              <w:right w:val="single" w:sz="8" w:space="0" w:color="FFFFFF"/>
            </w:tcBorders>
            <w:shd w:val="clear" w:color="auto" w:fill="auto"/>
            <w:vAlign w:val="bottom"/>
            <w:hideMark/>
          </w:tcPr>
          <w:p w:rsidR="00627FC3" w:rsidRPr="00627FC3" w:rsidRDefault="00627FC3" w:rsidP="00627FC3">
            <w:pPr>
              <w:rPr>
                <w:rFonts w:ascii="Arial" w:hAnsi="Arial" w:cs="Arial"/>
                <w:color w:val="000000"/>
                <w:sz w:val="18"/>
                <w:szCs w:val="18"/>
              </w:rPr>
            </w:pPr>
            <w:r w:rsidRPr="00627FC3">
              <w:rPr>
                <w:rFonts w:ascii="Arial" w:hAnsi="Arial" w:cs="Arial"/>
                <w:color w:val="000000"/>
                <w:sz w:val="18"/>
                <w:szCs w:val="18"/>
              </w:rPr>
              <w:t>Grant in Aid</w:t>
            </w:r>
          </w:p>
        </w:tc>
        <w:tc>
          <w:tcPr>
            <w:tcW w:w="300" w:type="dxa"/>
            <w:tcBorders>
              <w:top w:val="nil"/>
              <w:left w:val="nil"/>
              <w:bottom w:val="nil"/>
              <w:right w:val="nil"/>
            </w:tcBorders>
            <w:shd w:val="clear" w:color="auto" w:fill="auto"/>
            <w:noWrap/>
            <w:vAlign w:val="bottom"/>
            <w:hideMark/>
          </w:tcPr>
          <w:p w:rsidR="00627FC3" w:rsidRPr="00627FC3" w:rsidRDefault="00627FC3" w:rsidP="00627FC3">
            <w:pPr>
              <w:rPr>
                <w:rFonts w:ascii="Calibri" w:hAnsi="Calibri" w:cs="Calibri"/>
                <w:color w:val="000000"/>
                <w:sz w:val="22"/>
                <w:szCs w:val="22"/>
              </w:rPr>
            </w:pPr>
          </w:p>
        </w:tc>
        <w:tc>
          <w:tcPr>
            <w:tcW w:w="1119" w:type="dxa"/>
            <w:tcBorders>
              <w:top w:val="nil"/>
              <w:left w:val="nil"/>
              <w:bottom w:val="nil"/>
              <w:right w:val="nil"/>
            </w:tcBorders>
            <w:shd w:val="clear" w:color="auto" w:fill="auto"/>
            <w:noWrap/>
            <w:vAlign w:val="bottom"/>
            <w:hideMark/>
          </w:tcPr>
          <w:p w:rsidR="00627FC3" w:rsidRPr="00627FC3" w:rsidRDefault="00627FC3" w:rsidP="00627FC3">
            <w:pPr>
              <w:jc w:val="right"/>
              <w:rPr>
                <w:rFonts w:ascii="Calibri" w:hAnsi="Calibri" w:cs="Calibri"/>
                <w:color w:val="000000"/>
                <w:sz w:val="22"/>
                <w:szCs w:val="22"/>
              </w:rPr>
            </w:pPr>
            <w:r w:rsidRPr="00627FC3">
              <w:rPr>
                <w:rFonts w:ascii="Calibri" w:hAnsi="Calibri" w:cs="Calibri"/>
                <w:color w:val="000000"/>
                <w:sz w:val="22"/>
                <w:szCs w:val="22"/>
              </w:rPr>
              <w:t>7421</w:t>
            </w:r>
          </w:p>
        </w:tc>
        <w:tc>
          <w:tcPr>
            <w:tcW w:w="1059" w:type="dxa"/>
            <w:tcBorders>
              <w:top w:val="nil"/>
              <w:left w:val="nil"/>
              <w:bottom w:val="nil"/>
              <w:right w:val="nil"/>
            </w:tcBorders>
            <w:shd w:val="clear" w:color="auto" w:fill="auto"/>
            <w:noWrap/>
            <w:vAlign w:val="bottom"/>
            <w:hideMark/>
          </w:tcPr>
          <w:p w:rsidR="00627FC3" w:rsidRPr="00627FC3" w:rsidRDefault="00627FC3" w:rsidP="00627FC3">
            <w:pPr>
              <w:jc w:val="right"/>
              <w:rPr>
                <w:rFonts w:ascii="Calibri" w:hAnsi="Calibri" w:cs="Calibri"/>
                <w:color w:val="000000"/>
                <w:sz w:val="22"/>
                <w:szCs w:val="22"/>
              </w:rPr>
            </w:pPr>
            <w:r w:rsidRPr="00627FC3">
              <w:rPr>
                <w:rFonts w:ascii="Calibri" w:hAnsi="Calibri" w:cs="Calibri"/>
                <w:color w:val="000000"/>
                <w:sz w:val="22"/>
                <w:szCs w:val="22"/>
              </w:rPr>
              <w:t>7120</w:t>
            </w:r>
          </w:p>
        </w:tc>
        <w:tc>
          <w:tcPr>
            <w:tcW w:w="960" w:type="dxa"/>
            <w:tcBorders>
              <w:top w:val="nil"/>
              <w:left w:val="nil"/>
              <w:bottom w:val="nil"/>
              <w:right w:val="nil"/>
            </w:tcBorders>
            <w:shd w:val="clear" w:color="auto" w:fill="auto"/>
            <w:noWrap/>
            <w:vAlign w:val="bottom"/>
            <w:hideMark/>
          </w:tcPr>
          <w:p w:rsidR="00627FC3" w:rsidRPr="00627FC3" w:rsidRDefault="00627FC3" w:rsidP="00627FC3">
            <w:pPr>
              <w:jc w:val="right"/>
              <w:rPr>
                <w:rFonts w:ascii="Calibri" w:hAnsi="Calibri" w:cs="Calibri"/>
                <w:color w:val="000000"/>
                <w:sz w:val="22"/>
                <w:szCs w:val="22"/>
              </w:rPr>
            </w:pPr>
            <w:r w:rsidRPr="00627FC3">
              <w:rPr>
                <w:rFonts w:ascii="Calibri" w:hAnsi="Calibri" w:cs="Calibri"/>
                <w:color w:val="000000"/>
                <w:sz w:val="22"/>
                <w:szCs w:val="22"/>
              </w:rPr>
              <w:t>-301</w:t>
            </w:r>
          </w:p>
        </w:tc>
        <w:tc>
          <w:tcPr>
            <w:tcW w:w="328" w:type="dxa"/>
            <w:tcBorders>
              <w:top w:val="nil"/>
              <w:left w:val="nil"/>
              <w:bottom w:val="nil"/>
              <w:right w:val="nil"/>
            </w:tcBorders>
            <w:shd w:val="clear" w:color="auto" w:fill="auto"/>
            <w:noWrap/>
            <w:vAlign w:val="bottom"/>
            <w:hideMark/>
          </w:tcPr>
          <w:p w:rsidR="00627FC3" w:rsidRPr="00627FC3" w:rsidRDefault="00627FC3" w:rsidP="00627FC3">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627FC3" w:rsidRPr="00627FC3" w:rsidRDefault="00627FC3" w:rsidP="00627FC3">
            <w:pPr>
              <w:jc w:val="right"/>
              <w:rPr>
                <w:rFonts w:ascii="Calibri" w:hAnsi="Calibri" w:cs="Calibri"/>
                <w:color w:val="000000"/>
                <w:sz w:val="22"/>
                <w:szCs w:val="22"/>
              </w:rPr>
            </w:pPr>
            <w:r w:rsidRPr="00627FC3">
              <w:rPr>
                <w:rFonts w:ascii="Calibri" w:hAnsi="Calibri" w:cs="Calibri"/>
                <w:color w:val="000000"/>
                <w:sz w:val="22"/>
                <w:szCs w:val="22"/>
              </w:rPr>
              <w:t>-8,523</w:t>
            </w:r>
          </w:p>
        </w:tc>
        <w:tc>
          <w:tcPr>
            <w:tcW w:w="960" w:type="dxa"/>
            <w:tcBorders>
              <w:top w:val="nil"/>
              <w:left w:val="nil"/>
              <w:bottom w:val="nil"/>
              <w:right w:val="nil"/>
            </w:tcBorders>
            <w:shd w:val="clear" w:color="auto" w:fill="auto"/>
            <w:noWrap/>
            <w:vAlign w:val="bottom"/>
            <w:hideMark/>
          </w:tcPr>
          <w:p w:rsidR="00627FC3" w:rsidRPr="00627FC3" w:rsidRDefault="00627FC3" w:rsidP="00627FC3">
            <w:pPr>
              <w:jc w:val="right"/>
              <w:rPr>
                <w:rFonts w:ascii="Calibri" w:hAnsi="Calibri" w:cs="Calibri"/>
                <w:color w:val="000000"/>
                <w:sz w:val="22"/>
                <w:szCs w:val="22"/>
              </w:rPr>
            </w:pPr>
            <w:r w:rsidRPr="00627FC3">
              <w:rPr>
                <w:rFonts w:ascii="Calibri" w:hAnsi="Calibri" w:cs="Calibri"/>
                <w:color w:val="000000"/>
                <w:sz w:val="22"/>
                <w:szCs w:val="22"/>
              </w:rPr>
              <w:t>-13,444</w:t>
            </w:r>
          </w:p>
        </w:tc>
        <w:tc>
          <w:tcPr>
            <w:tcW w:w="960" w:type="dxa"/>
            <w:tcBorders>
              <w:top w:val="nil"/>
              <w:left w:val="nil"/>
              <w:bottom w:val="nil"/>
              <w:right w:val="nil"/>
            </w:tcBorders>
            <w:shd w:val="clear" w:color="auto" w:fill="auto"/>
            <w:noWrap/>
            <w:vAlign w:val="bottom"/>
            <w:hideMark/>
          </w:tcPr>
          <w:p w:rsidR="00627FC3" w:rsidRPr="00627FC3" w:rsidRDefault="00627FC3" w:rsidP="00627FC3">
            <w:pPr>
              <w:jc w:val="right"/>
              <w:rPr>
                <w:rFonts w:ascii="Calibri" w:hAnsi="Calibri" w:cs="Calibri"/>
                <w:color w:val="000000"/>
                <w:sz w:val="22"/>
                <w:szCs w:val="22"/>
              </w:rPr>
            </w:pPr>
            <w:r w:rsidRPr="00627FC3">
              <w:rPr>
                <w:rFonts w:ascii="Calibri" w:hAnsi="Calibri" w:cs="Calibri"/>
                <w:color w:val="000000"/>
                <w:sz w:val="22"/>
                <w:szCs w:val="22"/>
              </w:rPr>
              <w:t>-13,444</w:t>
            </w:r>
          </w:p>
        </w:tc>
        <w:tc>
          <w:tcPr>
            <w:tcW w:w="960" w:type="dxa"/>
            <w:tcBorders>
              <w:top w:val="nil"/>
              <w:left w:val="nil"/>
              <w:bottom w:val="nil"/>
              <w:right w:val="nil"/>
            </w:tcBorders>
            <w:shd w:val="clear" w:color="auto" w:fill="auto"/>
            <w:noWrap/>
            <w:vAlign w:val="bottom"/>
            <w:hideMark/>
          </w:tcPr>
          <w:p w:rsidR="00627FC3" w:rsidRPr="00627FC3" w:rsidRDefault="00627FC3" w:rsidP="00627FC3">
            <w:pPr>
              <w:jc w:val="right"/>
              <w:rPr>
                <w:rFonts w:ascii="Calibri" w:hAnsi="Calibri" w:cs="Calibri"/>
                <w:color w:val="000000"/>
                <w:sz w:val="22"/>
                <w:szCs w:val="22"/>
              </w:rPr>
            </w:pPr>
            <w:r w:rsidRPr="00627FC3">
              <w:rPr>
                <w:rFonts w:ascii="Calibri" w:hAnsi="Calibri" w:cs="Calibri"/>
                <w:color w:val="000000"/>
                <w:sz w:val="22"/>
                <w:szCs w:val="22"/>
              </w:rPr>
              <w:t>-13,444</w:t>
            </w:r>
          </w:p>
        </w:tc>
      </w:tr>
      <w:tr w:rsidR="00627FC3" w:rsidRPr="00627FC3" w:rsidTr="00627FC3">
        <w:trPr>
          <w:trHeight w:val="300"/>
        </w:trPr>
        <w:tc>
          <w:tcPr>
            <w:tcW w:w="959" w:type="dxa"/>
            <w:tcBorders>
              <w:top w:val="nil"/>
              <w:left w:val="single" w:sz="8" w:space="0" w:color="FFFFFF"/>
              <w:bottom w:val="nil"/>
              <w:right w:val="single" w:sz="8" w:space="0" w:color="FFFFFF"/>
            </w:tcBorders>
            <w:shd w:val="clear" w:color="000000" w:fill="C0C0C0"/>
            <w:vAlign w:val="bottom"/>
            <w:hideMark/>
          </w:tcPr>
          <w:p w:rsidR="00627FC3" w:rsidRPr="00627FC3" w:rsidRDefault="00627FC3" w:rsidP="00627FC3">
            <w:pPr>
              <w:jc w:val="right"/>
              <w:rPr>
                <w:rFonts w:ascii="Arial" w:hAnsi="Arial" w:cs="Arial"/>
                <w:b/>
                <w:bCs/>
                <w:color w:val="000000"/>
                <w:sz w:val="18"/>
                <w:szCs w:val="18"/>
              </w:rPr>
            </w:pPr>
            <w:r w:rsidRPr="00627FC3">
              <w:rPr>
                <w:rFonts w:ascii="Arial" w:hAnsi="Arial" w:cs="Arial"/>
                <w:b/>
                <w:bCs/>
                <w:color w:val="000000"/>
                <w:sz w:val="18"/>
                <w:szCs w:val="18"/>
              </w:rPr>
              <w:t>1,224</w:t>
            </w:r>
          </w:p>
        </w:tc>
        <w:tc>
          <w:tcPr>
            <w:tcW w:w="958" w:type="dxa"/>
            <w:tcBorders>
              <w:top w:val="nil"/>
              <w:left w:val="nil"/>
              <w:bottom w:val="nil"/>
              <w:right w:val="single" w:sz="8" w:space="0" w:color="FFFFFF"/>
            </w:tcBorders>
            <w:shd w:val="clear" w:color="000000" w:fill="C0C0C0"/>
            <w:vAlign w:val="bottom"/>
            <w:hideMark/>
          </w:tcPr>
          <w:p w:rsidR="00627FC3" w:rsidRPr="00627FC3" w:rsidRDefault="00627FC3" w:rsidP="00627FC3">
            <w:pPr>
              <w:jc w:val="right"/>
              <w:rPr>
                <w:rFonts w:ascii="Arial" w:hAnsi="Arial" w:cs="Arial"/>
                <w:b/>
                <w:bCs/>
                <w:color w:val="000000"/>
                <w:sz w:val="18"/>
                <w:szCs w:val="18"/>
              </w:rPr>
            </w:pPr>
            <w:r w:rsidRPr="00627FC3">
              <w:rPr>
                <w:rFonts w:ascii="Arial" w:hAnsi="Arial" w:cs="Arial"/>
                <w:b/>
                <w:bCs/>
                <w:color w:val="000000"/>
                <w:sz w:val="18"/>
                <w:szCs w:val="18"/>
              </w:rPr>
              <w:t>1,186</w:t>
            </w:r>
          </w:p>
        </w:tc>
        <w:tc>
          <w:tcPr>
            <w:tcW w:w="960" w:type="dxa"/>
            <w:tcBorders>
              <w:top w:val="nil"/>
              <w:left w:val="nil"/>
              <w:bottom w:val="nil"/>
              <w:right w:val="single" w:sz="8" w:space="0" w:color="FFFFFF"/>
            </w:tcBorders>
            <w:shd w:val="clear" w:color="000000" w:fill="C0C0C0"/>
            <w:vAlign w:val="bottom"/>
            <w:hideMark/>
          </w:tcPr>
          <w:p w:rsidR="00627FC3" w:rsidRPr="00627FC3" w:rsidRDefault="00627FC3" w:rsidP="00627FC3">
            <w:pPr>
              <w:jc w:val="right"/>
              <w:rPr>
                <w:rFonts w:ascii="Arial" w:hAnsi="Arial" w:cs="Arial"/>
                <w:b/>
                <w:bCs/>
                <w:color w:val="000000"/>
                <w:sz w:val="18"/>
                <w:szCs w:val="18"/>
              </w:rPr>
            </w:pPr>
            <w:r w:rsidRPr="00627FC3">
              <w:rPr>
                <w:rFonts w:ascii="Arial" w:hAnsi="Arial" w:cs="Arial"/>
                <w:b/>
                <w:bCs/>
                <w:color w:val="000000"/>
                <w:sz w:val="18"/>
                <w:szCs w:val="18"/>
              </w:rPr>
              <w:t>-38</w:t>
            </w:r>
          </w:p>
        </w:tc>
        <w:tc>
          <w:tcPr>
            <w:tcW w:w="300" w:type="dxa"/>
            <w:tcBorders>
              <w:top w:val="nil"/>
              <w:left w:val="nil"/>
              <w:bottom w:val="nil"/>
              <w:right w:val="nil"/>
            </w:tcBorders>
            <w:shd w:val="clear" w:color="auto" w:fill="auto"/>
            <w:noWrap/>
            <w:vAlign w:val="bottom"/>
            <w:hideMark/>
          </w:tcPr>
          <w:p w:rsidR="00627FC3" w:rsidRPr="00627FC3" w:rsidRDefault="00627FC3" w:rsidP="00627FC3">
            <w:pPr>
              <w:rPr>
                <w:rFonts w:ascii="Calibri" w:hAnsi="Calibri" w:cs="Calibri"/>
                <w:color w:val="000000"/>
                <w:sz w:val="22"/>
                <w:szCs w:val="22"/>
              </w:rPr>
            </w:pPr>
          </w:p>
        </w:tc>
        <w:tc>
          <w:tcPr>
            <w:tcW w:w="3277" w:type="dxa"/>
            <w:tcBorders>
              <w:top w:val="nil"/>
              <w:left w:val="single" w:sz="8" w:space="0" w:color="FFFFFF"/>
              <w:bottom w:val="nil"/>
              <w:right w:val="single" w:sz="8" w:space="0" w:color="FFFFFF"/>
            </w:tcBorders>
            <w:shd w:val="clear" w:color="000000" w:fill="C0C0C0"/>
            <w:vAlign w:val="bottom"/>
            <w:hideMark/>
          </w:tcPr>
          <w:p w:rsidR="00627FC3" w:rsidRPr="00627FC3" w:rsidRDefault="00627FC3" w:rsidP="00627FC3">
            <w:pPr>
              <w:rPr>
                <w:rFonts w:ascii="Arial" w:hAnsi="Arial" w:cs="Arial"/>
                <w:b/>
                <w:bCs/>
                <w:color w:val="000000"/>
                <w:sz w:val="18"/>
                <w:szCs w:val="18"/>
              </w:rPr>
            </w:pPr>
            <w:r w:rsidRPr="00627FC3">
              <w:rPr>
                <w:rFonts w:ascii="Arial" w:hAnsi="Arial" w:cs="Arial"/>
                <w:b/>
                <w:bCs/>
                <w:color w:val="000000"/>
                <w:sz w:val="18"/>
                <w:szCs w:val="18"/>
              </w:rPr>
              <w:t xml:space="preserve"> Total Income</w:t>
            </w:r>
          </w:p>
        </w:tc>
        <w:tc>
          <w:tcPr>
            <w:tcW w:w="300" w:type="dxa"/>
            <w:tcBorders>
              <w:top w:val="nil"/>
              <w:left w:val="nil"/>
              <w:bottom w:val="nil"/>
              <w:right w:val="single" w:sz="8" w:space="0" w:color="FFFFFF"/>
            </w:tcBorders>
            <w:shd w:val="clear" w:color="auto" w:fill="auto"/>
            <w:vAlign w:val="bottom"/>
            <w:hideMark/>
          </w:tcPr>
          <w:p w:rsidR="00627FC3" w:rsidRPr="00627FC3" w:rsidRDefault="00627FC3" w:rsidP="00627FC3">
            <w:pPr>
              <w:jc w:val="right"/>
              <w:rPr>
                <w:rFonts w:ascii="Arial" w:hAnsi="Arial" w:cs="Arial"/>
                <w:b/>
                <w:bCs/>
                <w:color w:val="000000"/>
                <w:sz w:val="18"/>
                <w:szCs w:val="18"/>
              </w:rPr>
            </w:pPr>
            <w:r w:rsidRPr="00627FC3">
              <w:rPr>
                <w:rFonts w:ascii="Arial" w:hAnsi="Arial" w:cs="Arial"/>
                <w:b/>
                <w:bCs/>
                <w:color w:val="000000"/>
                <w:sz w:val="18"/>
                <w:szCs w:val="18"/>
              </w:rPr>
              <w:t> </w:t>
            </w:r>
          </w:p>
        </w:tc>
        <w:tc>
          <w:tcPr>
            <w:tcW w:w="1119" w:type="dxa"/>
            <w:tcBorders>
              <w:top w:val="nil"/>
              <w:left w:val="nil"/>
              <w:bottom w:val="nil"/>
              <w:right w:val="single" w:sz="8" w:space="0" w:color="FFFFFF"/>
            </w:tcBorders>
            <w:shd w:val="clear" w:color="000000" w:fill="C0C0C0"/>
            <w:vAlign w:val="bottom"/>
            <w:hideMark/>
          </w:tcPr>
          <w:p w:rsidR="00627FC3" w:rsidRPr="00627FC3" w:rsidRDefault="00627FC3" w:rsidP="00627FC3">
            <w:pPr>
              <w:jc w:val="right"/>
              <w:rPr>
                <w:rFonts w:ascii="Arial" w:hAnsi="Arial" w:cs="Arial"/>
                <w:b/>
                <w:bCs/>
                <w:color w:val="000000"/>
                <w:sz w:val="18"/>
                <w:szCs w:val="18"/>
              </w:rPr>
            </w:pPr>
            <w:r w:rsidRPr="00627FC3">
              <w:rPr>
                <w:rFonts w:ascii="Arial" w:hAnsi="Arial" w:cs="Arial"/>
                <w:b/>
                <w:bCs/>
                <w:color w:val="000000"/>
                <w:sz w:val="18"/>
                <w:szCs w:val="18"/>
              </w:rPr>
              <w:t>7,601</w:t>
            </w:r>
          </w:p>
        </w:tc>
        <w:tc>
          <w:tcPr>
            <w:tcW w:w="1059" w:type="dxa"/>
            <w:tcBorders>
              <w:top w:val="nil"/>
              <w:left w:val="nil"/>
              <w:bottom w:val="nil"/>
              <w:right w:val="single" w:sz="8" w:space="0" w:color="FFFFFF"/>
            </w:tcBorders>
            <w:shd w:val="clear" w:color="000000" w:fill="C0C0C0"/>
            <w:vAlign w:val="bottom"/>
            <w:hideMark/>
          </w:tcPr>
          <w:p w:rsidR="00627FC3" w:rsidRPr="00627FC3" w:rsidRDefault="00627FC3" w:rsidP="00627FC3">
            <w:pPr>
              <w:jc w:val="right"/>
              <w:rPr>
                <w:rFonts w:ascii="Arial" w:hAnsi="Arial" w:cs="Arial"/>
                <w:b/>
                <w:bCs/>
                <w:color w:val="000000"/>
                <w:sz w:val="18"/>
                <w:szCs w:val="18"/>
              </w:rPr>
            </w:pPr>
            <w:r w:rsidRPr="00627FC3">
              <w:rPr>
                <w:rFonts w:ascii="Arial" w:hAnsi="Arial" w:cs="Arial"/>
                <w:b/>
                <w:bCs/>
                <w:color w:val="000000"/>
                <w:sz w:val="18"/>
                <w:szCs w:val="18"/>
              </w:rPr>
              <w:t>7,313</w:t>
            </w:r>
          </w:p>
        </w:tc>
        <w:tc>
          <w:tcPr>
            <w:tcW w:w="960" w:type="dxa"/>
            <w:tcBorders>
              <w:top w:val="nil"/>
              <w:left w:val="nil"/>
              <w:bottom w:val="nil"/>
              <w:right w:val="single" w:sz="8" w:space="0" w:color="FFFFFF"/>
            </w:tcBorders>
            <w:shd w:val="clear" w:color="000000" w:fill="C0C0C0"/>
            <w:vAlign w:val="bottom"/>
            <w:hideMark/>
          </w:tcPr>
          <w:p w:rsidR="00627FC3" w:rsidRPr="00627FC3" w:rsidRDefault="00627FC3" w:rsidP="00627FC3">
            <w:pPr>
              <w:jc w:val="right"/>
              <w:rPr>
                <w:rFonts w:ascii="Arial" w:hAnsi="Arial" w:cs="Arial"/>
                <w:b/>
                <w:bCs/>
                <w:color w:val="000000"/>
                <w:sz w:val="18"/>
                <w:szCs w:val="18"/>
              </w:rPr>
            </w:pPr>
            <w:r w:rsidRPr="00627FC3">
              <w:rPr>
                <w:rFonts w:ascii="Arial" w:hAnsi="Arial" w:cs="Arial"/>
                <w:b/>
                <w:bCs/>
                <w:color w:val="000000"/>
                <w:sz w:val="18"/>
                <w:szCs w:val="18"/>
              </w:rPr>
              <w:t>-288</w:t>
            </w:r>
          </w:p>
        </w:tc>
        <w:tc>
          <w:tcPr>
            <w:tcW w:w="328" w:type="dxa"/>
            <w:tcBorders>
              <w:top w:val="nil"/>
              <w:left w:val="nil"/>
              <w:bottom w:val="nil"/>
              <w:right w:val="nil"/>
            </w:tcBorders>
            <w:shd w:val="clear" w:color="auto" w:fill="auto"/>
            <w:noWrap/>
            <w:vAlign w:val="bottom"/>
            <w:hideMark/>
          </w:tcPr>
          <w:p w:rsidR="00627FC3" w:rsidRPr="00627FC3" w:rsidRDefault="00627FC3" w:rsidP="00627FC3">
            <w:pPr>
              <w:rPr>
                <w:rFonts w:ascii="Calibri" w:hAnsi="Calibri" w:cs="Calibri"/>
                <w:color w:val="000000"/>
                <w:sz w:val="22"/>
                <w:szCs w:val="22"/>
              </w:rPr>
            </w:pPr>
          </w:p>
        </w:tc>
        <w:tc>
          <w:tcPr>
            <w:tcW w:w="960" w:type="dxa"/>
            <w:tcBorders>
              <w:top w:val="nil"/>
              <w:left w:val="single" w:sz="8" w:space="0" w:color="FFFFFF"/>
              <w:bottom w:val="nil"/>
              <w:right w:val="single" w:sz="8" w:space="0" w:color="FFFFFF"/>
            </w:tcBorders>
            <w:shd w:val="clear" w:color="000000" w:fill="C0C0C0"/>
            <w:vAlign w:val="bottom"/>
            <w:hideMark/>
          </w:tcPr>
          <w:p w:rsidR="00627FC3" w:rsidRPr="00627FC3" w:rsidRDefault="00627FC3" w:rsidP="00627FC3">
            <w:pPr>
              <w:jc w:val="right"/>
              <w:rPr>
                <w:rFonts w:ascii="Arial" w:hAnsi="Arial" w:cs="Arial"/>
                <w:b/>
                <w:bCs/>
                <w:color w:val="000000"/>
                <w:sz w:val="18"/>
                <w:szCs w:val="18"/>
              </w:rPr>
            </w:pPr>
            <w:r w:rsidRPr="00627FC3">
              <w:rPr>
                <w:rFonts w:ascii="Arial" w:hAnsi="Arial" w:cs="Arial"/>
                <w:b/>
                <w:bCs/>
                <w:color w:val="000000"/>
                <w:sz w:val="18"/>
                <w:szCs w:val="18"/>
              </w:rPr>
              <w:t>-8,781</w:t>
            </w:r>
          </w:p>
        </w:tc>
        <w:tc>
          <w:tcPr>
            <w:tcW w:w="960" w:type="dxa"/>
            <w:tcBorders>
              <w:top w:val="nil"/>
              <w:left w:val="nil"/>
              <w:bottom w:val="nil"/>
              <w:right w:val="single" w:sz="8" w:space="0" w:color="FFFFFF"/>
            </w:tcBorders>
            <w:shd w:val="clear" w:color="000000" w:fill="C0C0C0"/>
            <w:vAlign w:val="bottom"/>
            <w:hideMark/>
          </w:tcPr>
          <w:p w:rsidR="00627FC3" w:rsidRPr="00627FC3" w:rsidRDefault="00627FC3" w:rsidP="00627FC3">
            <w:pPr>
              <w:jc w:val="right"/>
              <w:rPr>
                <w:rFonts w:ascii="Arial" w:hAnsi="Arial" w:cs="Arial"/>
                <w:b/>
                <w:bCs/>
                <w:color w:val="000000"/>
                <w:sz w:val="18"/>
                <w:szCs w:val="18"/>
              </w:rPr>
            </w:pPr>
            <w:r w:rsidRPr="00627FC3">
              <w:rPr>
                <w:rFonts w:ascii="Arial" w:hAnsi="Arial" w:cs="Arial"/>
                <w:b/>
                <w:bCs/>
                <w:color w:val="000000"/>
                <w:sz w:val="18"/>
                <w:szCs w:val="18"/>
              </w:rPr>
              <w:t>-13,684</w:t>
            </w:r>
          </w:p>
        </w:tc>
        <w:tc>
          <w:tcPr>
            <w:tcW w:w="960" w:type="dxa"/>
            <w:tcBorders>
              <w:top w:val="nil"/>
              <w:left w:val="nil"/>
              <w:bottom w:val="nil"/>
              <w:right w:val="single" w:sz="8" w:space="0" w:color="FFFFFF"/>
            </w:tcBorders>
            <w:shd w:val="clear" w:color="000000" w:fill="C0C0C0"/>
            <w:vAlign w:val="bottom"/>
            <w:hideMark/>
          </w:tcPr>
          <w:p w:rsidR="00627FC3" w:rsidRPr="00627FC3" w:rsidRDefault="00627FC3" w:rsidP="00627FC3">
            <w:pPr>
              <w:jc w:val="right"/>
              <w:rPr>
                <w:rFonts w:ascii="Arial" w:hAnsi="Arial" w:cs="Arial"/>
                <w:b/>
                <w:bCs/>
                <w:color w:val="000000"/>
                <w:sz w:val="18"/>
                <w:szCs w:val="18"/>
              </w:rPr>
            </w:pPr>
            <w:r w:rsidRPr="00627FC3">
              <w:rPr>
                <w:rFonts w:ascii="Arial" w:hAnsi="Arial" w:cs="Arial"/>
                <w:b/>
                <w:bCs/>
                <w:color w:val="000000"/>
                <w:sz w:val="18"/>
                <w:szCs w:val="18"/>
              </w:rPr>
              <w:t>-13,684</w:t>
            </w:r>
          </w:p>
        </w:tc>
        <w:tc>
          <w:tcPr>
            <w:tcW w:w="960" w:type="dxa"/>
            <w:tcBorders>
              <w:top w:val="nil"/>
              <w:left w:val="nil"/>
              <w:bottom w:val="nil"/>
              <w:right w:val="single" w:sz="8" w:space="0" w:color="FFFFFF"/>
            </w:tcBorders>
            <w:shd w:val="clear" w:color="000000" w:fill="C0C0C0"/>
            <w:vAlign w:val="bottom"/>
            <w:hideMark/>
          </w:tcPr>
          <w:p w:rsidR="00627FC3" w:rsidRPr="00627FC3" w:rsidRDefault="00627FC3" w:rsidP="00627FC3">
            <w:pPr>
              <w:jc w:val="right"/>
              <w:rPr>
                <w:rFonts w:ascii="Arial" w:hAnsi="Arial" w:cs="Arial"/>
                <w:b/>
                <w:bCs/>
                <w:color w:val="000000"/>
                <w:sz w:val="18"/>
                <w:szCs w:val="18"/>
              </w:rPr>
            </w:pPr>
            <w:r w:rsidRPr="00627FC3">
              <w:rPr>
                <w:rFonts w:ascii="Arial" w:hAnsi="Arial" w:cs="Arial"/>
                <w:b/>
                <w:bCs/>
                <w:color w:val="000000"/>
                <w:sz w:val="18"/>
                <w:szCs w:val="18"/>
              </w:rPr>
              <w:t>-13,684</w:t>
            </w:r>
          </w:p>
        </w:tc>
      </w:tr>
      <w:tr w:rsidR="00627FC3" w:rsidRPr="00627FC3" w:rsidTr="00627FC3">
        <w:trPr>
          <w:trHeight w:val="300"/>
        </w:trPr>
        <w:tc>
          <w:tcPr>
            <w:tcW w:w="959" w:type="dxa"/>
            <w:tcBorders>
              <w:top w:val="nil"/>
              <w:left w:val="nil"/>
              <w:bottom w:val="nil"/>
              <w:right w:val="nil"/>
            </w:tcBorders>
            <w:shd w:val="clear" w:color="auto" w:fill="auto"/>
            <w:vAlign w:val="bottom"/>
            <w:hideMark/>
          </w:tcPr>
          <w:p w:rsidR="00627FC3" w:rsidRPr="00627FC3" w:rsidRDefault="00627FC3" w:rsidP="00627FC3">
            <w:pPr>
              <w:jc w:val="right"/>
              <w:rPr>
                <w:rFonts w:ascii="Arial" w:hAnsi="Arial" w:cs="Arial"/>
                <w:b/>
                <w:bCs/>
                <w:color w:val="000000"/>
                <w:sz w:val="18"/>
                <w:szCs w:val="18"/>
              </w:rPr>
            </w:pPr>
          </w:p>
        </w:tc>
        <w:tc>
          <w:tcPr>
            <w:tcW w:w="958" w:type="dxa"/>
            <w:tcBorders>
              <w:top w:val="nil"/>
              <w:left w:val="nil"/>
              <w:bottom w:val="nil"/>
              <w:right w:val="nil"/>
            </w:tcBorders>
            <w:shd w:val="clear" w:color="auto" w:fill="auto"/>
            <w:vAlign w:val="bottom"/>
            <w:hideMark/>
          </w:tcPr>
          <w:p w:rsidR="00627FC3" w:rsidRPr="00627FC3" w:rsidRDefault="00627FC3" w:rsidP="00627FC3">
            <w:pPr>
              <w:jc w:val="right"/>
              <w:rPr>
                <w:rFonts w:ascii="Arial" w:hAnsi="Arial" w:cs="Arial"/>
                <w:b/>
                <w:bCs/>
                <w:color w:val="000000"/>
                <w:sz w:val="18"/>
                <w:szCs w:val="18"/>
              </w:rPr>
            </w:pPr>
          </w:p>
        </w:tc>
        <w:tc>
          <w:tcPr>
            <w:tcW w:w="960" w:type="dxa"/>
            <w:tcBorders>
              <w:top w:val="nil"/>
              <w:left w:val="nil"/>
              <w:bottom w:val="nil"/>
              <w:right w:val="nil"/>
            </w:tcBorders>
            <w:shd w:val="clear" w:color="auto" w:fill="auto"/>
            <w:vAlign w:val="bottom"/>
            <w:hideMark/>
          </w:tcPr>
          <w:p w:rsidR="00627FC3" w:rsidRPr="00627FC3" w:rsidRDefault="00627FC3" w:rsidP="00627FC3">
            <w:pPr>
              <w:jc w:val="right"/>
              <w:rPr>
                <w:rFonts w:ascii="Arial" w:hAnsi="Arial" w:cs="Arial"/>
                <w:b/>
                <w:bCs/>
                <w:color w:val="000000"/>
                <w:sz w:val="18"/>
                <w:szCs w:val="18"/>
              </w:rPr>
            </w:pPr>
          </w:p>
        </w:tc>
        <w:tc>
          <w:tcPr>
            <w:tcW w:w="300" w:type="dxa"/>
            <w:tcBorders>
              <w:top w:val="nil"/>
              <w:left w:val="nil"/>
              <w:bottom w:val="nil"/>
              <w:right w:val="nil"/>
            </w:tcBorders>
            <w:shd w:val="clear" w:color="auto" w:fill="auto"/>
            <w:noWrap/>
            <w:vAlign w:val="bottom"/>
            <w:hideMark/>
          </w:tcPr>
          <w:p w:rsidR="00627FC3" w:rsidRPr="00627FC3" w:rsidRDefault="00627FC3" w:rsidP="00627FC3">
            <w:pPr>
              <w:rPr>
                <w:rFonts w:ascii="Calibri" w:hAnsi="Calibri" w:cs="Calibri"/>
                <w:color w:val="000000"/>
                <w:sz w:val="22"/>
                <w:szCs w:val="22"/>
              </w:rPr>
            </w:pPr>
          </w:p>
        </w:tc>
        <w:tc>
          <w:tcPr>
            <w:tcW w:w="3277" w:type="dxa"/>
            <w:tcBorders>
              <w:top w:val="nil"/>
              <w:left w:val="nil"/>
              <w:bottom w:val="nil"/>
              <w:right w:val="nil"/>
            </w:tcBorders>
            <w:shd w:val="clear" w:color="auto" w:fill="auto"/>
            <w:vAlign w:val="bottom"/>
            <w:hideMark/>
          </w:tcPr>
          <w:p w:rsidR="00627FC3" w:rsidRPr="00627FC3" w:rsidRDefault="00627FC3" w:rsidP="00627FC3">
            <w:pPr>
              <w:rPr>
                <w:rFonts w:ascii="Arial" w:hAnsi="Arial" w:cs="Arial"/>
                <w:b/>
                <w:bCs/>
                <w:color w:val="000000"/>
                <w:sz w:val="18"/>
                <w:szCs w:val="18"/>
              </w:rPr>
            </w:pPr>
          </w:p>
        </w:tc>
        <w:tc>
          <w:tcPr>
            <w:tcW w:w="300" w:type="dxa"/>
            <w:tcBorders>
              <w:top w:val="nil"/>
              <w:left w:val="nil"/>
              <w:bottom w:val="nil"/>
              <w:right w:val="nil"/>
            </w:tcBorders>
            <w:shd w:val="clear" w:color="auto" w:fill="auto"/>
            <w:vAlign w:val="bottom"/>
            <w:hideMark/>
          </w:tcPr>
          <w:p w:rsidR="00627FC3" w:rsidRPr="00627FC3" w:rsidRDefault="00627FC3" w:rsidP="00627FC3">
            <w:pPr>
              <w:jc w:val="right"/>
              <w:rPr>
                <w:rFonts w:ascii="Arial" w:hAnsi="Arial" w:cs="Arial"/>
                <w:b/>
                <w:bCs/>
                <w:color w:val="000000"/>
                <w:sz w:val="18"/>
                <w:szCs w:val="18"/>
              </w:rPr>
            </w:pPr>
          </w:p>
        </w:tc>
        <w:tc>
          <w:tcPr>
            <w:tcW w:w="1119" w:type="dxa"/>
            <w:tcBorders>
              <w:top w:val="nil"/>
              <w:left w:val="nil"/>
              <w:bottom w:val="nil"/>
              <w:right w:val="nil"/>
            </w:tcBorders>
            <w:shd w:val="clear" w:color="auto" w:fill="auto"/>
            <w:vAlign w:val="bottom"/>
            <w:hideMark/>
          </w:tcPr>
          <w:p w:rsidR="00627FC3" w:rsidRPr="00627FC3" w:rsidRDefault="00627FC3" w:rsidP="00627FC3">
            <w:pPr>
              <w:jc w:val="right"/>
              <w:rPr>
                <w:rFonts w:ascii="Arial" w:hAnsi="Arial" w:cs="Arial"/>
                <w:b/>
                <w:bCs/>
                <w:color w:val="000000"/>
                <w:sz w:val="18"/>
                <w:szCs w:val="18"/>
              </w:rPr>
            </w:pPr>
          </w:p>
        </w:tc>
        <w:tc>
          <w:tcPr>
            <w:tcW w:w="1059" w:type="dxa"/>
            <w:tcBorders>
              <w:top w:val="nil"/>
              <w:left w:val="nil"/>
              <w:bottom w:val="nil"/>
              <w:right w:val="nil"/>
            </w:tcBorders>
            <w:shd w:val="clear" w:color="auto" w:fill="auto"/>
            <w:vAlign w:val="bottom"/>
            <w:hideMark/>
          </w:tcPr>
          <w:p w:rsidR="00627FC3" w:rsidRPr="00627FC3" w:rsidRDefault="00627FC3" w:rsidP="00627FC3">
            <w:pPr>
              <w:rPr>
                <w:rFonts w:ascii="Arial" w:hAnsi="Arial" w:cs="Arial"/>
                <w:b/>
                <w:bCs/>
                <w:color w:val="000000"/>
                <w:sz w:val="18"/>
                <w:szCs w:val="18"/>
              </w:rPr>
            </w:pPr>
          </w:p>
        </w:tc>
        <w:tc>
          <w:tcPr>
            <w:tcW w:w="960" w:type="dxa"/>
            <w:tcBorders>
              <w:top w:val="nil"/>
              <w:left w:val="nil"/>
              <w:bottom w:val="nil"/>
              <w:right w:val="nil"/>
            </w:tcBorders>
            <w:shd w:val="clear" w:color="auto" w:fill="auto"/>
            <w:vAlign w:val="bottom"/>
            <w:hideMark/>
          </w:tcPr>
          <w:p w:rsidR="00627FC3" w:rsidRPr="00627FC3" w:rsidRDefault="00627FC3" w:rsidP="00627FC3">
            <w:pPr>
              <w:rPr>
                <w:rFonts w:ascii="Arial" w:hAnsi="Arial" w:cs="Arial"/>
                <w:b/>
                <w:bCs/>
                <w:color w:val="000000"/>
                <w:sz w:val="18"/>
                <w:szCs w:val="18"/>
              </w:rPr>
            </w:pPr>
          </w:p>
        </w:tc>
        <w:tc>
          <w:tcPr>
            <w:tcW w:w="328" w:type="dxa"/>
            <w:tcBorders>
              <w:top w:val="nil"/>
              <w:left w:val="nil"/>
              <w:bottom w:val="nil"/>
              <w:right w:val="nil"/>
            </w:tcBorders>
            <w:shd w:val="clear" w:color="auto" w:fill="auto"/>
            <w:noWrap/>
            <w:vAlign w:val="bottom"/>
            <w:hideMark/>
          </w:tcPr>
          <w:p w:rsidR="00627FC3" w:rsidRPr="00627FC3" w:rsidRDefault="00627FC3" w:rsidP="00627FC3">
            <w:pPr>
              <w:rPr>
                <w:rFonts w:ascii="Calibri" w:hAnsi="Calibri" w:cs="Calibri"/>
                <w:color w:val="000000"/>
                <w:sz w:val="22"/>
                <w:szCs w:val="22"/>
              </w:rPr>
            </w:pPr>
          </w:p>
        </w:tc>
        <w:tc>
          <w:tcPr>
            <w:tcW w:w="960" w:type="dxa"/>
            <w:tcBorders>
              <w:top w:val="nil"/>
              <w:left w:val="nil"/>
              <w:bottom w:val="nil"/>
              <w:right w:val="nil"/>
            </w:tcBorders>
            <w:shd w:val="clear" w:color="auto" w:fill="auto"/>
            <w:vAlign w:val="bottom"/>
            <w:hideMark/>
          </w:tcPr>
          <w:p w:rsidR="00627FC3" w:rsidRPr="00627FC3" w:rsidRDefault="00627FC3" w:rsidP="00627FC3">
            <w:pPr>
              <w:jc w:val="right"/>
              <w:rPr>
                <w:rFonts w:ascii="Arial" w:hAnsi="Arial" w:cs="Arial"/>
                <w:b/>
                <w:bCs/>
                <w:color w:val="000000"/>
                <w:sz w:val="18"/>
                <w:szCs w:val="18"/>
              </w:rPr>
            </w:pPr>
          </w:p>
        </w:tc>
        <w:tc>
          <w:tcPr>
            <w:tcW w:w="960" w:type="dxa"/>
            <w:tcBorders>
              <w:top w:val="nil"/>
              <w:left w:val="nil"/>
              <w:bottom w:val="nil"/>
              <w:right w:val="nil"/>
            </w:tcBorders>
            <w:shd w:val="clear" w:color="auto" w:fill="auto"/>
            <w:vAlign w:val="bottom"/>
            <w:hideMark/>
          </w:tcPr>
          <w:p w:rsidR="00627FC3" w:rsidRPr="00627FC3" w:rsidRDefault="00627FC3" w:rsidP="00627FC3">
            <w:pPr>
              <w:rPr>
                <w:rFonts w:ascii="Arial" w:hAnsi="Arial" w:cs="Arial"/>
                <w:b/>
                <w:bCs/>
                <w:color w:val="000000"/>
                <w:sz w:val="18"/>
                <w:szCs w:val="18"/>
              </w:rPr>
            </w:pPr>
          </w:p>
        </w:tc>
        <w:tc>
          <w:tcPr>
            <w:tcW w:w="960" w:type="dxa"/>
            <w:tcBorders>
              <w:top w:val="nil"/>
              <w:left w:val="nil"/>
              <w:bottom w:val="nil"/>
              <w:right w:val="nil"/>
            </w:tcBorders>
            <w:shd w:val="clear" w:color="auto" w:fill="auto"/>
            <w:vAlign w:val="bottom"/>
            <w:hideMark/>
          </w:tcPr>
          <w:p w:rsidR="00627FC3" w:rsidRPr="00627FC3" w:rsidRDefault="00627FC3" w:rsidP="00627FC3">
            <w:pPr>
              <w:rPr>
                <w:rFonts w:ascii="Arial" w:hAnsi="Arial" w:cs="Arial"/>
                <w:b/>
                <w:bCs/>
                <w:color w:val="000000"/>
                <w:sz w:val="18"/>
                <w:szCs w:val="18"/>
              </w:rPr>
            </w:pPr>
          </w:p>
        </w:tc>
        <w:tc>
          <w:tcPr>
            <w:tcW w:w="960" w:type="dxa"/>
            <w:tcBorders>
              <w:top w:val="nil"/>
              <w:left w:val="nil"/>
              <w:bottom w:val="nil"/>
              <w:right w:val="nil"/>
            </w:tcBorders>
            <w:shd w:val="clear" w:color="auto" w:fill="auto"/>
            <w:vAlign w:val="bottom"/>
            <w:hideMark/>
          </w:tcPr>
          <w:p w:rsidR="00627FC3" w:rsidRPr="00627FC3" w:rsidRDefault="00627FC3" w:rsidP="00627FC3">
            <w:pPr>
              <w:rPr>
                <w:rFonts w:ascii="Arial" w:hAnsi="Arial" w:cs="Arial"/>
                <w:b/>
                <w:bCs/>
                <w:color w:val="000000"/>
                <w:sz w:val="18"/>
                <w:szCs w:val="18"/>
              </w:rPr>
            </w:pPr>
          </w:p>
        </w:tc>
      </w:tr>
      <w:tr w:rsidR="00627FC3" w:rsidRPr="00627FC3" w:rsidTr="00627FC3">
        <w:trPr>
          <w:trHeight w:val="525"/>
        </w:trPr>
        <w:tc>
          <w:tcPr>
            <w:tcW w:w="959" w:type="dxa"/>
            <w:tcBorders>
              <w:top w:val="nil"/>
              <w:left w:val="nil"/>
              <w:bottom w:val="nil"/>
              <w:right w:val="single" w:sz="8" w:space="0" w:color="816EA6"/>
            </w:tcBorders>
            <w:shd w:val="clear" w:color="000000" w:fill="E28C05"/>
            <w:vAlign w:val="center"/>
            <w:hideMark/>
          </w:tcPr>
          <w:p w:rsidR="00627FC3" w:rsidRPr="00627FC3" w:rsidRDefault="00627FC3" w:rsidP="00627FC3">
            <w:pPr>
              <w:jc w:val="center"/>
              <w:rPr>
                <w:rFonts w:ascii="Arial" w:hAnsi="Arial" w:cs="Arial"/>
                <w:b/>
                <w:bCs/>
                <w:color w:val="56008C"/>
                <w:sz w:val="20"/>
                <w:szCs w:val="20"/>
              </w:rPr>
            </w:pPr>
            <w:r w:rsidRPr="00627FC3">
              <w:rPr>
                <w:rFonts w:ascii="Arial" w:hAnsi="Arial" w:cs="Arial"/>
                <w:b/>
                <w:bCs/>
                <w:color w:val="56008C"/>
                <w:sz w:val="20"/>
                <w:szCs w:val="20"/>
              </w:rPr>
              <w:t>Budget</w:t>
            </w:r>
          </w:p>
        </w:tc>
        <w:tc>
          <w:tcPr>
            <w:tcW w:w="958" w:type="dxa"/>
            <w:tcBorders>
              <w:top w:val="nil"/>
              <w:left w:val="nil"/>
              <w:bottom w:val="nil"/>
              <w:right w:val="single" w:sz="8" w:space="0" w:color="816EA6"/>
            </w:tcBorders>
            <w:shd w:val="clear" w:color="000000" w:fill="E28C05"/>
            <w:vAlign w:val="center"/>
            <w:hideMark/>
          </w:tcPr>
          <w:p w:rsidR="00627FC3" w:rsidRPr="00627FC3" w:rsidRDefault="00627FC3" w:rsidP="00627FC3">
            <w:pPr>
              <w:jc w:val="center"/>
              <w:rPr>
                <w:rFonts w:ascii="Arial" w:hAnsi="Arial" w:cs="Arial"/>
                <w:b/>
                <w:bCs/>
                <w:color w:val="56008C"/>
                <w:sz w:val="20"/>
                <w:szCs w:val="20"/>
              </w:rPr>
            </w:pPr>
            <w:r w:rsidRPr="00627FC3">
              <w:rPr>
                <w:rFonts w:ascii="Arial" w:hAnsi="Arial" w:cs="Arial"/>
                <w:b/>
                <w:bCs/>
                <w:color w:val="56008C"/>
                <w:sz w:val="20"/>
                <w:szCs w:val="20"/>
              </w:rPr>
              <w:t>Actual</w:t>
            </w:r>
          </w:p>
        </w:tc>
        <w:tc>
          <w:tcPr>
            <w:tcW w:w="960" w:type="dxa"/>
            <w:tcBorders>
              <w:top w:val="nil"/>
              <w:left w:val="nil"/>
              <w:bottom w:val="nil"/>
              <w:right w:val="nil"/>
            </w:tcBorders>
            <w:shd w:val="clear" w:color="000000" w:fill="E28C05"/>
            <w:vAlign w:val="center"/>
            <w:hideMark/>
          </w:tcPr>
          <w:p w:rsidR="00627FC3" w:rsidRPr="00627FC3" w:rsidRDefault="00627FC3" w:rsidP="00627FC3">
            <w:pPr>
              <w:jc w:val="center"/>
              <w:rPr>
                <w:rFonts w:ascii="Arial" w:hAnsi="Arial" w:cs="Arial"/>
                <w:b/>
                <w:bCs/>
                <w:color w:val="56008C"/>
                <w:sz w:val="20"/>
                <w:szCs w:val="20"/>
              </w:rPr>
            </w:pPr>
            <w:r w:rsidRPr="00627FC3">
              <w:rPr>
                <w:rFonts w:ascii="Arial" w:hAnsi="Arial" w:cs="Arial"/>
                <w:b/>
                <w:bCs/>
                <w:color w:val="56008C"/>
                <w:sz w:val="20"/>
                <w:szCs w:val="20"/>
              </w:rPr>
              <w:t>Variance</w:t>
            </w:r>
          </w:p>
        </w:tc>
        <w:tc>
          <w:tcPr>
            <w:tcW w:w="300" w:type="dxa"/>
            <w:tcBorders>
              <w:top w:val="nil"/>
              <w:left w:val="nil"/>
              <w:bottom w:val="nil"/>
              <w:right w:val="nil"/>
            </w:tcBorders>
            <w:shd w:val="clear" w:color="auto" w:fill="auto"/>
            <w:vAlign w:val="center"/>
            <w:hideMark/>
          </w:tcPr>
          <w:p w:rsidR="00627FC3" w:rsidRPr="00627FC3" w:rsidRDefault="00627FC3" w:rsidP="00627FC3">
            <w:pPr>
              <w:jc w:val="center"/>
              <w:rPr>
                <w:rFonts w:ascii="Arial" w:hAnsi="Arial" w:cs="Arial"/>
                <w:b/>
                <w:bCs/>
                <w:color w:val="000000"/>
                <w:sz w:val="20"/>
                <w:szCs w:val="20"/>
              </w:rPr>
            </w:pPr>
          </w:p>
        </w:tc>
        <w:tc>
          <w:tcPr>
            <w:tcW w:w="3277" w:type="dxa"/>
            <w:tcBorders>
              <w:top w:val="nil"/>
              <w:left w:val="nil"/>
              <w:bottom w:val="single" w:sz="8" w:space="0" w:color="CCCCCC"/>
              <w:right w:val="single" w:sz="8" w:space="0" w:color="CCCCCC"/>
            </w:tcBorders>
            <w:shd w:val="clear" w:color="000000" w:fill="56008C"/>
            <w:vAlign w:val="center"/>
            <w:hideMark/>
          </w:tcPr>
          <w:p w:rsidR="00627FC3" w:rsidRPr="00627FC3" w:rsidRDefault="00627FC3" w:rsidP="00627FC3">
            <w:pPr>
              <w:jc w:val="center"/>
              <w:rPr>
                <w:rFonts w:ascii="Arial" w:hAnsi="Arial" w:cs="Arial"/>
                <w:b/>
                <w:bCs/>
                <w:color w:val="FFFFFF"/>
                <w:sz w:val="20"/>
                <w:szCs w:val="20"/>
              </w:rPr>
            </w:pPr>
            <w:r w:rsidRPr="00627FC3">
              <w:rPr>
                <w:rFonts w:ascii="Arial" w:hAnsi="Arial" w:cs="Arial"/>
                <w:b/>
                <w:bCs/>
                <w:color w:val="FFFFFF"/>
                <w:sz w:val="20"/>
                <w:szCs w:val="20"/>
              </w:rPr>
              <w:t>Expenditure</w:t>
            </w:r>
          </w:p>
        </w:tc>
        <w:tc>
          <w:tcPr>
            <w:tcW w:w="300" w:type="dxa"/>
            <w:tcBorders>
              <w:top w:val="nil"/>
              <w:left w:val="nil"/>
              <w:bottom w:val="nil"/>
              <w:right w:val="nil"/>
            </w:tcBorders>
            <w:shd w:val="clear" w:color="auto" w:fill="auto"/>
            <w:vAlign w:val="center"/>
            <w:hideMark/>
          </w:tcPr>
          <w:p w:rsidR="00627FC3" w:rsidRPr="00627FC3" w:rsidRDefault="00627FC3" w:rsidP="00627FC3">
            <w:pPr>
              <w:jc w:val="center"/>
              <w:rPr>
                <w:rFonts w:ascii="Arial" w:hAnsi="Arial" w:cs="Arial"/>
                <w:b/>
                <w:bCs/>
                <w:color w:val="000000"/>
                <w:sz w:val="20"/>
                <w:szCs w:val="20"/>
              </w:rPr>
            </w:pPr>
          </w:p>
        </w:tc>
        <w:tc>
          <w:tcPr>
            <w:tcW w:w="1119" w:type="dxa"/>
            <w:tcBorders>
              <w:top w:val="nil"/>
              <w:left w:val="nil"/>
              <w:bottom w:val="nil"/>
              <w:right w:val="single" w:sz="8" w:space="0" w:color="55ACD3"/>
            </w:tcBorders>
            <w:shd w:val="clear" w:color="000000" w:fill="E28C05"/>
            <w:vAlign w:val="center"/>
            <w:hideMark/>
          </w:tcPr>
          <w:p w:rsidR="00627FC3" w:rsidRPr="00627FC3" w:rsidRDefault="00627FC3" w:rsidP="00627FC3">
            <w:pPr>
              <w:rPr>
                <w:rFonts w:ascii="Arial" w:hAnsi="Arial" w:cs="Arial"/>
                <w:b/>
                <w:bCs/>
                <w:color w:val="56008C"/>
                <w:sz w:val="20"/>
                <w:szCs w:val="20"/>
              </w:rPr>
            </w:pPr>
            <w:r w:rsidRPr="00627FC3">
              <w:rPr>
                <w:rFonts w:ascii="Arial" w:hAnsi="Arial" w:cs="Arial"/>
                <w:b/>
                <w:bCs/>
                <w:color w:val="56008C"/>
                <w:sz w:val="20"/>
                <w:szCs w:val="20"/>
              </w:rPr>
              <w:t>Budget</w:t>
            </w:r>
          </w:p>
        </w:tc>
        <w:tc>
          <w:tcPr>
            <w:tcW w:w="1059" w:type="dxa"/>
            <w:tcBorders>
              <w:top w:val="nil"/>
              <w:left w:val="nil"/>
              <w:bottom w:val="nil"/>
              <w:right w:val="single" w:sz="8" w:space="0" w:color="55ACD3"/>
            </w:tcBorders>
            <w:shd w:val="clear" w:color="000000" w:fill="E28C05"/>
            <w:vAlign w:val="center"/>
            <w:hideMark/>
          </w:tcPr>
          <w:p w:rsidR="00627FC3" w:rsidRPr="00627FC3" w:rsidRDefault="00627FC3" w:rsidP="00627FC3">
            <w:pPr>
              <w:rPr>
                <w:rFonts w:ascii="Arial" w:hAnsi="Arial" w:cs="Arial"/>
                <w:b/>
                <w:bCs/>
                <w:color w:val="56008C"/>
                <w:sz w:val="20"/>
                <w:szCs w:val="20"/>
              </w:rPr>
            </w:pPr>
            <w:r w:rsidRPr="00627FC3">
              <w:rPr>
                <w:rFonts w:ascii="Arial" w:hAnsi="Arial" w:cs="Arial"/>
                <w:b/>
                <w:bCs/>
                <w:color w:val="56008C"/>
                <w:sz w:val="20"/>
                <w:szCs w:val="20"/>
              </w:rPr>
              <w:t>Actual</w:t>
            </w:r>
          </w:p>
        </w:tc>
        <w:tc>
          <w:tcPr>
            <w:tcW w:w="960" w:type="dxa"/>
            <w:tcBorders>
              <w:top w:val="nil"/>
              <w:left w:val="nil"/>
              <w:bottom w:val="nil"/>
              <w:right w:val="nil"/>
            </w:tcBorders>
            <w:shd w:val="clear" w:color="000000" w:fill="E28C05"/>
            <w:vAlign w:val="center"/>
            <w:hideMark/>
          </w:tcPr>
          <w:p w:rsidR="00627FC3" w:rsidRPr="00627FC3" w:rsidRDefault="00627FC3" w:rsidP="00627FC3">
            <w:pPr>
              <w:rPr>
                <w:rFonts w:ascii="Arial" w:hAnsi="Arial" w:cs="Arial"/>
                <w:b/>
                <w:bCs/>
                <w:color w:val="56008C"/>
                <w:sz w:val="20"/>
                <w:szCs w:val="20"/>
              </w:rPr>
            </w:pPr>
            <w:r w:rsidRPr="00627FC3">
              <w:rPr>
                <w:rFonts w:ascii="Arial" w:hAnsi="Arial" w:cs="Arial"/>
                <w:b/>
                <w:bCs/>
                <w:color w:val="56008C"/>
                <w:sz w:val="20"/>
                <w:szCs w:val="20"/>
              </w:rPr>
              <w:t>Variance</w:t>
            </w:r>
          </w:p>
        </w:tc>
        <w:tc>
          <w:tcPr>
            <w:tcW w:w="328" w:type="dxa"/>
            <w:tcBorders>
              <w:top w:val="nil"/>
              <w:left w:val="nil"/>
              <w:bottom w:val="nil"/>
              <w:right w:val="nil"/>
            </w:tcBorders>
            <w:shd w:val="clear" w:color="auto" w:fill="auto"/>
            <w:noWrap/>
            <w:vAlign w:val="bottom"/>
            <w:hideMark/>
          </w:tcPr>
          <w:p w:rsidR="00627FC3" w:rsidRPr="00627FC3" w:rsidRDefault="00627FC3" w:rsidP="00627FC3">
            <w:pPr>
              <w:rPr>
                <w:rFonts w:ascii="Calibri" w:hAnsi="Calibri" w:cs="Calibri"/>
                <w:color w:val="000000"/>
                <w:sz w:val="20"/>
                <w:szCs w:val="20"/>
              </w:rPr>
            </w:pPr>
          </w:p>
        </w:tc>
        <w:tc>
          <w:tcPr>
            <w:tcW w:w="960" w:type="dxa"/>
            <w:tcBorders>
              <w:top w:val="nil"/>
              <w:left w:val="nil"/>
              <w:bottom w:val="nil"/>
              <w:right w:val="single" w:sz="8" w:space="0" w:color="55ACD3"/>
            </w:tcBorders>
            <w:shd w:val="clear" w:color="000000" w:fill="56008C"/>
            <w:vAlign w:val="center"/>
            <w:hideMark/>
          </w:tcPr>
          <w:p w:rsidR="00627FC3" w:rsidRPr="00627FC3" w:rsidRDefault="00627FC3" w:rsidP="00627FC3">
            <w:pPr>
              <w:rPr>
                <w:rFonts w:ascii="Arial" w:hAnsi="Arial" w:cs="Arial"/>
                <w:b/>
                <w:bCs/>
                <w:color w:val="FFFFFF"/>
                <w:sz w:val="20"/>
                <w:szCs w:val="20"/>
              </w:rPr>
            </w:pPr>
            <w:r w:rsidRPr="00627FC3">
              <w:rPr>
                <w:rFonts w:ascii="Arial" w:hAnsi="Arial" w:cs="Arial"/>
                <w:b/>
                <w:bCs/>
                <w:color w:val="FFFFFF"/>
                <w:sz w:val="20"/>
                <w:szCs w:val="20"/>
              </w:rPr>
              <w:t>2012/13 actual</w:t>
            </w:r>
          </w:p>
        </w:tc>
        <w:tc>
          <w:tcPr>
            <w:tcW w:w="960" w:type="dxa"/>
            <w:tcBorders>
              <w:top w:val="nil"/>
              <w:left w:val="nil"/>
              <w:bottom w:val="nil"/>
              <w:right w:val="single" w:sz="8" w:space="0" w:color="55ACD3"/>
            </w:tcBorders>
            <w:shd w:val="clear" w:color="000000" w:fill="56008C"/>
            <w:vAlign w:val="center"/>
            <w:hideMark/>
          </w:tcPr>
          <w:p w:rsidR="00627FC3" w:rsidRPr="00627FC3" w:rsidRDefault="00627FC3" w:rsidP="00627FC3">
            <w:pPr>
              <w:rPr>
                <w:rFonts w:ascii="Arial" w:hAnsi="Arial" w:cs="Arial"/>
                <w:b/>
                <w:bCs/>
                <w:color w:val="FFFFFF"/>
                <w:sz w:val="20"/>
                <w:szCs w:val="20"/>
              </w:rPr>
            </w:pPr>
            <w:r w:rsidRPr="00627FC3">
              <w:rPr>
                <w:rFonts w:ascii="Arial" w:hAnsi="Arial" w:cs="Arial"/>
                <w:b/>
                <w:bCs/>
                <w:color w:val="FFFFFF"/>
                <w:sz w:val="20"/>
                <w:szCs w:val="20"/>
              </w:rPr>
              <w:t>Initial budget</w:t>
            </w:r>
          </w:p>
        </w:tc>
        <w:tc>
          <w:tcPr>
            <w:tcW w:w="960" w:type="dxa"/>
            <w:tcBorders>
              <w:top w:val="nil"/>
              <w:left w:val="nil"/>
              <w:bottom w:val="nil"/>
              <w:right w:val="single" w:sz="8" w:space="0" w:color="55ACD3"/>
            </w:tcBorders>
            <w:shd w:val="clear" w:color="000000" w:fill="56008C"/>
            <w:vAlign w:val="center"/>
            <w:hideMark/>
          </w:tcPr>
          <w:p w:rsidR="00627FC3" w:rsidRPr="00627FC3" w:rsidRDefault="00627FC3" w:rsidP="00627FC3">
            <w:pPr>
              <w:rPr>
                <w:rFonts w:ascii="Arial" w:hAnsi="Arial" w:cs="Arial"/>
                <w:b/>
                <w:bCs/>
                <w:color w:val="FFFFFF"/>
                <w:sz w:val="20"/>
                <w:szCs w:val="20"/>
              </w:rPr>
            </w:pPr>
            <w:r w:rsidRPr="00627FC3">
              <w:rPr>
                <w:rFonts w:ascii="Arial" w:hAnsi="Arial" w:cs="Arial"/>
                <w:b/>
                <w:bCs/>
                <w:color w:val="FFFFFF"/>
                <w:sz w:val="20"/>
                <w:szCs w:val="20"/>
              </w:rPr>
              <w:t>Latest Budget</w:t>
            </w:r>
          </w:p>
        </w:tc>
        <w:tc>
          <w:tcPr>
            <w:tcW w:w="960" w:type="dxa"/>
            <w:tcBorders>
              <w:top w:val="nil"/>
              <w:left w:val="nil"/>
              <w:bottom w:val="nil"/>
              <w:right w:val="nil"/>
            </w:tcBorders>
            <w:shd w:val="clear" w:color="000000" w:fill="56008C"/>
            <w:vAlign w:val="center"/>
            <w:hideMark/>
          </w:tcPr>
          <w:p w:rsidR="00627FC3" w:rsidRPr="00627FC3" w:rsidRDefault="00627FC3" w:rsidP="00627FC3">
            <w:pPr>
              <w:rPr>
                <w:rFonts w:ascii="Arial" w:hAnsi="Arial" w:cs="Arial"/>
                <w:b/>
                <w:bCs/>
                <w:color w:val="FFFFFF"/>
                <w:sz w:val="20"/>
                <w:szCs w:val="20"/>
              </w:rPr>
            </w:pPr>
            <w:r w:rsidRPr="00627FC3">
              <w:rPr>
                <w:rFonts w:ascii="Arial" w:hAnsi="Arial" w:cs="Arial"/>
                <w:b/>
                <w:bCs/>
                <w:color w:val="FFFFFF"/>
                <w:sz w:val="20"/>
                <w:szCs w:val="20"/>
              </w:rPr>
              <w:t>Forecast</w:t>
            </w:r>
          </w:p>
        </w:tc>
      </w:tr>
      <w:tr w:rsidR="00627FC3" w:rsidRPr="00627FC3" w:rsidTr="00627FC3">
        <w:trPr>
          <w:trHeight w:val="315"/>
        </w:trPr>
        <w:tc>
          <w:tcPr>
            <w:tcW w:w="959" w:type="dxa"/>
            <w:tcBorders>
              <w:top w:val="nil"/>
              <w:left w:val="nil"/>
              <w:bottom w:val="nil"/>
              <w:right w:val="nil"/>
            </w:tcBorders>
            <w:shd w:val="clear" w:color="auto" w:fill="auto"/>
            <w:noWrap/>
            <w:vAlign w:val="bottom"/>
            <w:hideMark/>
          </w:tcPr>
          <w:p w:rsidR="00627FC3" w:rsidRPr="00627FC3" w:rsidRDefault="00627FC3" w:rsidP="00627FC3">
            <w:pPr>
              <w:jc w:val="right"/>
              <w:rPr>
                <w:rFonts w:ascii="Calibri" w:hAnsi="Calibri" w:cs="Calibri"/>
                <w:color w:val="000000"/>
                <w:sz w:val="22"/>
                <w:szCs w:val="22"/>
              </w:rPr>
            </w:pPr>
            <w:r w:rsidRPr="00627FC3">
              <w:rPr>
                <w:rFonts w:ascii="Calibri" w:hAnsi="Calibri" w:cs="Calibri"/>
                <w:color w:val="000000"/>
                <w:sz w:val="22"/>
                <w:szCs w:val="22"/>
              </w:rPr>
              <w:t>375</w:t>
            </w:r>
          </w:p>
        </w:tc>
        <w:tc>
          <w:tcPr>
            <w:tcW w:w="958" w:type="dxa"/>
            <w:tcBorders>
              <w:top w:val="nil"/>
              <w:left w:val="nil"/>
              <w:bottom w:val="nil"/>
              <w:right w:val="nil"/>
            </w:tcBorders>
            <w:shd w:val="clear" w:color="auto" w:fill="auto"/>
            <w:noWrap/>
            <w:vAlign w:val="bottom"/>
            <w:hideMark/>
          </w:tcPr>
          <w:p w:rsidR="00627FC3" w:rsidRPr="00627FC3" w:rsidRDefault="00627FC3" w:rsidP="00627FC3">
            <w:pPr>
              <w:jc w:val="right"/>
              <w:rPr>
                <w:rFonts w:ascii="Calibri" w:hAnsi="Calibri" w:cs="Calibri"/>
                <w:color w:val="000000"/>
                <w:sz w:val="22"/>
                <w:szCs w:val="22"/>
              </w:rPr>
            </w:pPr>
            <w:r w:rsidRPr="00627FC3">
              <w:rPr>
                <w:rFonts w:ascii="Calibri" w:hAnsi="Calibri" w:cs="Calibri"/>
                <w:color w:val="000000"/>
                <w:sz w:val="22"/>
                <w:szCs w:val="22"/>
              </w:rPr>
              <w:t>388</w:t>
            </w:r>
          </w:p>
        </w:tc>
        <w:tc>
          <w:tcPr>
            <w:tcW w:w="960" w:type="dxa"/>
            <w:tcBorders>
              <w:top w:val="nil"/>
              <w:left w:val="nil"/>
              <w:bottom w:val="nil"/>
              <w:right w:val="nil"/>
            </w:tcBorders>
            <w:shd w:val="clear" w:color="auto" w:fill="auto"/>
            <w:noWrap/>
            <w:vAlign w:val="bottom"/>
            <w:hideMark/>
          </w:tcPr>
          <w:p w:rsidR="00627FC3" w:rsidRPr="00627FC3" w:rsidRDefault="00627FC3" w:rsidP="00627FC3">
            <w:pPr>
              <w:jc w:val="right"/>
              <w:rPr>
                <w:rFonts w:ascii="Calibri" w:hAnsi="Calibri" w:cs="Calibri"/>
                <w:color w:val="000000"/>
                <w:sz w:val="22"/>
                <w:szCs w:val="22"/>
              </w:rPr>
            </w:pPr>
            <w:r w:rsidRPr="00627FC3">
              <w:rPr>
                <w:rFonts w:ascii="Calibri" w:hAnsi="Calibri" w:cs="Calibri"/>
                <w:color w:val="000000"/>
                <w:sz w:val="22"/>
                <w:szCs w:val="22"/>
              </w:rPr>
              <w:t>13</w:t>
            </w:r>
          </w:p>
        </w:tc>
        <w:tc>
          <w:tcPr>
            <w:tcW w:w="300" w:type="dxa"/>
            <w:tcBorders>
              <w:top w:val="nil"/>
              <w:left w:val="nil"/>
              <w:bottom w:val="nil"/>
              <w:right w:val="nil"/>
            </w:tcBorders>
            <w:shd w:val="clear" w:color="auto" w:fill="auto"/>
            <w:noWrap/>
            <w:vAlign w:val="bottom"/>
            <w:hideMark/>
          </w:tcPr>
          <w:p w:rsidR="00627FC3" w:rsidRPr="00627FC3" w:rsidRDefault="00627FC3" w:rsidP="00627FC3">
            <w:pPr>
              <w:rPr>
                <w:rFonts w:ascii="Calibri" w:hAnsi="Calibri" w:cs="Calibri"/>
                <w:color w:val="000000"/>
                <w:sz w:val="22"/>
                <w:szCs w:val="22"/>
              </w:rPr>
            </w:pPr>
          </w:p>
        </w:tc>
        <w:tc>
          <w:tcPr>
            <w:tcW w:w="3277" w:type="dxa"/>
            <w:tcBorders>
              <w:top w:val="nil"/>
              <w:left w:val="single" w:sz="8" w:space="0" w:color="FFFFFF"/>
              <w:bottom w:val="single" w:sz="8" w:space="0" w:color="FFFFFF"/>
              <w:right w:val="single" w:sz="8" w:space="0" w:color="FFFFFF"/>
            </w:tcBorders>
            <w:shd w:val="clear" w:color="auto" w:fill="auto"/>
            <w:vAlign w:val="bottom"/>
            <w:hideMark/>
          </w:tcPr>
          <w:p w:rsidR="00627FC3" w:rsidRPr="00627FC3" w:rsidRDefault="00627FC3" w:rsidP="00627FC3">
            <w:pPr>
              <w:rPr>
                <w:rFonts w:ascii="Arial" w:hAnsi="Arial" w:cs="Arial"/>
                <w:color w:val="000000"/>
                <w:sz w:val="18"/>
                <w:szCs w:val="18"/>
              </w:rPr>
            </w:pPr>
            <w:r w:rsidRPr="00627FC3">
              <w:rPr>
                <w:rFonts w:ascii="Arial" w:hAnsi="Arial" w:cs="Arial"/>
                <w:color w:val="000000"/>
                <w:sz w:val="18"/>
                <w:szCs w:val="18"/>
              </w:rPr>
              <w:t>Operations and Approval</w:t>
            </w:r>
          </w:p>
        </w:tc>
        <w:tc>
          <w:tcPr>
            <w:tcW w:w="300" w:type="dxa"/>
            <w:tcBorders>
              <w:top w:val="nil"/>
              <w:left w:val="nil"/>
              <w:bottom w:val="nil"/>
              <w:right w:val="nil"/>
            </w:tcBorders>
            <w:shd w:val="clear" w:color="auto" w:fill="auto"/>
            <w:noWrap/>
            <w:vAlign w:val="bottom"/>
            <w:hideMark/>
          </w:tcPr>
          <w:p w:rsidR="00627FC3" w:rsidRPr="00627FC3" w:rsidRDefault="00627FC3" w:rsidP="00627FC3">
            <w:pPr>
              <w:rPr>
                <w:rFonts w:ascii="Calibri" w:hAnsi="Calibri" w:cs="Calibri"/>
                <w:color w:val="000000"/>
                <w:sz w:val="22"/>
                <w:szCs w:val="22"/>
              </w:rPr>
            </w:pPr>
          </w:p>
        </w:tc>
        <w:tc>
          <w:tcPr>
            <w:tcW w:w="1119" w:type="dxa"/>
            <w:tcBorders>
              <w:top w:val="nil"/>
              <w:left w:val="nil"/>
              <w:bottom w:val="nil"/>
              <w:right w:val="nil"/>
            </w:tcBorders>
            <w:shd w:val="clear" w:color="auto" w:fill="auto"/>
            <w:noWrap/>
            <w:vAlign w:val="bottom"/>
            <w:hideMark/>
          </w:tcPr>
          <w:p w:rsidR="00627FC3" w:rsidRPr="00627FC3" w:rsidRDefault="00627FC3" w:rsidP="00627FC3">
            <w:pPr>
              <w:jc w:val="right"/>
              <w:rPr>
                <w:rFonts w:ascii="Calibri" w:hAnsi="Calibri" w:cs="Calibri"/>
                <w:color w:val="000000"/>
                <w:sz w:val="22"/>
                <w:szCs w:val="22"/>
              </w:rPr>
            </w:pPr>
            <w:r w:rsidRPr="00627FC3">
              <w:rPr>
                <w:rFonts w:ascii="Calibri" w:hAnsi="Calibri" w:cs="Calibri"/>
                <w:color w:val="000000"/>
                <w:sz w:val="22"/>
                <w:szCs w:val="22"/>
              </w:rPr>
              <w:t>3,463</w:t>
            </w:r>
          </w:p>
        </w:tc>
        <w:tc>
          <w:tcPr>
            <w:tcW w:w="1059" w:type="dxa"/>
            <w:tcBorders>
              <w:top w:val="nil"/>
              <w:left w:val="nil"/>
              <w:bottom w:val="nil"/>
              <w:right w:val="nil"/>
            </w:tcBorders>
            <w:shd w:val="clear" w:color="auto" w:fill="auto"/>
            <w:noWrap/>
            <w:vAlign w:val="bottom"/>
            <w:hideMark/>
          </w:tcPr>
          <w:p w:rsidR="00627FC3" w:rsidRPr="00627FC3" w:rsidRDefault="00627FC3" w:rsidP="00627FC3">
            <w:pPr>
              <w:jc w:val="right"/>
              <w:rPr>
                <w:rFonts w:ascii="Calibri" w:hAnsi="Calibri" w:cs="Calibri"/>
                <w:color w:val="000000"/>
                <w:sz w:val="22"/>
                <w:szCs w:val="22"/>
              </w:rPr>
            </w:pPr>
            <w:r w:rsidRPr="00627FC3">
              <w:rPr>
                <w:rFonts w:ascii="Calibri" w:hAnsi="Calibri" w:cs="Calibri"/>
                <w:color w:val="000000"/>
                <w:sz w:val="22"/>
                <w:szCs w:val="22"/>
              </w:rPr>
              <w:t>3,270</w:t>
            </w:r>
          </w:p>
        </w:tc>
        <w:tc>
          <w:tcPr>
            <w:tcW w:w="960" w:type="dxa"/>
            <w:tcBorders>
              <w:top w:val="nil"/>
              <w:left w:val="nil"/>
              <w:bottom w:val="nil"/>
              <w:right w:val="nil"/>
            </w:tcBorders>
            <w:shd w:val="clear" w:color="auto" w:fill="auto"/>
            <w:noWrap/>
            <w:vAlign w:val="bottom"/>
            <w:hideMark/>
          </w:tcPr>
          <w:p w:rsidR="00627FC3" w:rsidRPr="00627FC3" w:rsidRDefault="00627FC3" w:rsidP="00627FC3">
            <w:pPr>
              <w:jc w:val="right"/>
              <w:rPr>
                <w:rFonts w:ascii="Calibri" w:hAnsi="Calibri" w:cs="Calibri"/>
                <w:color w:val="000000"/>
                <w:sz w:val="22"/>
                <w:szCs w:val="22"/>
              </w:rPr>
            </w:pPr>
            <w:r w:rsidRPr="00627FC3">
              <w:rPr>
                <w:rFonts w:ascii="Calibri" w:hAnsi="Calibri" w:cs="Calibri"/>
                <w:color w:val="000000"/>
                <w:sz w:val="22"/>
                <w:szCs w:val="22"/>
              </w:rPr>
              <w:t>-193</w:t>
            </w:r>
          </w:p>
        </w:tc>
        <w:tc>
          <w:tcPr>
            <w:tcW w:w="328" w:type="dxa"/>
            <w:tcBorders>
              <w:top w:val="nil"/>
              <w:left w:val="nil"/>
              <w:bottom w:val="nil"/>
              <w:right w:val="nil"/>
            </w:tcBorders>
            <w:shd w:val="clear" w:color="auto" w:fill="auto"/>
            <w:noWrap/>
            <w:vAlign w:val="bottom"/>
            <w:hideMark/>
          </w:tcPr>
          <w:p w:rsidR="00627FC3" w:rsidRPr="00627FC3" w:rsidRDefault="00627FC3" w:rsidP="00627FC3">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627FC3" w:rsidRPr="00627FC3" w:rsidRDefault="00627FC3" w:rsidP="00627FC3">
            <w:pPr>
              <w:jc w:val="right"/>
              <w:rPr>
                <w:rFonts w:ascii="Calibri" w:hAnsi="Calibri" w:cs="Calibri"/>
                <w:color w:val="000000"/>
                <w:sz w:val="22"/>
                <w:szCs w:val="22"/>
              </w:rPr>
            </w:pPr>
            <w:r w:rsidRPr="00627FC3">
              <w:rPr>
                <w:rFonts w:ascii="Calibri" w:hAnsi="Calibri" w:cs="Calibri"/>
                <w:color w:val="000000"/>
                <w:sz w:val="22"/>
                <w:szCs w:val="22"/>
              </w:rPr>
              <w:t>4,337</w:t>
            </w:r>
          </w:p>
        </w:tc>
        <w:tc>
          <w:tcPr>
            <w:tcW w:w="960" w:type="dxa"/>
            <w:tcBorders>
              <w:top w:val="nil"/>
              <w:left w:val="nil"/>
              <w:bottom w:val="nil"/>
              <w:right w:val="nil"/>
            </w:tcBorders>
            <w:shd w:val="clear" w:color="auto" w:fill="auto"/>
            <w:noWrap/>
            <w:vAlign w:val="bottom"/>
            <w:hideMark/>
          </w:tcPr>
          <w:p w:rsidR="00627FC3" w:rsidRPr="00627FC3" w:rsidRDefault="00627FC3" w:rsidP="00627FC3">
            <w:pPr>
              <w:jc w:val="right"/>
              <w:rPr>
                <w:rFonts w:ascii="Calibri" w:hAnsi="Calibri" w:cs="Calibri"/>
                <w:color w:val="000000"/>
                <w:sz w:val="22"/>
                <w:szCs w:val="22"/>
              </w:rPr>
            </w:pPr>
            <w:r w:rsidRPr="00627FC3">
              <w:rPr>
                <w:rFonts w:ascii="Calibri" w:hAnsi="Calibri" w:cs="Calibri"/>
                <w:color w:val="000000"/>
                <w:sz w:val="22"/>
                <w:szCs w:val="22"/>
              </w:rPr>
              <w:t>4,527</w:t>
            </w:r>
          </w:p>
        </w:tc>
        <w:tc>
          <w:tcPr>
            <w:tcW w:w="960" w:type="dxa"/>
            <w:tcBorders>
              <w:top w:val="nil"/>
              <w:left w:val="nil"/>
              <w:bottom w:val="nil"/>
              <w:right w:val="nil"/>
            </w:tcBorders>
            <w:shd w:val="clear" w:color="auto" w:fill="auto"/>
            <w:noWrap/>
            <w:vAlign w:val="bottom"/>
            <w:hideMark/>
          </w:tcPr>
          <w:p w:rsidR="00627FC3" w:rsidRPr="00627FC3" w:rsidRDefault="00627FC3" w:rsidP="00627FC3">
            <w:pPr>
              <w:jc w:val="right"/>
              <w:rPr>
                <w:rFonts w:ascii="Calibri" w:hAnsi="Calibri" w:cs="Calibri"/>
                <w:color w:val="000000"/>
                <w:sz w:val="22"/>
                <w:szCs w:val="22"/>
              </w:rPr>
            </w:pPr>
            <w:r w:rsidRPr="00627FC3">
              <w:rPr>
                <w:rFonts w:ascii="Calibri" w:hAnsi="Calibri" w:cs="Calibri"/>
                <w:color w:val="000000"/>
                <w:sz w:val="22"/>
                <w:szCs w:val="22"/>
              </w:rPr>
              <w:t>4,619</w:t>
            </w:r>
          </w:p>
        </w:tc>
        <w:tc>
          <w:tcPr>
            <w:tcW w:w="960" w:type="dxa"/>
            <w:tcBorders>
              <w:top w:val="nil"/>
              <w:left w:val="nil"/>
              <w:bottom w:val="nil"/>
              <w:right w:val="nil"/>
            </w:tcBorders>
            <w:shd w:val="clear" w:color="auto" w:fill="auto"/>
            <w:noWrap/>
            <w:vAlign w:val="bottom"/>
            <w:hideMark/>
          </w:tcPr>
          <w:p w:rsidR="00627FC3" w:rsidRPr="00627FC3" w:rsidRDefault="00627FC3" w:rsidP="00627FC3">
            <w:pPr>
              <w:jc w:val="right"/>
              <w:rPr>
                <w:rFonts w:ascii="Calibri" w:hAnsi="Calibri" w:cs="Calibri"/>
                <w:color w:val="000000"/>
                <w:sz w:val="22"/>
                <w:szCs w:val="22"/>
              </w:rPr>
            </w:pPr>
            <w:r w:rsidRPr="00627FC3">
              <w:rPr>
                <w:rFonts w:ascii="Calibri" w:hAnsi="Calibri" w:cs="Calibri"/>
                <w:color w:val="000000"/>
                <w:sz w:val="22"/>
                <w:szCs w:val="22"/>
              </w:rPr>
              <w:t>4,429</w:t>
            </w:r>
          </w:p>
        </w:tc>
      </w:tr>
      <w:tr w:rsidR="00627FC3" w:rsidRPr="00627FC3" w:rsidTr="00627FC3">
        <w:trPr>
          <w:trHeight w:val="315"/>
        </w:trPr>
        <w:tc>
          <w:tcPr>
            <w:tcW w:w="959" w:type="dxa"/>
            <w:tcBorders>
              <w:top w:val="nil"/>
              <w:left w:val="nil"/>
              <w:bottom w:val="nil"/>
              <w:right w:val="nil"/>
            </w:tcBorders>
            <w:shd w:val="clear" w:color="auto" w:fill="auto"/>
            <w:noWrap/>
            <w:vAlign w:val="bottom"/>
            <w:hideMark/>
          </w:tcPr>
          <w:p w:rsidR="00627FC3" w:rsidRPr="00627FC3" w:rsidRDefault="00627FC3" w:rsidP="00627FC3">
            <w:pPr>
              <w:jc w:val="right"/>
              <w:rPr>
                <w:rFonts w:ascii="Calibri" w:hAnsi="Calibri" w:cs="Calibri"/>
                <w:color w:val="000000"/>
                <w:sz w:val="22"/>
                <w:szCs w:val="22"/>
              </w:rPr>
            </w:pPr>
            <w:r w:rsidRPr="00627FC3">
              <w:rPr>
                <w:rFonts w:ascii="Calibri" w:hAnsi="Calibri" w:cs="Calibri"/>
                <w:color w:val="000000"/>
                <w:sz w:val="22"/>
                <w:szCs w:val="22"/>
              </w:rPr>
              <w:t>329</w:t>
            </w:r>
          </w:p>
        </w:tc>
        <w:tc>
          <w:tcPr>
            <w:tcW w:w="958" w:type="dxa"/>
            <w:tcBorders>
              <w:top w:val="nil"/>
              <w:left w:val="nil"/>
              <w:bottom w:val="nil"/>
              <w:right w:val="nil"/>
            </w:tcBorders>
            <w:shd w:val="clear" w:color="auto" w:fill="auto"/>
            <w:noWrap/>
            <w:vAlign w:val="bottom"/>
            <w:hideMark/>
          </w:tcPr>
          <w:p w:rsidR="00627FC3" w:rsidRPr="00627FC3" w:rsidRDefault="00627FC3" w:rsidP="00627FC3">
            <w:pPr>
              <w:jc w:val="right"/>
              <w:rPr>
                <w:rFonts w:ascii="Calibri" w:hAnsi="Calibri" w:cs="Calibri"/>
                <w:color w:val="000000"/>
                <w:sz w:val="22"/>
                <w:szCs w:val="22"/>
              </w:rPr>
            </w:pPr>
            <w:r w:rsidRPr="00627FC3">
              <w:rPr>
                <w:rFonts w:ascii="Calibri" w:hAnsi="Calibri" w:cs="Calibri"/>
                <w:color w:val="000000"/>
                <w:sz w:val="22"/>
                <w:szCs w:val="22"/>
              </w:rPr>
              <w:t>320</w:t>
            </w:r>
          </w:p>
        </w:tc>
        <w:tc>
          <w:tcPr>
            <w:tcW w:w="960" w:type="dxa"/>
            <w:tcBorders>
              <w:top w:val="nil"/>
              <w:left w:val="nil"/>
              <w:bottom w:val="nil"/>
              <w:right w:val="nil"/>
            </w:tcBorders>
            <w:shd w:val="clear" w:color="auto" w:fill="auto"/>
            <w:noWrap/>
            <w:vAlign w:val="bottom"/>
            <w:hideMark/>
          </w:tcPr>
          <w:p w:rsidR="00627FC3" w:rsidRPr="00627FC3" w:rsidRDefault="00627FC3" w:rsidP="00627FC3">
            <w:pPr>
              <w:jc w:val="right"/>
              <w:rPr>
                <w:rFonts w:ascii="Calibri" w:hAnsi="Calibri" w:cs="Calibri"/>
                <w:color w:val="000000"/>
                <w:sz w:val="22"/>
                <w:szCs w:val="22"/>
              </w:rPr>
            </w:pPr>
            <w:r w:rsidRPr="00627FC3">
              <w:rPr>
                <w:rFonts w:ascii="Calibri" w:hAnsi="Calibri" w:cs="Calibri"/>
                <w:color w:val="000000"/>
                <w:sz w:val="22"/>
                <w:szCs w:val="22"/>
              </w:rPr>
              <w:t>-9</w:t>
            </w:r>
          </w:p>
        </w:tc>
        <w:tc>
          <w:tcPr>
            <w:tcW w:w="300" w:type="dxa"/>
            <w:tcBorders>
              <w:top w:val="nil"/>
              <w:left w:val="nil"/>
              <w:bottom w:val="nil"/>
              <w:right w:val="nil"/>
            </w:tcBorders>
            <w:shd w:val="clear" w:color="auto" w:fill="auto"/>
            <w:noWrap/>
            <w:vAlign w:val="bottom"/>
            <w:hideMark/>
          </w:tcPr>
          <w:p w:rsidR="00627FC3" w:rsidRPr="00627FC3" w:rsidRDefault="00627FC3" w:rsidP="00627FC3">
            <w:pPr>
              <w:rPr>
                <w:rFonts w:ascii="Calibri" w:hAnsi="Calibri" w:cs="Calibri"/>
                <w:color w:val="000000"/>
                <w:sz w:val="22"/>
                <w:szCs w:val="22"/>
              </w:rPr>
            </w:pPr>
          </w:p>
        </w:tc>
        <w:tc>
          <w:tcPr>
            <w:tcW w:w="3277" w:type="dxa"/>
            <w:tcBorders>
              <w:top w:val="nil"/>
              <w:left w:val="single" w:sz="8" w:space="0" w:color="FFFFFF"/>
              <w:bottom w:val="single" w:sz="8" w:space="0" w:color="FFFFFF"/>
              <w:right w:val="single" w:sz="8" w:space="0" w:color="FFFFFF"/>
            </w:tcBorders>
            <w:shd w:val="clear" w:color="auto" w:fill="auto"/>
            <w:vAlign w:val="bottom"/>
            <w:hideMark/>
          </w:tcPr>
          <w:p w:rsidR="00627FC3" w:rsidRPr="00627FC3" w:rsidRDefault="00627FC3" w:rsidP="00627FC3">
            <w:pPr>
              <w:rPr>
                <w:rFonts w:ascii="Arial" w:hAnsi="Arial" w:cs="Arial"/>
                <w:color w:val="000000"/>
                <w:sz w:val="18"/>
                <w:szCs w:val="18"/>
              </w:rPr>
            </w:pPr>
            <w:r w:rsidRPr="00627FC3">
              <w:rPr>
                <w:rFonts w:ascii="Arial" w:hAnsi="Arial" w:cs="Arial"/>
                <w:color w:val="000000"/>
                <w:sz w:val="18"/>
                <w:szCs w:val="18"/>
              </w:rPr>
              <w:t xml:space="preserve">Chief Executive </w:t>
            </w:r>
            <w:proofErr w:type="spellStart"/>
            <w:r w:rsidRPr="00627FC3">
              <w:rPr>
                <w:rFonts w:ascii="Arial" w:hAnsi="Arial" w:cs="Arial"/>
                <w:color w:val="000000"/>
                <w:sz w:val="18"/>
                <w:szCs w:val="18"/>
              </w:rPr>
              <w:t>inc.</w:t>
            </w:r>
            <w:proofErr w:type="spellEnd"/>
            <w:r w:rsidRPr="00627FC3">
              <w:rPr>
                <w:rFonts w:ascii="Arial" w:hAnsi="Arial" w:cs="Arial"/>
                <w:color w:val="000000"/>
                <w:sz w:val="18"/>
                <w:szCs w:val="18"/>
              </w:rPr>
              <w:t xml:space="preserve"> Corp Sec</w:t>
            </w:r>
          </w:p>
        </w:tc>
        <w:tc>
          <w:tcPr>
            <w:tcW w:w="300" w:type="dxa"/>
            <w:tcBorders>
              <w:top w:val="nil"/>
              <w:left w:val="nil"/>
              <w:bottom w:val="nil"/>
              <w:right w:val="nil"/>
            </w:tcBorders>
            <w:shd w:val="clear" w:color="auto" w:fill="auto"/>
            <w:noWrap/>
            <w:vAlign w:val="bottom"/>
            <w:hideMark/>
          </w:tcPr>
          <w:p w:rsidR="00627FC3" w:rsidRPr="00627FC3" w:rsidRDefault="00627FC3" w:rsidP="00627FC3">
            <w:pPr>
              <w:rPr>
                <w:rFonts w:ascii="Calibri" w:hAnsi="Calibri" w:cs="Calibri"/>
                <w:color w:val="000000"/>
                <w:sz w:val="22"/>
                <w:szCs w:val="22"/>
              </w:rPr>
            </w:pPr>
          </w:p>
        </w:tc>
        <w:tc>
          <w:tcPr>
            <w:tcW w:w="1119" w:type="dxa"/>
            <w:tcBorders>
              <w:top w:val="nil"/>
              <w:left w:val="nil"/>
              <w:bottom w:val="nil"/>
              <w:right w:val="nil"/>
            </w:tcBorders>
            <w:shd w:val="clear" w:color="auto" w:fill="auto"/>
            <w:noWrap/>
            <w:vAlign w:val="bottom"/>
            <w:hideMark/>
          </w:tcPr>
          <w:p w:rsidR="00627FC3" w:rsidRPr="00627FC3" w:rsidRDefault="00627FC3" w:rsidP="00627FC3">
            <w:pPr>
              <w:jc w:val="right"/>
              <w:rPr>
                <w:rFonts w:ascii="Calibri" w:hAnsi="Calibri" w:cs="Calibri"/>
                <w:color w:val="000000"/>
                <w:sz w:val="22"/>
                <w:szCs w:val="22"/>
              </w:rPr>
            </w:pPr>
            <w:r w:rsidRPr="00627FC3">
              <w:rPr>
                <w:rFonts w:ascii="Calibri" w:hAnsi="Calibri" w:cs="Calibri"/>
                <w:color w:val="000000"/>
                <w:sz w:val="22"/>
                <w:szCs w:val="22"/>
              </w:rPr>
              <w:t>1,246</w:t>
            </w:r>
          </w:p>
        </w:tc>
        <w:tc>
          <w:tcPr>
            <w:tcW w:w="1059" w:type="dxa"/>
            <w:tcBorders>
              <w:top w:val="nil"/>
              <w:left w:val="nil"/>
              <w:bottom w:val="nil"/>
              <w:right w:val="nil"/>
            </w:tcBorders>
            <w:shd w:val="clear" w:color="auto" w:fill="auto"/>
            <w:noWrap/>
            <w:vAlign w:val="bottom"/>
            <w:hideMark/>
          </w:tcPr>
          <w:p w:rsidR="00627FC3" w:rsidRPr="00627FC3" w:rsidRDefault="00627FC3" w:rsidP="00627FC3">
            <w:pPr>
              <w:jc w:val="right"/>
              <w:rPr>
                <w:rFonts w:ascii="Calibri" w:hAnsi="Calibri" w:cs="Calibri"/>
                <w:color w:val="000000"/>
                <w:sz w:val="22"/>
                <w:szCs w:val="22"/>
              </w:rPr>
            </w:pPr>
            <w:r w:rsidRPr="00627FC3">
              <w:rPr>
                <w:rFonts w:ascii="Calibri" w:hAnsi="Calibri" w:cs="Calibri"/>
                <w:color w:val="000000"/>
                <w:sz w:val="22"/>
                <w:szCs w:val="22"/>
              </w:rPr>
              <w:t>1,232</w:t>
            </w:r>
          </w:p>
        </w:tc>
        <w:tc>
          <w:tcPr>
            <w:tcW w:w="960" w:type="dxa"/>
            <w:tcBorders>
              <w:top w:val="nil"/>
              <w:left w:val="nil"/>
              <w:bottom w:val="nil"/>
              <w:right w:val="nil"/>
            </w:tcBorders>
            <w:shd w:val="clear" w:color="auto" w:fill="auto"/>
            <w:noWrap/>
            <w:vAlign w:val="bottom"/>
            <w:hideMark/>
          </w:tcPr>
          <w:p w:rsidR="00627FC3" w:rsidRPr="00627FC3" w:rsidRDefault="00627FC3" w:rsidP="00627FC3">
            <w:pPr>
              <w:jc w:val="right"/>
              <w:rPr>
                <w:rFonts w:ascii="Calibri" w:hAnsi="Calibri" w:cs="Calibri"/>
                <w:color w:val="000000"/>
                <w:sz w:val="22"/>
                <w:szCs w:val="22"/>
              </w:rPr>
            </w:pPr>
            <w:r w:rsidRPr="00627FC3">
              <w:rPr>
                <w:rFonts w:ascii="Calibri" w:hAnsi="Calibri" w:cs="Calibri"/>
                <w:color w:val="000000"/>
                <w:sz w:val="22"/>
                <w:szCs w:val="22"/>
              </w:rPr>
              <w:t>-14</w:t>
            </w:r>
          </w:p>
        </w:tc>
        <w:tc>
          <w:tcPr>
            <w:tcW w:w="328" w:type="dxa"/>
            <w:tcBorders>
              <w:top w:val="nil"/>
              <w:left w:val="nil"/>
              <w:bottom w:val="nil"/>
              <w:right w:val="nil"/>
            </w:tcBorders>
            <w:shd w:val="clear" w:color="auto" w:fill="auto"/>
            <w:noWrap/>
            <w:vAlign w:val="bottom"/>
            <w:hideMark/>
          </w:tcPr>
          <w:p w:rsidR="00627FC3" w:rsidRPr="00627FC3" w:rsidRDefault="00627FC3" w:rsidP="00627FC3">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627FC3" w:rsidRPr="00627FC3" w:rsidRDefault="00627FC3" w:rsidP="00627FC3">
            <w:pPr>
              <w:jc w:val="right"/>
              <w:rPr>
                <w:rFonts w:ascii="Calibri" w:hAnsi="Calibri" w:cs="Calibri"/>
                <w:color w:val="000000"/>
                <w:sz w:val="22"/>
                <w:szCs w:val="22"/>
              </w:rPr>
            </w:pPr>
            <w:r w:rsidRPr="00627FC3">
              <w:rPr>
                <w:rFonts w:ascii="Calibri" w:hAnsi="Calibri" w:cs="Calibri"/>
                <w:color w:val="000000"/>
                <w:sz w:val="22"/>
                <w:szCs w:val="22"/>
              </w:rPr>
              <w:t>1,574</w:t>
            </w:r>
          </w:p>
        </w:tc>
        <w:tc>
          <w:tcPr>
            <w:tcW w:w="960" w:type="dxa"/>
            <w:tcBorders>
              <w:top w:val="nil"/>
              <w:left w:val="nil"/>
              <w:bottom w:val="nil"/>
              <w:right w:val="nil"/>
            </w:tcBorders>
            <w:shd w:val="clear" w:color="auto" w:fill="auto"/>
            <w:noWrap/>
            <w:vAlign w:val="bottom"/>
            <w:hideMark/>
          </w:tcPr>
          <w:p w:rsidR="00627FC3" w:rsidRPr="00627FC3" w:rsidRDefault="00627FC3" w:rsidP="00627FC3">
            <w:pPr>
              <w:jc w:val="right"/>
              <w:rPr>
                <w:rFonts w:ascii="Calibri" w:hAnsi="Calibri" w:cs="Calibri"/>
                <w:color w:val="000000"/>
                <w:sz w:val="22"/>
                <w:szCs w:val="22"/>
              </w:rPr>
            </w:pPr>
            <w:r w:rsidRPr="00627FC3">
              <w:rPr>
                <w:rFonts w:ascii="Calibri" w:hAnsi="Calibri" w:cs="Calibri"/>
                <w:color w:val="000000"/>
                <w:sz w:val="22"/>
                <w:szCs w:val="22"/>
              </w:rPr>
              <w:t>1,650</w:t>
            </w:r>
          </w:p>
        </w:tc>
        <w:tc>
          <w:tcPr>
            <w:tcW w:w="960" w:type="dxa"/>
            <w:tcBorders>
              <w:top w:val="nil"/>
              <w:left w:val="nil"/>
              <w:bottom w:val="nil"/>
              <w:right w:val="nil"/>
            </w:tcBorders>
            <w:shd w:val="clear" w:color="auto" w:fill="auto"/>
            <w:noWrap/>
            <w:vAlign w:val="bottom"/>
            <w:hideMark/>
          </w:tcPr>
          <w:p w:rsidR="00627FC3" w:rsidRPr="00627FC3" w:rsidRDefault="00627FC3" w:rsidP="00627FC3">
            <w:pPr>
              <w:jc w:val="right"/>
              <w:rPr>
                <w:rFonts w:ascii="Calibri" w:hAnsi="Calibri" w:cs="Calibri"/>
                <w:color w:val="000000"/>
                <w:sz w:val="22"/>
                <w:szCs w:val="22"/>
              </w:rPr>
            </w:pPr>
            <w:r w:rsidRPr="00627FC3">
              <w:rPr>
                <w:rFonts w:ascii="Calibri" w:hAnsi="Calibri" w:cs="Calibri"/>
                <w:color w:val="000000"/>
                <w:sz w:val="22"/>
                <w:szCs w:val="22"/>
              </w:rPr>
              <w:t>1,610</w:t>
            </w:r>
          </w:p>
        </w:tc>
        <w:tc>
          <w:tcPr>
            <w:tcW w:w="960" w:type="dxa"/>
            <w:tcBorders>
              <w:top w:val="nil"/>
              <w:left w:val="nil"/>
              <w:bottom w:val="nil"/>
              <w:right w:val="nil"/>
            </w:tcBorders>
            <w:shd w:val="clear" w:color="auto" w:fill="auto"/>
            <w:noWrap/>
            <w:vAlign w:val="bottom"/>
            <w:hideMark/>
          </w:tcPr>
          <w:p w:rsidR="00627FC3" w:rsidRPr="00627FC3" w:rsidRDefault="00627FC3" w:rsidP="00627FC3">
            <w:pPr>
              <w:jc w:val="right"/>
              <w:rPr>
                <w:rFonts w:ascii="Calibri" w:hAnsi="Calibri" w:cs="Calibri"/>
                <w:color w:val="000000"/>
                <w:sz w:val="22"/>
                <w:szCs w:val="22"/>
              </w:rPr>
            </w:pPr>
            <w:r w:rsidRPr="00627FC3">
              <w:rPr>
                <w:rFonts w:ascii="Calibri" w:hAnsi="Calibri" w:cs="Calibri"/>
                <w:color w:val="000000"/>
                <w:sz w:val="22"/>
                <w:szCs w:val="22"/>
              </w:rPr>
              <w:t>1,592</w:t>
            </w:r>
          </w:p>
        </w:tc>
      </w:tr>
      <w:tr w:rsidR="00627FC3" w:rsidRPr="00627FC3" w:rsidTr="00627FC3">
        <w:trPr>
          <w:trHeight w:val="315"/>
        </w:trPr>
        <w:tc>
          <w:tcPr>
            <w:tcW w:w="959" w:type="dxa"/>
            <w:tcBorders>
              <w:top w:val="nil"/>
              <w:left w:val="nil"/>
              <w:bottom w:val="nil"/>
              <w:right w:val="nil"/>
            </w:tcBorders>
            <w:shd w:val="clear" w:color="auto" w:fill="auto"/>
            <w:noWrap/>
            <w:vAlign w:val="bottom"/>
            <w:hideMark/>
          </w:tcPr>
          <w:p w:rsidR="00627FC3" w:rsidRPr="00627FC3" w:rsidRDefault="00627FC3" w:rsidP="00627FC3">
            <w:pPr>
              <w:jc w:val="right"/>
              <w:rPr>
                <w:rFonts w:ascii="Calibri" w:hAnsi="Calibri" w:cs="Calibri"/>
                <w:color w:val="000000"/>
                <w:sz w:val="22"/>
                <w:szCs w:val="22"/>
              </w:rPr>
            </w:pPr>
            <w:r w:rsidRPr="00627FC3">
              <w:rPr>
                <w:rFonts w:ascii="Calibri" w:hAnsi="Calibri" w:cs="Calibri"/>
                <w:color w:val="000000"/>
                <w:sz w:val="22"/>
                <w:szCs w:val="22"/>
              </w:rPr>
              <w:t>253</w:t>
            </w:r>
          </w:p>
        </w:tc>
        <w:tc>
          <w:tcPr>
            <w:tcW w:w="958" w:type="dxa"/>
            <w:tcBorders>
              <w:top w:val="nil"/>
              <w:left w:val="nil"/>
              <w:bottom w:val="nil"/>
              <w:right w:val="nil"/>
            </w:tcBorders>
            <w:shd w:val="clear" w:color="auto" w:fill="auto"/>
            <w:noWrap/>
            <w:vAlign w:val="bottom"/>
            <w:hideMark/>
          </w:tcPr>
          <w:p w:rsidR="00627FC3" w:rsidRPr="00627FC3" w:rsidRDefault="00627FC3" w:rsidP="00627FC3">
            <w:pPr>
              <w:jc w:val="right"/>
              <w:rPr>
                <w:rFonts w:ascii="Calibri" w:hAnsi="Calibri" w:cs="Calibri"/>
                <w:color w:val="000000"/>
                <w:sz w:val="22"/>
                <w:szCs w:val="22"/>
              </w:rPr>
            </w:pPr>
            <w:r w:rsidRPr="00627FC3">
              <w:rPr>
                <w:rFonts w:ascii="Calibri" w:hAnsi="Calibri" w:cs="Calibri"/>
                <w:color w:val="000000"/>
                <w:sz w:val="22"/>
                <w:szCs w:val="22"/>
              </w:rPr>
              <w:t>221</w:t>
            </w:r>
          </w:p>
        </w:tc>
        <w:tc>
          <w:tcPr>
            <w:tcW w:w="960" w:type="dxa"/>
            <w:tcBorders>
              <w:top w:val="nil"/>
              <w:left w:val="nil"/>
              <w:bottom w:val="nil"/>
              <w:right w:val="nil"/>
            </w:tcBorders>
            <w:shd w:val="clear" w:color="auto" w:fill="auto"/>
            <w:noWrap/>
            <w:vAlign w:val="bottom"/>
            <w:hideMark/>
          </w:tcPr>
          <w:p w:rsidR="00627FC3" w:rsidRPr="00627FC3" w:rsidRDefault="00627FC3" w:rsidP="00627FC3">
            <w:pPr>
              <w:jc w:val="right"/>
              <w:rPr>
                <w:rFonts w:ascii="Calibri" w:hAnsi="Calibri" w:cs="Calibri"/>
                <w:color w:val="000000"/>
                <w:sz w:val="22"/>
                <w:szCs w:val="22"/>
              </w:rPr>
            </w:pPr>
            <w:r w:rsidRPr="00627FC3">
              <w:rPr>
                <w:rFonts w:ascii="Calibri" w:hAnsi="Calibri" w:cs="Calibri"/>
                <w:color w:val="000000"/>
                <w:sz w:val="22"/>
                <w:szCs w:val="22"/>
              </w:rPr>
              <w:t>-32</w:t>
            </w:r>
          </w:p>
        </w:tc>
        <w:tc>
          <w:tcPr>
            <w:tcW w:w="300" w:type="dxa"/>
            <w:tcBorders>
              <w:top w:val="nil"/>
              <w:left w:val="nil"/>
              <w:bottom w:val="nil"/>
              <w:right w:val="nil"/>
            </w:tcBorders>
            <w:shd w:val="clear" w:color="auto" w:fill="auto"/>
            <w:noWrap/>
            <w:vAlign w:val="bottom"/>
            <w:hideMark/>
          </w:tcPr>
          <w:p w:rsidR="00627FC3" w:rsidRPr="00627FC3" w:rsidRDefault="00627FC3" w:rsidP="00627FC3">
            <w:pPr>
              <w:rPr>
                <w:rFonts w:ascii="Calibri" w:hAnsi="Calibri" w:cs="Calibri"/>
                <w:color w:val="000000"/>
                <w:sz w:val="22"/>
                <w:szCs w:val="22"/>
              </w:rPr>
            </w:pPr>
          </w:p>
        </w:tc>
        <w:tc>
          <w:tcPr>
            <w:tcW w:w="3277" w:type="dxa"/>
            <w:tcBorders>
              <w:top w:val="nil"/>
              <w:left w:val="single" w:sz="8" w:space="0" w:color="FFFFFF"/>
              <w:bottom w:val="single" w:sz="8" w:space="0" w:color="FFFFFF"/>
              <w:right w:val="single" w:sz="8" w:space="0" w:color="FFFFFF"/>
            </w:tcBorders>
            <w:shd w:val="clear" w:color="auto" w:fill="auto"/>
            <w:vAlign w:val="bottom"/>
            <w:hideMark/>
          </w:tcPr>
          <w:p w:rsidR="00627FC3" w:rsidRPr="00627FC3" w:rsidRDefault="00627FC3" w:rsidP="00627FC3">
            <w:pPr>
              <w:rPr>
                <w:rFonts w:ascii="Arial" w:hAnsi="Arial" w:cs="Arial"/>
                <w:color w:val="000000"/>
                <w:sz w:val="18"/>
                <w:szCs w:val="18"/>
              </w:rPr>
            </w:pPr>
            <w:r w:rsidRPr="00627FC3">
              <w:rPr>
                <w:rFonts w:ascii="Arial" w:hAnsi="Arial" w:cs="Arial"/>
                <w:color w:val="000000"/>
                <w:sz w:val="18"/>
                <w:szCs w:val="18"/>
              </w:rPr>
              <w:t>Corporate Services</w:t>
            </w:r>
          </w:p>
        </w:tc>
        <w:tc>
          <w:tcPr>
            <w:tcW w:w="300" w:type="dxa"/>
            <w:tcBorders>
              <w:top w:val="nil"/>
              <w:left w:val="nil"/>
              <w:bottom w:val="nil"/>
              <w:right w:val="nil"/>
            </w:tcBorders>
            <w:shd w:val="clear" w:color="auto" w:fill="auto"/>
            <w:noWrap/>
            <w:vAlign w:val="bottom"/>
            <w:hideMark/>
          </w:tcPr>
          <w:p w:rsidR="00627FC3" w:rsidRPr="00627FC3" w:rsidRDefault="00627FC3" w:rsidP="00627FC3">
            <w:pPr>
              <w:rPr>
                <w:rFonts w:ascii="Calibri" w:hAnsi="Calibri" w:cs="Calibri"/>
                <w:color w:val="000000"/>
                <w:sz w:val="22"/>
                <w:szCs w:val="22"/>
              </w:rPr>
            </w:pPr>
          </w:p>
        </w:tc>
        <w:tc>
          <w:tcPr>
            <w:tcW w:w="1119" w:type="dxa"/>
            <w:tcBorders>
              <w:top w:val="nil"/>
              <w:left w:val="nil"/>
              <w:bottom w:val="nil"/>
              <w:right w:val="nil"/>
            </w:tcBorders>
            <w:shd w:val="clear" w:color="auto" w:fill="auto"/>
            <w:noWrap/>
            <w:vAlign w:val="bottom"/>
            <w:hideMark/>
          </w:tcPr>
          <w:p w:rsidR="00627FC3" w:rsidRPr="00627FC3" w:rsidRDefault="00627FC3" w:rsidP="00627FC3">
            <w:pPr>
              <w:jc w:val="right"/>
              <w:rPr>
                <w:rFonts w:ascii="Calibri" w:hAnsi="Calibri" w:cs="Calibri"/>
                <w:color w:val="000000"/>
                <w:sz w:val="22"/>
                <w:szCs w:val="22"/>
              </w:rPr>
            </w:pPr>
            <w:r w:rsidRPr="00627FC3">
              <w:rPr>
                <w:rFonts w:ascii="Calibri" w:hAnsi="Calibri" w:cs="Calibri"/>
                <w:color w:val="000000"/>
                <w:sz w:val="22"/>
                <w:szCs w:val="22"/>
              </w:rPr>
              <w:t>1,365</w:t>
            </w:r>
          </w:p>
        </w:tc>
        <w:tc>
          <w:tcPr>
            <w:tcW w:w="1059" w:type="dxa"/>
            <w:tcBorders>
              <w:top w:val="nil"/>
              <w:left w:val="nil"/>
              <w:bottom w:val="nil"/>
              <w:right w:val="nil"/>
            </w:tcBorders>
            <w:shd w:val="clear" w:color="auto" w:fill="auto"/>
            <w:noWrap/>
            <w:vAlign w:val="bottom"/>
            <w:hideMark/>
          </w:tcPr>
          <w:p w:rsidR="00627FC3" w:rsidRPr="00627FC3" w:rsidRDefault="00627FC3" w:rsidP="00627FC3">
            <w:pPr>
              <w:jc w:val="right"/>
              <w:rPr>
                <w:rFonts w:ascii="Calibri" w:hAnsi="Calibri" w:cs="Calibri"/>
                <w:color w:val="000000"/>
                <w:sz w:val="22"/>
                <w:szCs w:val="22"/>
              </w:rPr>
            </w:pPr>
            <w:r w:rsidRPr="00627FC3">
              <w:rPr>
                <w:rFonts w:ascii="Calibri" w:hAnsi="Calibri" w:cs="Calibri"/>
                <w:color w:val="000000"/>
                <w:sz w:val="22"/>
                <w:szCs w:val="22"/>
              </w:rPr>
              <w:t>1,330</w:t>
            </w:r>
          </w:p>
        </w:tc>
        <w:tc>
          <w:tcPr>
            <w:tcW w:w="960" w:type="dxa"/>
            <w:tcBorders>
              <w:top w:val="nil"/>
              <w:left w:val="nil"/>
              <w:bottom w:val="nil"/>
              <w:right w:val="nil"/>
            </w:tcBorders>
            <w:shd w:val="clear" w:color="auto" w:fill="auto"/>
            <w:noWrap/>
            <w:vAlign w:val="bottom"/>
            <w:hideMark/>
          </w:tcPr>
          <w:p w:rsidR="00627FC3" w:rsidRPr="00627FC3" w:rsidRDefault="00627FC3" w:rsidP="00627FC3">
            <w:pPr>
              <w:jc w:val="right"/>
              <w:rPr>
                <w:rFonts w:ascii="Calibri" w:hAnsi="Calibri" w:cs="Calibri"/>
                <w:color w:val="000000"/>
                <w:sz w:val="22"/>
                <w:szCs w:val="22"/>
              </w:rPr>
            </w:pPr>
            <w:r w:rsidRPr="00627FC3">
              <w:rPr>
                <w:rFonts w:ascii="Calibri" w:hAnsi="Calibri" w:cs="Calibri"/>
                <w:color w:val="000000"/>
                <w:sz w:val="22"/>
                <w:szCs w:val="22"/>
              </w:rPr>
              <w:t>-35</w:t>
            </w:r>
          </w:p>
        </w:tc>
        <w:tc>
          <w:tcPr>
            <w:tcW w:w="328" w:type="dxa"/>
            <w:tcBorders>
              <w:top w:val="nil"/>
              <w:left w:val="nil"/>
              <w:bottom w:val="nil"/>
              <w:right w:val="nil"/>
            </w:tcBorders>
            <w:shd w:val="clear" w:color="auto" w:fill="auto"/>
            <w:noWrap/>
            <w:vAlign w:val="bottom"/>
            <w:hideMark/>
          </w:tcPr>
          <w:p w:rsidR="00627FC3" w:rsidRPr="00627FC3" w:rsidRDefault="00627FC3" w:rsidP="00627FC3">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627FC3" w:rsidRPr="00627FC3" w:rsidRDefault="00627FC3" w:rsidP="00627FC3">
            <w:pPr>
              <w:jc w:val="right"/>
              <w:rPr>
                <w:rFonts w:ascii="Calibri" w:hAnsi="Calibri" w:cs="Calibri"/>
                <w:color w:val="000000"/>
                <w:sz w:val="22"/>
                <w:szCs w:val="22"/>
              </w:rPr>
            </w:pPr>
            <w:r w:rsidRPr="00627FC3">
              <w:rPr>
                <w:rFonts w:ascii="Calibri" w:hAnsi="Calibri" w:cs="Calibri"/>
                <w:color w:val="000000"/>
                <w:sz w:val="22"/>
                <w:szCs w:val="22"/>
              </w:rPr>
              <w:t>1,369</w:t>
            </w:r>
          </w:p>
        </w:tc>
        <w:tc>
          <w:tcPr>
            <w:tcW w:w="960" w:type="dxa"/>
            <w:tcBorders>
              <w:top w:val="nil"/>
              <w:left w:val="nil"/>
              <w:bottom w:val="nil"/>
              <w:right w:val="nil"/>
            </w:tcBorders>
            <w:shd w:val="clear" w:color="auto" w:fill="auto"/>
            <w:noWrap/>
            <w:vAlign w:val="bottom"/>
            <w:hideMark/>
          </w:tcPr>
          <w:p w:rsidR="00627FC3" w:rsidRPr="00627FC3" w:rsidRDefault="00627FC3" w:rsidP="00627FC3">
            <w:pPr>
              <w:jc w:val="right"/>
              <w:rPr>
                <w:rFonts w:ascii="Calibri" w:hAnsi="Calibri" w:cs="Calibri"/>
                <w:color w:val="000000"/>
                <w:sz w:val="22"/>
                <w:szCs w:val="22"/>
              </w:rPr>
            </w:pPr>
            <w:r w:rsidRPr="00627FC3">
              <w:rPr>
                <w:rFonts w:ascii="Calibri" w:hAnsi="Calibri" w:cs="Calibri"/>
                <w:color w:val="000000"/>
                <w:sz w:val="22"/>
                <w:szCs w:val="22"/>
              </w:rPr>
              <w:t>1,986</w:t>
            </w:r>
          </w:p>
        </w:tc>
        <w:tc>
          <w:tcPr>
            <w:tcW w:w="960" w:type="dxa"/>
            <w:tcBorders>
              <w:top w:val="nil"/>
              <w:left w:val="nil"/>
              <w:bottom w:val="nil"/>
              <w:right w:val="nil"/>
            </w:tcBorders>
            <w:shd w:val="clear" w:color="auto" w:fill="auto"/>
            <w:noWrap/>
            <w:vAlign w:val="bottom"/>
            <w:hideMark/>
          </w:tcPr>
          <w:p w:rsidR="00627FC3" w:rsidRPr="00627FC3" w:rsidRDefault="00627FC3" w:rsidP="00627FC3">
            <w:pPr>
              <w:jc w:val="right"/>
              <w:rPr>
                <w:rFonts w:ascii="Calibri" w:hAnsi="Calibri" w:cs="Calibri"/>
                <w:color w:val="000000"/>
                <w:sz w:val="22"/>
                <w:szCs w:val="22"/>
              </w:rPr>
            </w:pPr>
            <w:r w:rsidRPr="00627FC3">
              <w:rPr>
                <w:rFonts w:ascii="Calibri" w:hAnsi="Calibri" w:cs="Calibri"/>
                <w:color w:val="000000"/>
                <w:sz w:val="22"/>
                <w:szCs w:val="22"/>
              </w:rPr>
              <w:t>1,885</w:t>
            </w:r>
          </w:p>
        </w:tc>
        <w:tc>
          <w:tcPr>
            <w:tcW w:w="960" w:type="dxa"/>
            <w:tcBorders>
              <w:top w:val="nil"/>
              <w:left w:val="nil"/>
              <w:bottom w:val="nil"/>
              <w:right w:val="nil"/>
            </w:tcBorders>
            <w:shd w:val="clear" w:color="auto" w:fill="auto"/>
            <w:noWrap/>
            <w:vAlign w:val="bottom"/>
            <w:hideMark/>
          </w:tcPr>
          <w:p w:rsidR="00627FC3" w:rsidRPr="00627FC3" w:rsidRDefault="00627FC3" w:rsidP="00627FC3">
            <w:pPr>
              <w:jc w:val="right"/>
              <w:rPr>
                <w:rFonts w:ascii="Calibri" w:hAnsi="Calibri" w:cs="Calibri"/>
                <w:color w:val="000000"/>
                <w:sz w:val="22"/>
                <w:szCs w:val="22"/>
              </w:rPr>
            </w:pPr>
            <w:r w:rsidRPr="00627FC3">
              <w:rPr>
                <w:rFonts w:ascii="Calibri" w:hAnsi="Calibri" w:cs="Calibri"/>
                <w:color w:val="000000"/>
                <w:sz w:val="22"/>
                <w:szCs w:val="22"/>
              </w:rPr>
              <w:t>1,892</w:t>
            </w:r>
          </w:p>
        </w:tc>
      </w:tr>
      <w:tr w:rsidR="00627FC3" w:rsidRPr="00627FC3" w:rsidTr="00627FC3">
        <w:trPr>
          <w:trHeight w:val="315"/>
        </w:trPr>
        <w:tc>
          <w:tcPr>
            <w:tcW w:w="959" w:type="dxa"/>
            <w:tcBorders>
              <w:top w:val="nil"/>
              <w:left w:val="nil"/>
              <w:bottom w:val="nil"/>
              <w:right w:val="nil"/>
            </w:tcBorders>
            <w:shd w:val="clear" w:color="auto" w:fill="auto"/>
            <w:noWrap/>
            <w:vAlign w:val="bottom"/>
            <w:hideMark/>
          </w:tcPr>
          <w:p w:rsidR="00627FC3" w:rsidRPr="00627FC3" w:rsidRDefault="00627FC3" w:rsidP="00627FC3">
            <w:pPr>
              <w:jc w:val="right"/>
              <w:rPr>
                <w:rFonts w:ascii="Calibri" w:hAnsi="Calibri" w:cs="Calibri"/>
                <w:color w:val="000000"/>
                <w:sz w:val="22"/>
                <w:szCs w:val="22"/>
              </w:rPr>
            </w:pPr>
            <w:r w:rsidRPr="00627FC3">
              <w:rPr>
                <w:rFonts w:ascii="Calibri" w:hAnsi="Calibri" w:cs="Calibri"/>
                <w:color w:val="000000"/>
                <w:sz w:val="22"/>
                <w:szCs w:val="22"/>
              </w:rPr>
              <w:t>69</w:t>
            </w:r>
          </w:p>
        </w:tc>
        <w:tc>
          <w:tcPr>
            <w:tcW w:w="958" w:type="dxa"/>
            <w:tcBorders>
              <w:top w:val="nil"/>
              <w:left w:val="nil"/>
              <w:bottom w:val="nil"/>
              <w:right w:val="nil"/>
            </w:tcBorders>
            <w:shd w:val="clear" w:color="auto" w:fill="auto"/>
            <w:noWrap/>
            <w:vAlign w:val="bottom"/>
            <w:hideMark/>
          </w:tcPr>
          <w:p w:rsidR="00627FC3" w:rsidRPr="00627FC3" w:rsidRDefault="00627FC3" w:rsidP="00627FC3">
            <w:pPr>
              <w:jc w:val="right"/>
              <w:rPr>
                <w:rFonts w:ascii="Calibri" w:hAnsi="Calibri" w:cs="Calibri"/>
                <w:color w:val="000000"/>
                <w:sz w:val="22"/>
                <w:szCs w:val="22"/>
              </w:rPr>
            </w:pPr>
            <w:r w:rsidRPr="00627FC3">
              <w:rPr>
                <w:rFonts w:ascii="Calibri" w:hAnsi="Calibri" w:cs="Calibri"/>
                <w:color w:val="000000"/>
                <w:sz w:val="22"/>
                <w:szCs w:val="22"/>
              </w:rPr>
              <w:t>99</w:t>
            </w:r>
          </w:p>
        </w:tc>
        <w:tc>
          <w:tcPr>
            <w:tcW w:w="960" w:type="dxa"/>
            <w:tcBorders>
              <w:top w:val="nil"/>
              <w:left w:val="nil"/>
              <w:bottom w:val="nil"/>
              <w:right w:val="nil"/>
            </w:tcBorders>
            <w:shd w:val="clear" w:color="auto" w:fill="auto"/>
            <w:noWrap/>
            <w:vAlign w:val="bottom"/>
            <w:hideMark/>
          </w:tcPr>
          <w:p w:rsidR="00627FC3" w:rsidRPr="00627FC3" w:rsidRDefault="00627FC3" w:rsidP="00627FC3">
            <w:pPr>
              <w:jc w:val="right"/>
              <w:rPr>
                <w:rFonts w:ascii="Calibri" w:hAnsi="Calibri" w:cs="Calibri"/>
                <w:color w:val="000000"/>
                <w:sz w:val="22"/>
                <w:szCs w:val="22"/>
              </w:rPr>
            </w:pPr>
            <w:r w:rsidRPr="00627FC3">
              <w:rPr>
                <w:rFonts w:ascii="Calibri" w:hAnsi="Calibri" w:cs="Calibri"/>
                <w:color w:val="000000"/>
                <w:sz w:val="22"/>
                <w:szCs w:val="22"/>
              </w:rPr>
              <w:t>30</w:t>
            </w:r>
          </w:p>
        </w:tc>
        <w:tc>
          <w:tcPr>
            <w:tcW w:w="300" w:type="dxa"/>
            <w:tcBorders>
              <w:top w:val="nil"/>
              <w:left w:val="nil"/>
              <w:bottom w:val="nil"/>
              <w:right w:val="nil"/>
            </w:tcBorders>
            <w:shd w:val="clear" w:color="auto" w:fill="auto"/>
            <w:noWrap/>
            <w:vAlign w:val="bottom"/>
            <w:hideMark/>
          </w:tcPr>
          <w:p w:rsidR="00627FC3" w:rsidRPr="00627FC3" w:rsidRDefault="00627FC3" w:rsidP="00627FC3">
            <w:pPr>
              <w:rPr>
                <w:rFonts w:ascii="Calibri" w:hAnsi="Calibri" w:cs="Calibri"/>
                <w:color w:val="000000"/>
                <w:sz w:val="22"/>
                <w:szCs w:val="22"/>
              </w:rPr>
            </w:pPr>
          </w:p>
        </w:tc>
        <w:tc>
          <w:tcPr>
            <w:tcW w:w="3277" w:type="dxa"/>
            <w:tcBorders>
              <w:top w:val="nil"/>
              <w:left w:val="single" w:sz="8" w:space="0" w:color="FFFFFF"/>
              <w:bottom w:val="single" w:sz="8" w:space="0" w:color="FFFFFF"/>
              <w:right w:val="single" w:sz="8" w:space="0" w:color="FFFFFF"/>
            </w:tcBorders>
            <w:shd w:val="clear" w:color="auto" w:fill="auto"/>
            <w:vAlign w:val="bottom"/>
            <w:hideMark/>
          </w:tcPr>
          <w:p w:rsidR="00627FC3" w:rsidRPr="00627FC3" w:rsidRDefault="00627FC3" w:rsidP="00627FC3">
            <w:pPr>
              <w:rPr>
                <w:rFonts w:ascii="Arial" w:hAnsi="Arial" w:cs="Arial"/>
                <w:color w:val="000000"/>
                <w:sz w:val="18"/>
                <w:szCs w:val="18"/>
              </w:rPr>
            </w:pPr>
            <w:r w:rsidRPr="00627FC3">
              <w:rPr>
                <w:rFonts w:ascii="Arial" w:hAnsi="Arial" w:cs="Arial"/>
                <w:color w:val="000000"/>
                <w:sz w:val="18"/>
                <w:szCs w:val="18"/>
              </w:rPr>
              <w:t>Finance</w:t>
            </w:r>
          </w:p>
        </w:tc>
        <w:tc>
          <w:tcPr>
            <w:tcW w:w="300" w:type="dxa"/>
            <w:tcBorders>
              <w:top w:val="nil"/>
              <w:left w:val="nil"/>
              <w:bottom w:val="nil"/>
              <w:right w:val="nil"/>
            </w:tcBorders>
            <w:shd w:val="clear" w:color="auto" w:fill="auto"/>
            <w:noWrap/>
            <w:vAlign w:val="bottom"/>
            <w:hideMark/>
          </w:tcPr>
          <w:p w:rsidR="00627FC3" w:rsidRPr="00627FC3" w:rsidRDefault="00627FC3" w:rsidP="00627FC3">
            <w:pPr>
              <w:rPr>
                <w:rFonts w:ascii="Calibri" w:hAnsi="Calibri" w:cs="Calibri"/>
                <w:color w:val="000000"/>
                <w:sz w:val="22"/>
                <w:szCs w:val="22"/>
              </w:rPr>
            </w:pPr>
          </w:p>
        </w:tc>
        <w:tc>
          <w:tcPr>
            <w:tcW w:w="1119" w:type="dxa"/>
            <w:tcBorders>
              <w:top w:val="nil"/>
              <w:left w:val="nil"/>
              <w:bottom w:val="nil"/>
              <w:right w:val="nil"/>
            </w:tcBorders>
            <w:shd w:val="clear" w:color="auto" w:fill="auto"/>
            <w:noWrap/>
            <w:vAlign w:val="bottom"/>
            <w:hideMark/>
          </w:tcPr>
          <w:p w:rsidR="00627FC3" w:rsidRPr="00627FC3" w:rsidRDefault="00627FC3" w:rsidP="00627FC3">
            <w:pPr>
              <w:jc w:val="right"/>
              <w:rPr>
                <w:rFonts w:ascii="Calibri" w:hAnsi="Calibri" w:cs="Calibri"/>
                <w:color w:val="000000"/>
                <w:sz w:val="22"/>
                <w:szCs w:val="22"/>
              </w:rPr>
            </w:pPr>
            <w:r w:rsidRPr="00627FC3">
              <w:rPr>
                <w:rFonts w:ascii="Calibri" w:hAnsi="Calibri" w:cs="Calibri"/>
                <w:color w:val="000000"/>
                <w:sz w:val="22"/>
                <w:szCs w:val="22"/>
              </w:rPr>
              <w:t>369</w:t>
            </w:r>
          </w:p>
        </w:tc>
        <w:tc>
          <w:tcPr>
            <w:tcW w:w="1059" w:type="dxa"/>
            <w:tcBorders>
              <w:top w:val="nil"/>
              <w:left w:val="nil"/>
              <w:bottom w:val="nil"/>
              <w:right w:val="nil"/>
            </w:tcBorders>
            <w:shd w:val="clear" w:color="auto" w:fill="auto"/>
            <w:noWrap/>
            <w:vAlign w:val="bottom"/>
            <w:hideMark/>
          </w:tcPr>
          <w:p w:rsidR="00627FC3" w:rsidRPr="00627FC3" w:rsidRDefault="00627FC3" w:rsidP="00627FC3">
            <w:pPr>
              <w:jc w:val="right"/>
              <w:rPr>
                <w:rFonts w:ascii="Calibri" w:hAnsi="Calibri" w:cs="Calibri"/>
                <w:color w:val="000000"/>
                <w:sz w:val="22"/>
                <w:szCs w:val="22"/>
              </w:rPr>
            </w:pPr>
            <w:r w:rsidRPr="00627FC3">
              <w:rPr>
                <w:rFonts w:ascii="Calibri" w:hAnsi="Calibri" w:cs="Calibri"/>
                <w:color w:val="000000"/>
                <w:sz w:val="22"/>
                <w:szCs w:val="22"/>
              </w:rPr>
              <w:t>352</w:t>
            </w:r>
          </w:p>
        </w:tc>
        <w:tc>
          <w:tcPr>
            <w:tcW w:w="960" w:type="dxa"/>
            <w:tcBorders>
              <w:top w:val="nil"/>
              <w:left w:val="nil"/>
              <w:bottom w:val="nil"/>
              <w:right w:val="nil"/>
            </w:tcBorders>
            <w:shd w:val="clear" w:color="auto" w:fill="auto"/>
            <w:noWrap/>
            <w:vAlign w:val="bottom"/>
            <w:hideMark/>
          </w:tcPr>
          <w:p w:rsidR="00627FC3" w:rsidRPr="00627FC3" w:rsidRDefault="00627FC3" w:rsidP="00627FC3">
            <w:pPr>
              <w:jc w:val="right"/>
              <w:rPr>
                <w:rFonts w:ascii="Calibri" w:hAnsi="Calibri" w:cs="Calibri"/>
                <w:color w:val="000000"/>
                <w:sz w:val="22"/>
                <w:szCs w:val="22"/>
              </w:rPr>
            </w:pPr>
            <w:r w:rsidRPr="00627FC3">
              <w:rPr>
                <w:rFonts w:ascii="Calibri" w:hAnsi="Calibri" w:cs="Calibri"/>
                <w:color w:val="000000"/>
                <w:sz w:val="22"/>
                <w:szCs w:val="22"/>
              </w:rPr>
              <w:t>-17</w:t>
            </w:r>
          </w:p>
        </w:tc>
        <w:tc>
          <w:tcPr>
            <w:tcW w:w="328" w:type="dxa"/>
            <w:tcBorders>
              <w:top w:val="nil"/>
              <w:left w:val="nil"/>
              <w:bottom w:val="nil"/>
              <w:right w:val="nil"/>
            </w:tcBorders>
            <w:shd w:val="clear" w:color="auto" w:fill="auto"/>
            <w:noWrap/>
            <w:vAlign w:val="bottom"/>
            <w:hideMark/>
          </w:tcPr>
          <w:p w:rsidR="00627FC3" w:rsidRPr="00627FC3" w:rsidRDefault="00627FC3" w:rsidP="00627FC3">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627FC3" w:rsidRPr="00627FC3" w:rsidRDefault="00627FC3" w:rsidP="00627FC3">
            <w:pPr>
              <w:jc w:val="right"/>
              <w:rPr>
                <w:rFonts w:ascii="Calibri" w:hAnsi="Calibri" w:cs="Calibri"/>
                <w:color w:val="000000"/>
                <w:sz w:val="22"/>
                <w:szCs w:val="22"/>
              </w:rPr>
            </w:pPr>
            <w:r w:rsidRPr="00627FC3">
              <w:rPr>
                <w:rFonts w:ascii="Calibri" w:hAnsi="Calibri" w:cs="Calibri"/>
                <w:color w:val="000000"/>
                <w:sz w:val="22"/>
                <w:szCs w:val="22"/>
              </w:rPr>
              <w:t>445</w:t>
            </w:r>
          </w:p>
        </w:tc>
        <w:tc>
          <w:tcPr>
            <w:tcW w:w="960" w:type="dxa"/>
            <w:tcBorders>
              <w:top w:val="nil"/>
              <w:left w:val="nil"/>
              <w:bottom w:val="nil"/>
              <w:right w:val="nil"/>
            </w:tcBorders>
            <w:shd w:val="clear" w:color="auto" w:fill="auto"/>
            <w:noWrap/>
            <w:vAlign w:val="bottom"/>
            <w:hideMark/>
          </w:tcPr>
          <w:p w:rsidR="00627FC3" w:rsidRPr="00627FC3" w:rsidRDefault="00627FC3" w:rsidP="00627FC3">
            <w:pPr>
              <w:jc w:val="right"/>
              <w:rPr>
                <w:rFonts w:ascii="Calibri" w:hAnsi="Calibri" w:cs="Calibri"/>
                <w:color w:val="000000"/>
                <w:sz w:val="22"/>
                <w:szCs w:val="22"/>
              </w:rPr>
            </w:pPr>
            <w:r w:rsidRPr="00627FC3">
              <w:rPr>
                <w:rFonts w:ascii="Calibri" w:hAnsi="Calibri" w:cs="Calibri"/>
                <w:color w:val="000000"/>
                <w:sz w:val="22"/>
                <w:szCs w:val="22"/>
              </w:rPr>
              <w:t>5,172</w:t>
            </w:r>
          </w:p>
        </w:tc>
        <w:tc>
          <w:tcPr>
            <w:tcW w:w="960" w:type="dxa"/>
            <w:tcBorders>
              <w:top w:val="nil"/>
              <w:left w:val="nil"/>
              <w:bottom w:val="nil"/>
              <w:right w:val="nil"/>
            </w:tcBorders>
            <w:shd w:val="clear" w:color="auto" w:fill="auto"/>
            <w:noWrap/>
            <w:vAlign w:val="bottom"/>
            <w:hideMark/>
          </w:tcPr>
          <w:p w:rsidR="00627FC3" w:rsidRPr="00627FC3" w:rsidRDefault="00627FC3" w:rsidP="00627FC3">
            <w:pPr>
              <w:jc w:val="right"/>
              <w:rPr>
                <w:rFonts w:ascii="Calibri" w:hAnsi="Calibri" w:cs="Calibri"/>
                <w:color w:val="000000"/>
                <w:sz w:val="22"/>
                <w:szCs w:val="22"/>
              </w:rPr>
            </w:pPr>
            <w:r w:rsidRPr="00627FC3">
              <w:rPr>
                <w:rFonts w:ascii="Calibri" w:hAnsi="Calibri" w:cs="Calibri"/>
                <w:color w:val="000000"/>
                <w:sz w:val="22"/>
                <w:szCs w:val="22"/>
              </w:rPr>
              <w:t>3,806</w:t>
            </w:r>
          </w:p>
        </w:tc>
        <w:tc>
          <w:tcPr>
            <w:tcW w:w="960" w:type="dxa"/>
            <w:tcBorders>
              <w:top w:val="nil"/>
              <w:left w:val="nil"/>
              <w:bottom w:val="nil"/>
              <w:right w:val="nil"/>
            </w:tcBorders>
            <w:shd w:val="clear" w:color="auto" w:fill="auto"/>
            <w:noWrap/>
            <w:vAlign w:val="bottom"/>
            <w:hideMark/>
          </w:tcPr>
          <w:p w:rsidR="00627FC3" w:rsidRPr="00627FC3" w:rsidRDefault="00627FC3" w:rsidP="00627FC3">
            <w:pPr>
              <w:jc w:val="right"/>
              <w:rPr>
                <w:rFonts w:ascii="Calibri" w:hAnsi="Calibri" w:cs="Calibri"/>
                <w:color w:val="000000"/>
                <w:sz w:val="22"/>
                <w:szCs w:val="22"/>
              </w:rPr>
            </w:pPr>
            <w:r w:rsidRPr="00627FC3">
              <w:rPr>
                <w:rFonts w:ascii="Calibri" w:hAnsi="Calibri" w:cs="Calibri"/>
                <w:color w:val="000000"/>
                <w:sz w:val="22"/>
                <w:szCs w:val="22"/>
              </w:rPr>
              <w:t>1,872</w:t>
            </w:r>
          </w:p>
        </w:tc>
      </w:tr>
      <w:tr w:rsidR="00627FC3" w:rsidRPr="00627FC3" w:rsidTr="00627FC3">
        <w:trPr>
          <w:trHeight w:val="315"/>
        </w:trPr>
        <w:tc>
          <w:tcPr>
            <w:tcW w:w="959" w:type="dxa"/>
            <w:tcBorders>
              <w:top w:val="nil"/>
              <w:left w:val="nil"/>
              <w:bottom w:val="nil"/>
              <w:right w:val="nil"/>
            </w:tcBorders>
            <w:shd w:val="clear" w:color="auto" w:fill="auto"/>
            <w:noWrap/>
            <w:vAlign w:val="bottom"/>
            <w:hideMark/>
          </w:tcPr>
          <w:p w:rsidR="00627FC3" w:rsidRPr="00627FC3" w:rsidRDefault="00627FC3" w:rsidP="00627FC3">
            <w:pPr>
              <w:jc w:val="right"/>
              <w:rPr>
                <w:rFonts w:ascii="Calibri" w:hAnsi="Calibri" w:cs="Calibri"/>
                <w:color w:val="000000"/>
                <w:sz w:val="22"/>
                <w:szCs w:val="22"/>
              </w:rPr>
            </w:pPr>
            <w:r w:rsidRPr="00627FC3">
              <w:rPr>
                <w:rFonts w:ascii="Calibri" w:hAnsi="Calibri" w:cs="Calibri"/>
                <w:color w:val="000000"/>
                <w:sz w:val="22"/>
                <w:szCs w:val="22"/>
              </w:rPr>
              <w:t>198</w:t>
            </w:r>
          </w:p>
        </w:tc>
        <w:tc>
          <w:tcPr>
            <w:tcW w:w="958" w:type="dxa"/>
            <w:tcBorders>
              <w:top w:val="nil"/>
              <w:left w:val="nil"/>
              <w:bottom w:val="nil"/>
              <w:right w:val="nil"/>
            </w:tcBorders>
            <w:shd w:val="clear" w:color="auto" w:fill="auto"/>
            <w:noWrap/>
            <w:vAlign w:val="bottom"/>
            <w:hideMark/>
          </w:tcPr>
          <w:p w:rsidR="00627FC3" w:rsidRPr="00627FC3" w:rsidRDefault="00627FC3" w:rsidP="00627FC3">
            <w:pPr>
              <w:jc w:val="right"/>
              <w:rPr>
                <w:rFonts w:ascii="Calibri" w:hAnsi="Calibri" w:cs="Calibri"/>
                <w:color w:val="000000"/>
                <w:sz w:val="22"/>
                <w:szCs w:val="22"/>
              </w:rPr>
            </w:pPr>
            <w:r w:rsidRPr="00627FC3">
              <w:rPr>
                <w:rFonts w:ascii="Calibri" w:hAnsi="Calibri" w:cs="Calibri"/>
                <w:color w:val="000000"/>
                <w:sz w:val="22"/>
                <w:szCs w:val="22"/>
              </w:rPr>
              <w:t>158</w:t>
            </w:r>
          </w:p>
        </w:tc>
        <w:tc>
          <w:tcPr>
            <w:tcW w:w="960" w:type="dxa"/>
            <w:tcBorders>
              <w:top w:val="nil"/>
              <w:left w:val="nil"/>
              <w:bottom w:val="nil"/>
              <w:right w:val="nil"/>
            </w:tcBorders>
            <w:shd w:val="clear" w:color="auto" w:fill="auto"/>
            <w:noWrap/>
            <w:vAlign w:val="bottom"/>
            <w:hideMark/>
          </w:tcPr>
          <w:p w:rsidR="00627FC3" w:rsidRPr="00627FC3" w:rsidRDefault="00627FC3" w:rsidP="00627FC3">
            <w:pPr>
              <w:jc w:val="right"/>
              <w:rPr>
                <w:rFonts w:ascii="Calibri" w:hAnsi="Calibri" w:cs="Calibri"/>
                <w:color w:val="000000"/>
                <w:sz w:val="22"/>
                <w:szCs w:val="22"/>
              </w:rPr>
            </w:pPr>
            <w:r w:rsidRPr="00627FC3">
              <w:rPr>
                <w:rFonts w:ascii="Calibri" w:hAnsi="Calibri" w:cs="Calibri"/>
                <w:color w:val="000000"/>
                <w:sz w:val="22"/>
                <w:szCs w:val="22"/>
              </w:rPr>
              <w:t>-40</w:t>
            </w:r>
          </w:p>
        </w:tc>
        <w:tc>
          <w:tcPr>
            <w:tcW w:w="300" w:type="dxa"/>
            <w:tcBorders>
              <w:top w:val="nil"/>
              <w:left w:val="nil"/>
              <w:bottom w:val="nil"/>
              <w:right w:val="nil"/>
            </w:tcBorders>
            <w:shd w:val="clear" w:color="auto" w:fill="auto"/>
            <w:noWrap/>
            <w:vAlign w:val="bottom"/>
            <w:hideMark/>
          </w:tcPr>
          <w:p w:rsidR="00627FC3" w:rsidRPr="00627FC3" w:rsidRDefault="00627FC3" w:rsidP="00627FC3">
            <w:pPr>
              <w:rPr>
                <w:rFonts w:ascii="Calibri" w:hAnsi="Calibri" w:cs="Calibri"/>
                <w:color w:val="000000"/>
                <w:sz w:val="22"/>
                <w:szCs w:val="22"/>
              </w:rPr>
            </w:pPr>
          </w:p>
        </w:tc>
        <w:tc>
          <w:tcPr>
            <w:tcW w:w="3277" w:type="dxa"/>
            <w:tcBorders>
              <w:top w:val="nil"/>
              <w:left w:val="single" w:sz="8" w:space="0" w:color="FFFFFF"/>
              <w:bottom w:val="single" w:sz="8" w:space="0" w:color="FFFFFF"/>
              <w:right w:val="single" w:sz="8" w:space="0" w:color="FFFFFF"/>
            </w:tcBorders>
            <w:shd w:val="clear" w:color="auto" w:fill="auto"/>
            <w:vAlign w:val="bottom"/>
            <w:hideMark/>
          </w:tcPr>
          <w:p w:rsidR="00627FC3" w:rsidRPr="00627FC3" w:rsidRDefault="00627FC3" w:rsidP="00627FC3">
            <w:pPr>
              <w:rPr>
                <w:rFonts w:ascii="Arial" w:hAnsi="Arial" w:cs="Arial"/>
                <w:color w:val="000000"/>
                <w:sz w:val="18"/>
                <w:szCs w:val="18"/>
              </w:rPr>
            </w:pPr>
            <w:r w:rsidRPr="00627FC3">
              <w:rPr>
                <w:rFonts w:ascii="Arial" w:hAnsi="Arial" w:cs="Arial"/>
                <w:color w:val="000000"/>
                <w:sz w:val="18"/>
                <w:szCs w:val="18"/>
              </w:rPr>
              <w:t>Systems and Development</w:t>
            </w:r>
          </w:p>
        </w:tc>
        <w:tc>
          <w:tcPr>
            <w:tcW w:w="300" w:type="dxa"/>
            <w:tcBorders>
              <w:top w:val="nil"/>
              <w:left w:val="nil"/>
              <w:bottom w:val="nil"/>
              <w:right w:val="nil"/>
            </w:tcBorders>
            <w:shd w:val="clear" w:color="auto" w:fill="auto"/>
            <w:noWrap/>
            <w:vAlign w:val="bottom"/>
            <w:hideMark/>
          </w:tcPr>
          <w:p w:rsidR="00627FC3" w:rsidRPr="00627FC3" w:rsidRDefault="00627FC3" w:rsidP="00627FC3">
            <w:pPr>
              <w:rPr>
                <w:rFonts w:ascii="Calibri" w:hAnsi="Calibri" w:cs="Calibri"/>
                <w:color w:val="000000"/>
                <w:sz w:val="22"/>
                <w:szCs w:val="22"/>
              </w:rPr>
            </w:pPr>
          </w:p>
        </w:tc>
        <w:tc>
          <w:tcPr>
            <w:tcW w:w="1119" w:type="dxa"/>
            <w:tcBorders>
              <w:top w:val="nil"/>
              <w:left w:val="nil"/>
              <w:bottom w:val="nil"/>
              <w:right w:val="nil"/>
            </w:tcBorders>
            <w:shd w:val="clear" w:color="auto" w:fill="auto"/>
            <w:noWrap/>
            <w:vAlign w:val="bottom"/>
            <w:hideMark/>
          </w:tcPr>
          <w:p w:rsidR="00627FC3" w:rsidRPr="00627FC3" w:rsidRDefault="00627FC3" w:rsidP="00627FC3">
            <w:pPr>
              <w:jc w:val="right"/>
              <w:rPr>
                <w:rFonts w:ascii="Calibri" w:hAnsi="Calibri" w:cs="Calibri"/>
                <w:color w:val="000000"/>
                <w:sz w:val="22"/>
                <w:szCs w:val="22"/>
              </w:rPr>
            </w:pPr>
            <w:r w:rsidRPr="00627FC3">
              <w:rPr>
                <w:rFonts w:ascii="Calibri" w:hAnsi="Calibri" w:cs="Calibri"/>
                <w:color w:val="000000"/>
                <w:sz w:val="22"/>
                <w:szCs w:val="22"/>
              </w:rPr>
              <w:t>1,158</w:t>
            </w:r>
          </w:p>
        </w:tc>
        <w:tc>
          <w:tcPr>
            <w:tcW w:w="1059" w:type="dxa"/>
            <w:tcBorders>
              <w:top w:val="nil"/>
              <w:left w:val="nil"/>
              <w:bottom w:val="nil"/>
              <w:right w:val="nil"/>
            </w:tcBorders>
            <w:shd w:val="clear" w:color="auto" w:fill="auto"/>
            <w:noWrap/>
            <w:vAlign w:val="bottom"/>
            <w:hideMark/>
          </w:tcPr>
          <w:p w:rsidR="00627FC3" w:rsidRPr="00627FC3" w:rsidRDefault="00627FC3" w:rsidP="00627FC3">
            <w:pPr>
              <w:jc w:val="right"/>
              <w:rPr>
                <w:rFonts w:ascii="Calibri" w:hAnsi="Calibri" w:cs="Calibri"/>
                <w:color w:val="000000"/>
                <w:sz w:val="22"/>
                <w:szCs w:val="22"/>
              </w:rPr>
            </w:pPr>
            <w:r w:rsidRPr="00627FC3">
              <w:rPr>
                <w:rFonts w:ascii="Calibri" w:hAnsi="Calibri" w:cs="Calibri"/>
                <w:color w:val="000000"/>
                <w:sz w:val="22"/>
                <w:szCs w:val="22"/>
              </w:rPr>
              <w:t>1,129</w:t>
            </w:r>
          </w:p>
        </w:tc>
        <w:tc>
          <w:tcPr>
            <w:tcW w:w="960" w:type="dxa"/>
            <w:tcBorders>
              <w:top w:val="nil"/>
              <w:left w:val="nil"/>
              <w:bottom w:val="nil"/>
              <w:right w:val="nil"/>
            </w:tcBorders>
            <w:shd w:val="clear" w:color="auto" w:fill="auto"/>
            <w:noWrap/>
            <w:vAlign w:val="bottom"/>
            <w:hideMark/>
          </w:tcPr>
          <w:p w:rsidR="00627FC3" w:rsidRPr="00627FC3" w:rsidRDefault="00627FC3" w:rsidP="00627FC3">
            <w:pPr>
              <w:jc w:val="right"/>
              <w:rPr>
                <w:rFonts w:ascii="Calibri" w:hAnsi="Calibri" w:cs="Calibri"/>
                <w:color w:val="000000"/>
                <w:sz w:val="22"/>
                <w:szCs w:val="22"/>
              </w:rPr>
            </w:pPr>
            <w:r w:rsidRPr="00627FC3">
              <w:rPr>
                <w:rFonts w:ascii="Calibri" w:hAnsi="Calibri" w:cs="Calibri"/>
                <w:color w:val="000000"/>
                <w:sz w:val="22"/>
                <w:szCs w:val="22"/>
              </w:rPr>
              <w:t>-29</w:t>
            </w:r>
          </w:p>
        </w:tc>
        <w:tc>
          <w:tcPr>
            <w:tcW w:w="328" w:type="dxa"/>
            <w:tcBorders>
              <w:top w:val="nil"/>
              <w:left w:val="nil"/>
              <w:bottom w:val="nil"/>
              <w:right w:val="nil"/>
            </w:tcBorders>
            <w:shd w:val="clear" w:color="auto" w:fill="auto"/>
            <w:noWrap/>
            <w:vAlign w:val="bottom"/>
            <w:hideMark/>
          </w:tcPr>
          <w:p w:rsidR="00627FC3" w:rsidRPr="00627FC3" w:rsidRDefault="00627FC3" w:rsidP="00627FC3">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627FC3" w:rsidRPr="00627FC3" w:rsidRDefault="00627FC3" w:rsidP="00627FC3">
            <w:pPr>
              <w:jc w:val="right"/>
              <w:rPr>
                <w:rFonts w:ascii="Calibri" w:hAnsi="Calibri" w:cs="Calibri"/>
                <w:color w:val="000000"/>
                <w:sz w:val="22"/>
                <w:szCs w:val="22"/>
              </w:rPr>
            </w:pPr>
            <w:r w:rsidRPr="00627FC3">
              <w:rPr>
                <w:rFonts w:ascii="Calibri" w:hAnsi="Calibri" w:cs="Calibri"/>
                <w:color w:val="000000"/>
                <w:sz w:val="22"/>
                <w:szCs w:val="22"/>
              </w:rPr>
              <w:t>807</w:t>
            </w:r>
          </w:p>
        </w:tc>
        <w:tc>
          <w:tcPr>
            <w:tcW w:w="960" w:type="dxa"/>
            <w:tcBorders>
              <w:top w:val="nil"/>
              <w:left w:val="nil"/>
              <w:bottom w:val="nil"/>
              <w:right w:val="nil"/>
            </w:tcBorders>
            <w:shd w:val="clear" w:color="auto" w:fill="auto"/>
            <w:noWrap/>
            <w:vAlign w:val="bottom"/>
            <w:hideMark/>
          </w:tcPr>
          <w:p w:rsidR="00627FC3" w:rsidRPr="00627FC3" w:rsidRDefault="00627FC3" w:rsidP="00627FC3">
            <w:pPr>
              <w:jc w:val="right"/>
              <w:rPr>
                <w:rFonts w:ascii="Calibri" w:hAnsi="Calibri" w:cs="Calibri"/>
                <w:color w:val="000000"/>
                <w:sz w:val="22"/>
                <w:szCs w:val="22"/>
              </w:rPr>
            </w:pPr>
            <w:r w:rsidRPr="00627FC3">
              <w:rPr>
                <w:rFonts w:ascii="Calibri" w:hAnsi="Calibri" w:cs="Calibri"/>
                <w:color w:val="000000"/>
                <w:sz w:val="22"/>
                <w:szCs w:val="22"/>
              </w:rPr>
              <w:t>0</w:t>
            </w:r>
          </w:p>
        </w:tc>
        <w:tc>
          <w:tcPr>
            <w:tcW w:w="960" w:type="dxa"/>
            <w:tcBorders>
              <w:top w:val="nil"/>
              <w:left w:val="nil"/>
              <w:bottom w:val="nil"/>
              <w:right w:val="nil"/>
            </w:tcBorders>
            <w:shd w:val="clear" w:color="auto" w:fill="auto"/>
            <w:noWrap/>
            <w:vAlign w:val="bottom"/>
            <w:hideMark/>
          </w:tcPr>
          <w:p w:rsidR="00627FC3" w:rsidRPr="00627FC3" w:rsidRDefault="00627FC3" w:rsidP="00627FC3">
            <w:pPr>
              <w:jc w:val="right"/>
              <w:rPr>
                <w:rFonts w:ascii="Calibri" w:hAnsi="Calibri" w:cs="Calibri"/>
                <w:color w:val="000000"/>
                <w:sz w:val="22"/>
                <w:szCs w:val="22"/>
              </w:rPr>
            </w:pPr>
            <w:r w:rsidRPr="00627FC3">
              <w:rPr>
                <w:rFonts w:ascii="Calibri" w:hAnsi="Calibri" w:cs="Calibri"/>
                <w:color w:val="000000"/>
                <w:sz w:val="22"/>
                <w:szCs w:val="22"/>
              </w:rPr>
              <w:t>1,764</w:t>
            </w:r>
          </w:p>
        </w:tc>
        <w:tc>
          <w:tcPr>
            <w:tcW w:w="960" w:type="dxa"/>
            <w:tcBorders>
              <w:top w:val="nil"/>
              <w:left w:val="nil"/>
              <w:bottom w:val="nil"/>
              <w:right w:val="nil"/>
            </w:tcBorders>
            <w:shd w:val="clear" w:color="auto" w:fill="auto"/>
            <w:noWrap/>
            <w:vAlign w:val="bottom"/>
            <w:hideMark/>
          </w:tcPr>
          <w:p w:rsidR="00627FC3" w:rsidRPr="00627FC3" w:rsidRDefault="00627FC3" w:rsidP="00627FC3">
            <w:pPr>
              <w:jc w:val="right"/>
              <w:rPr>
                <w:rFonts w:ascii="Calibri" w:hAnsi="Calibri" w:cs="Calibri"/>
                <w:color w:val="000000"/>
                <w:sz w:val="22"/>
                <w:szCs w:val="22"/>
              </w:rPr>
            </w:pPr>
            <w:r w:rsidRPr="00627FC3">
              <w:rPr>
                <w:rFonts w:ascii="Calibri" w:hAnsi="Calibri" w:cs="Calibri"/>
                <w:color w:val="000000"/>
                <w:sz w:val="22"/>
                <w:szCs w:val="22"/>
              </w:rPr>
              <w:t>1,725</w:t>
            </w:r>
          </w:p>
        </w:tc>
      </w:tr>
      <w:tr w:rsidR="00627FC3" w:rsidRPr="00627FC3" w:rsidTr="00627FC3">
        <w:trPr>
          <w:trHeight w:val="315"/>
        </w:trPr>
        <w:tc>
          <w:tcPr>
            <w:tcW w:w="959" w:type="dxa"/>
            <w:tcBorders>
              <w:top w:val="nil"/>
              <w:left w:val="nil"/>
              <w:bottom w:val="nil"/>
              <w:right w:val="nil"/>
            </w:tcBorders>
            <w:shd w:val="clear" w:color="auto" w:fill="auto"/>
            <w:noWrap/>
            <w:vAlign w:val="bottom"/>
            <w:hideMark/>
          </w:tcPr>
          <w:p w:rsidR="00627FC3" w:rsidRPr="00627FC3" w:rsidRDefault="00627FC3" w:rsidP="00627FC3">
            <w:pPr>
              <w:jc w:val="right"/>
              <w:rPr>
                <w:rFonts w:ascii="Calibri" w:hAnsi="Calibri" w:cs="Calibri"/>
                <w:color w:val="000000"/>
                <w:sz w:val="22"/>
                <w:szCs w:val="22"/>
              </w:rPr>
            </w:pPr>
            <w:r w:rsidRPr="00627FC3">
              <w:rPr>
                <w:rFonts w:ascii="Calibri" w:hAnsi="Calibri" w:cs="Calibri"/>
                <w:color w:val="000000"/>
                <w:sz w:val="22"/>
                <w:szCs w:val="22"/>
              </w:rPr>
              <w:t>0</w:t>
            </w:r>
          </w:p>
        </w:tc>
        <w:tc>
          <w:tcPr>
            <w:tcW w:w="958" w:type="dxa"/>
            <w:tcBorders>
              <w:top w:val="nil"/>
              <w:left w:val="nil"/>
              <w:bottom w:val="nil"/>
              <w:right w:val="nil"/>
            </w:tcBorders>
            <w:shd w:val="clear" w:color="auto" w:fill="auto"/>
            <w:noWrap/>
            <w:vAlign w:val="bottom"/>
            <w:hideMark/>
          </w:tcPr>
          <w:p w:rsidR="00627FC3" w:rsidRPr="00627FC3" w:rsidRDefault="00627FC3" w:rsidP="00627FC3">
            <w:pPr>
              <w:jc w:val="right"/>
              <w:rPr>
                <w:rFonts w:ascii="Calibri" w:hAnsi="Calibri" w:cs="Calibri"/>
                <w:color w:val="000000"/>
                <w:sz w:val="22"/>
                <w:szCs w:val="22"/>
              </w:rPr>
            </w:pPr>
            <w:r w:rsidRPr="00627FC3">
              <w:rPr>
                <w:rFonts w:ascii="Calibri" w:hAnsi="Calibri" w:cs="Calibri"/>
                <w:color w:val="000000"/>
                <w:sz w:val="22"/>
                <w:szCs w:val="22"/>
              </w:rPr>
              <w:t>0</w:t>
            </w:r>
          </w:p>
        </w:tc>
        <w:tc>
          <w:tcPr>
            <w:tcW w:w="960" w:type="dxa"/>
            <w:tcBorders>
              <w:top w:val="nil"/>
              <w:left w:val="nil"/>
              <w:bottom w:val="nil"/>
              <w:right w:val="nil"/>
            </w:tcBorders>
            <w:shd w:val="clear" w:color="auto" w:fill="auto"/>
            <w:noWrap/>
            <w:vAlign w:val="bottom"/>
            <w:hideMark/>
          </w:tcPr>
          <w:p w:rsidR="00627FC3" w:rsidRPr="00627FC3" w:rsidRDefault="00627FC3" w:rsidP="00627FC3">
            <w:pPr>
              <w:jc w:val="right"/>
              <w:rPr>
                <w:rFonts w:ascii="Calibri" w:hAnsi="Calibri" w:cs="Calibri"/>
                <w:color w:val="000000"/>
                <w:sz w:val="22"/>
                <w:szCs w:val="22"/>
              </w:rPr>
            </w:pPr>
            <w:r w:rsidRPr="00627FC3">
              <w:rPr>
                <w:rFonts w:ascii="Calibri" w:hAnsi="Calibri" w:cs="Calibri"/>
                <w:color w:val="000000"/>
                <w:sz w:val="22"/>
                <w:szCs w:val="22"/>
              </w:rPr>
              <w:t>0</w:t>
            </w:r>
          </w:p>
        </w:tc>
        <w:tc>
          <w:tcPr>
            <w:tcW w:w="300" w:type="dxa"/>
            <w:tcBorders>
              <w:top w:val="nil"/>
              <w:left w:val="nil"/>
              <w:bottom w:val="nil"/>
              <w:right w:val="nil"/>
            </w:tcBorders>
            <w:shd w:val="clear" w:color="auto" w:fill="auto"/>
            <w:noWrap/>
            <w:vAlign w:val="bottom"/>
            <w:hideMark/>
          </w:tcPr>
          <w:p w:rsidR="00627FC3" w:rsidRPr="00627FC3" w:rsidRDefault="00627FC3" w:rsidP="00627FC3">
            <w:pPr>
              <w:rPr>
                <w:rFonts w:ascii="Calibri" w:hAnsi="Calibri" w:cs="Calibri"/>
                <w:color w:val="000000"/>
                <w:sz w:val="22"/>
                <w:szCs w:val="22"/>
              </w:rPr>
            </w:pPr>
          </w:p>
        </w:tc>
        <w:tc>
          <w:tcPr>
            <w:tcW w:w="3277" w:type="dxa"/>
            <w:tcBorders>
              <w:top w:val="nil"/>
              <w:left w:val="single" w:sz="8" w:space="0" w:color="FFFFFF"/>
              <w:bottom w:val="single" w:sz="8" w:space="0" w:color="FFFFFF"/>
              <w:right w:val="single" w:sz="8" w:space="0" w:color="FFFFFF"/>
            </w:tcBorders>
            <w:shd w:val="clear" w:color="auto" w:fill="auto"/>
            <w:vAlign w:val="bottom"/>
            <w:hideMark/>
          </w:tcPr>
          <w:p w:rsidR="00627FC3" w:rsidRPr="00627FC3" w:rsidRDefault="00627FC3" w:rsidP="00627FC3">
            <w:pPr>
              <w:rPr>
                <w:rFonts w:ascii="Arial" w:hAnsi="Arial" w:cs="Arial"/>
                <w:color w:val="000000"/>
                <w:sz w:val="18"/>
                <w:szCs w:val="18"/>
              </w:rPr>
            </w:pPr>
            <w:r w:rsidRPr="00627FC3">
              <w:rPr>
                <w:rFonts w:ascii="Arial" w:hAnsi="Arial" w:cs="Arial"/>
                <w:color w:val="000000"/>
                <w:sz w:val="18"/>
                <w:szCs w:val="18"/>
              </w:rPr>
              <w:t>Communications</w:t>
            </w:r>
          </w:p>
        </w:tc>
        <w:tc>
          <w:tcPr>
            <w:tcW w:w="300" w:type="dxa"/>
            <w:tcBorders>
              <w:top w:val="nil"/>
              <w:left w:val="nil"/>
              <w:bottom w:val="nil"/>
              <w:right w:val="nil"/>
            </w:tcBorders>
            <w:shd w:val="clear" w:color="auto" w:fill="auto"/>
            <w:noWrap/>
            <w:vAlign w:val="bottom"/>
            <w:hideMark/>
          </w:tcPr>
          <w:p w:rsidR="00627FC3" w:rsidRPr="00627FC3" w:rsidRDefault="00627FC3" w:rsidP="00627FC3">
            <w:pPr>
              <w:rPr>
                <w:rFonts w:ascii="Calibri" w:hAnsi="Calibri" w:cs="Calibri"/>
                <w:color w:val="000000"/>
                <w:sz w:val="22"/>
                <w:szCs w:val="22"/>
              </w:rPr>
            </w:pPr>
          </w:p>
        </w:tc>
        <w:tc>
          <w:tcPr>
            <w:tcW w:w="1119" w:type="dxa"/>
            <w:tcBorders>
              <w:top w:val="nil"/>
              <w:left w:val="nil"/>
              <w:bottom w:val="nil"/>
              <w:right w:val="nil"/>
            </w:tcBorders>
            <w:shd w:val="clear" w:color="auto" w:fill="auto"/>
            <w:noWrap/>
            <w:vAlign w:val="bottom"/>
            <w:hideMark/>
          </w:tcPr>
          <w:p w:rsidR="00627FC3" w:rsidRPr="00627FC3" w:rsidRDefault="00627FC3" w:rsidP="00627FC3">
            <w:pPr>
              <w:jc w:val="right"/>
              <w:rPr>
                <w:rFonts w:ascii="Calibri" w:hAnsi="Calibri" w:cs="Calibri"/>
                <w:color w:val="000000"/>
                <w:sz w:val="22"/>
                <w:szCs w:val="22"/>
              </w:rPr>
            </w:pPr>
            <w:r w:rsidRPr="00627FC3">
              <w:rPr>
                <w:rFonts w:ascii="Calibri" w:hAnsi="Calibri" w:cs="Calibri"/>
                <w:color w:val="000000"/>
                <w:sz w:val="22"/>
                <w:szCs w:val="22"/>
              </w:rPr>
              <w:t>0</w:t>
            </w:r>
          </w:p>
        </w:tc>
        <w:tc>
          <w:tcPr>
            <w:tcW w:w="1059" w:type="dxa"/>
            <w:tcBorders>
              <w:top w:val="nil"/>
              <w:left w:val="nil"/>
              <w:bottom w:val="nil"/>
              <w:right w:val="nil"/>
            </w:tcBorders>
            <w:shd w:val="clear" w:color="auto" w:fill="auto"/>
            <w:noWrap/>
            <w:vAlign w:val="bottom"/>
            <w:hideMark/>
          </w:tcPr>
          <w:p w:rsidR="00627FC3" w:rsidRPr="00627FC3" w:rsidRDefault="00627FC3" w:rsidP="00627FC3">
            <w:pPr>
              <w:jc w:val="right"/>
              <w:rPr>
                <w:rFonts w:ascii="Calibri" w:hAnsi="Calibri" w:cs="Calibri"/>
                <w:color w:val="000000"/>
                <w:sz w:val="22"/>
                <w:szCs w:val="22"/>
              </w:rPr>
            </w:pPr>
            <w:r w:rsidRPr="00627FC3">
              <w:rPr>
                <w:rFonts w:ascii="Calibri" w:hAnsi="Calibri" w:cs="Calibri"/>
                <w:color w:val="000000"/>
                <w:sz w:val="22"/>
                <w:szCs w:val="22"/>
              </w:rPr>
              <w:t>0</w:t>
            </w:r>
          </w:p>
        </w:tc>
        <w:tc>
          <w:tcPr>
            <w:tcW w:w="960" w:type="dxa"/>
            <w:tcBorders>
              <w:top w:val="nil"/>
              <w:left w:val="nil"/>
              <w:bottom w:val="nil"/>
              <w:right w:val="nil"/>
            </w:tcBorders>
            <w:shd w:val="clear" w:color="auto" w:fill="auto"/>
            <w:noWrap/>
            <w:vAlign w:val="bottom"/>
            <w:hideMark/>
          </w:tcPr>
          <w:p w:rsidR="00627FC3" w:rsidRPr="00627FC3" w:rsidRDefault="00627FC3" w:rsidP="00627FC3">
            <w:pPr>
              <w:jc w:val="right"/>
              <w:rPr>
                <w:rFonts w:ascii="Calibri" w:hAnsi="Calibri" w:cs="Calibri"/>
                <w:color w:val="000000"/>
                <w:sz w:val="22"/>
                <w:szCs w:val="22"/>
              </w:rPr>
            </w:pPr>
            <w:r w:rsidRPr="00627FC3">
              <w:rPr>
                <w:rFonts w:ascii="Calibri" w:hAnsi="Calibri" w:cs="Calibri"/>
                <w:color w:val="000000"/>
                <w:sz w:val="22"/>
                <w:szCs w:val="22"/>
              </w:rPr>
              <w:t>0</w:t>
            </w:r>
          </w:p>
        </w:tc>
        <w:tc>
          <w:tcPr>
            <w:tcW w:w="328" w:type="dxa"/>
            <w:tcBorders>
              <w:top w:val="nil"/>
              <w:left w:val="nil"/>
              <w:bottom w:val="nil"/>
              <w:right w:val="nil"/>
            </w:tcBorders>
            <w:shd w:val="clear" w:color="auto" w:fill="auto"/>
            <w:noWrap/>
            <w:vAlign w:val="bottom"/>
            <w:hideMark/>
          </w:tcPr>
          <w:p w:rsidR="00627FC3" w:rsidRPr="00627FC3" w:rsidRDefault="00627FC3" w:rsidP="00627FC3">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627FC3" w:rsidRPr="00627FC3" w:rsidRDefault="00627FC3" w:rsidP="00627FC3">
            <w:pPr>
              <w:jc w:val="right"/>
              <w:rPr>
                <w:rFonts w:ascii="Calibri" w:hAnsi="Calibri" w:cs="Calibri"/>
                <w:color w:val="000000"/>
                <w:sz w:val="22"/>
                <w:szCs w:val="22"/>
              </w:rPr>
            </w:pPr>
            <w:r w:rsidRPr="00627FC3">
              <w:rPr>
                <w:rFonts w:ascii="Calibri" w:hAnsi="Calibri" w:cs="Calibri"/>
                <w:color w:val="000000"/>
                <w:sz w:val="22"/>
                <w:szCs w:val="22"/>
              </w:rPr>
              <w:t>249</w:t>
            </w:r>
          </w:p>
        </w:tc>
        <w:tc>
          <w:tcPr>
            <w:tcW w:w="960" w:type="dxa"/>
            <w:tcBorders>
              <w:top w:val="nil"/>
              <w:left w:val="nil"/>
              <w:bottom w:val="nil"/>
              <w:right w:val="nil"/>
            </w:tcBorders>
            <w:shd w:val="clear" w:color="auto" w:fill="auto"/>
            <w:noWrap/>
            <w:vAlign w:val="bottom"/>
            <w:hideMark/>
          </w:tcPr>
          <w:p w:rsidR="00627FC3" w:rsidRPr="00627FC3" w:rsidRDefault="00627FC3" w:rsidP="00627FC3">
            <w:pPr>
              <w:jc w:val="right"/>
              <w:rPr>
                <w:rFonts w:ascii="Calibri" w:hAnsi="Calibri" w:cs="Calibri"/>
                <w:color w:val="000000"/>
                <w:sz w:val="22"/>
                <w:szCs w:val="22"/>
              </w:rPr>
            </w:pPr>
            <w:r w:rsidRPr="00627FC3">
              <w:rPr>
                <w:rFonts w:ascii="Calibri" w:hAnsi="Calibri" w:cs="Calibri"/>
                <w:color w:val="000000"/>
                <w:sz w:val="22"/>
                <w:szCs w:val="22"/>
              </w:rPr>
              <w:t>349</w:t>
            </w:r>
          </w:p>
        </w:tc>
        <w:tc>
          <w:tcPr>
            <w:tcW w:w="960" w:type="dxa"/>
            <w:tcBorders>
              <w:top w:val="nil"/>
              <w:left w:val="nil"/>
              <w:bottom w:val="nil"/>
              <w:right w:val="nil"/>
            </w:tcBorders>
            <w:shd w:val="clear" w:color="auto" w:fill="auto"/>
            <w:noWrap/>
            <w:vAlign w:val="bottom"/>
            <w:hideMark/>
          </w:tcPr>
          <w:p w:rsidR="00627FC3" w:rsidRPr="00627FC3" w:rsidRDefault="00627FC3" w:rsidP="00627FC3">
            <w:pPr>
              <w:jc w:val="right"/>
              <w:rPr>
                <w:rFonts w:ascii="Calibri" w:hAnsi="Calibri" w:cs="Calibri"/>
                <w:color w:val="000000"/>
                <w:sz w:val="22"/>
                <w:szCs w:val="22"/>
              </w:rPr>
            </w:pPr>
            <w:r w:rsidRPr="00627FC3">
              <w:rPr>
                <w:rFonts w:ascii="Calibri" w:hAnsi="Calibri" w:cs="Calibri"/>
                <w:color w:val="000000"/>
                <w:sz w:val="22"/>
                <w:szCs w:val="22"/>
              </w:rPr>
              <w:t>0</w:t>
            </w:r>
          </w:p>
        </w:tc>
        <w:tc>
          <w:tcPr>
            <w:tcW w:w="960" w:type="dxa"/>
            <w:tcBorders>
              <w:top w:val="nil"/>
              <w:left w:val="nil"/>
              <w:bottom w:val="nil"/>
              <w:right w:val="nil"/>
            </w:tcBorders>
            <w:shd w:val="clear" w:color="auto" w:fill="auto"/>
            <w:noWrap/>
            <w:vAlign w:val="bottom"/>
            <w:hideMark/>
          </w:tcPr>
          <w:p w:rsidR="00627FC3" w:rsidRPr="00627FC3" w:rsidRDefault="00627FC3" w:rsidP="00627FC3">
            <w:pPr>
              <w:jc w:val="right"/>
              <w:rPr>
                <w:rFonts w:ascii="Calibri" w:hAnsi="Calibri" w:cs="Calibri"/>
                <w:color w:val="000000"/>
                <w:sz w:val="22"/>
                <w:szCs w:val="22"/>
              </w:rPr>
            </w:pPr>
            <w:r w:rsidRPr="00627FC3">
              <w:rPr>
                <w:rFonts w:ascii="Calibri" w:hAnsi="Calibri" w:cs="Calibri"/>
                <w:color w:val="000000"/>
                <w:sz w:val="22"/>
                <w:szCs w:val="22"/>
              </w:rPr>
              <w:t>0</w:t>
            </w:r>
          </w:p>
        </w:tc>
      </w:tr>
      <w:tr w:rsidR="00627FC3" w:rsidRPr="00627FC3" w:rsidTr="00627FC3">
        <w:trPr>
          <w:trHeight w:val="300"/>
        </w:trPr>
        <w:tc>
          <w:tcPr>
            <w:tcW w:w="959" w:type="dxa"/>
            <w:tcBorders>
              <w:top w:val="nil"/>
              <w:left w:val="single" w:sz="8" w:space="0" w:color="FFFFFF"/>
              <w:bottom w:val="nil"/>
              <w:right w:val="single" w:sz="8" w:space="0" w:color="FFFFFF"/>
            </w:tcBorders>
            <w:shd w:val="clear" w:color="000000" w:fill="C0C0C0"/>
            <w:vAlign w:val="bottom"/>
            <w:hideMark/>
          </w:tcPr>
          <w:p w:rsidR="00627FC3" w:rsidRPr="00627FC3" w:rsidRDefault="00627FC3" w:rsidP="00627FC3">
            <w:pPr>
              <w:jc w:val="right"/>
              <w:rPr>
                <w:rFonts w:ascii="Arial" w:hAnsi="Arial" w:cs="Arial"/>
                <w:b/>
                <w:bCs/>
                <w:color w:val="000000"/>
                <w:sz w:val="18"/>
                <w:szCs w:val="18"/>
              </w:rPr>
            </w:pPr>
            <w:r w:rsidRPr="00627FC3">
              <w:rPr>
                <w:rFonts w:ascii="Arial" w:hAnsi="Arial" w:cs="Arial"/>
                <w:b/>
                <w:bCs/>
                <w:color w:val="000000"/>
                <w:sz w:val="18"/>
                <w:szCs w:val="18"/>
              </w:rPr>
              <w:t>1,224</w:t>
            </w:r>
          </w:p>
        </w:tc>
        <w:tc>
          <w:tcPr>
            <w:tcW w:w="958" w:type="dxa"/>
            <w:tcBorders>
              <w:top w:val="nil"/>
              <w:left w:val="nil"/>
              <w:bottom w:val="nil"/>
              <w:right w:val="single" w:sz="8" w:space="0" w:color="FFFFFF"/>
            </w:tcBorders>
            <w:shd w:val="clear" w:color="000000" w:fill="C0C0C0"/>
            <w:vAlign w:val="bottom"/>
            <w:hideMark/>
          </w:tcPr>
          <w:p w:rsidR="00627FC3" w:rsidRPr="00627FC3" w:rsidRDefault="00627FC3" w:rsidP="00627FC3">
            <w:pPr>
              <w:jc w:val="right"/>
              <w:rPr>
                <w:rFonts w:ascii="Arial" w:hAnsi="Arial" w:cs="Arial"/>
                <w:b/>
                <w:bCs/>
                <w:color w:val="000000"/>
                <w:sz w:val="18"/>
                <w:szCs w:val="18"/>
              </w:rPr>
            </w:pPr>
            <w:r w:rsidRPr="00627FC3">
              <w:rPr>
                <w:rFonts w:ascii="Arial" w:hAnsi="Arial" w:cs="Arial"/>
                <w:b/>
                <w:bCs/>
                <w:color w:val="000000"/>
                <w:sz w:val="18"/>
                <w:szCs w:val="18"/>
              </w:rPr>
              <w:t>1,186</w:t>
            </w:r>
          </w:p>
        </w:tc>
        <w:tc>
          <w:tcPr>
            <w:tcW w:w="960" w:type="dxa"/>
            <w:tcBorders>
              <w:top w:val="nil"/>
              <w:left w:val="nil"/>
              <w:bottom w:val="nil"/>
              <w:right w:val="single" w:sz="8" w:space="0" w:color="FFFFFF"/>
            </w:tcBorders>
            <w:shd w:val="clear" w:color="000000" w:fill="C0C0C0"/>
            <w:vAlign w:val="bottom"/>
            <w:hideMark/>
          </w:tcPr>
          <w:p w:rsidR="00627FC3" w:rsidRPr="00627FC3" w:rsidRDefault="00627FC3" w:rsidP="00627FC3">
            <w:pPr>
              <w:jc w:val="right"/>
              <w:rPr>
                <w:rFonts w:ascii="Arial" w:hAnsi="Arial" w:cs="Arial"/>
                <w:b/>
                <w:bCs/>
                <w:color w:val="000000"/>
                <w:sz w:val="18"/>
                <w:szCs w:val="18"/>
              </w:rPr>
            </w:pPr>
            <w:r w:rsidRPr="00627FC3">
              <w:rPr>
                <w:rFonts w:ascii="Arial" w:hAnsi="Arial" w:cs="Arial"/>
                <w:b/>
                <w:bCs/>
                <w:color w:val="000000"/>
                <w:sz w:val="18"/>
                <w:szCs w:val="18"/>
              </w:rPr>
              <w:t>-38</w:t>
            </w:r>
          </w:p>
        </w:tc>
        <w:tc>
          <w:tcPr>
            <w:tcW w:w="300" w:type="dxa"/>
            <w:tcBorders>
              <w:top w:val="nil"/>
              <w:left w:val="nil"/>
              <w:bottom w:val="nil"/>
              <w:right w:val="nil"/>
            </w:tcBorders>
            <w:shd w:val="clear" w:color="auto" w:fill="auto"/>
            <w:noWrap/>
            <w:vAlign w:val="bottom"/>
            <w:hideMark/>
          </w:tcPr>
          <w:p w:rsidR="00627FC3" w:rsidRPr="00627FC3" w:rsidRDefault="00627FC3" w:rsidP="00627FC3">
            <w:pPr>
              <w:rPr>
                <w:rFonts w:ascii="Calibri" w:hAnsi="Calibri" w:cs="Calibri"/>
                <w:color w:val="000000"/>
                <w:sz w:val="22"/>
                <w:szCs w:val="22"/>
              </w:rPr>
            </w:pPr>
          </w:p>
        </w:tc>
        <w:tc>
          <w:tcPr>
            <w:tcW w:w="3277" w:type="dxa"/>
            <w:tcBorders>
              <w:top w:val="nil"/>
              <w:left w:val="single" w:sz="8" w:space="0" w:color="FFFFFF"/>
              <w:bottom w:val="nil"/>
              <w:right w:val="single" w:sz="8" w:space="0" w:color="FFFFFF"/>
            </w:tcBorders>
            <w:shd w:val="clear" w:color="000000" w:fill="C0C0C0"/>
            <w:vAlign w:val="bottom"/>
            <w:hideMark/>
          </w:tcPr>
          <w:p w:rsidR="00627FC3" w:rsidRPr="00627FC3" w:rsidRDefault="00627FC3" w:rsidP="00627FC3">
            <w:pPr>
              <w:rPr>
                <w:rFonts w:ascii="Arial" w:hAnsi="Arial" w:cs="Arial"/>
                <w:b/>
                <w:bCs/>
                <w:color w:val="000000"/>
                <w:sz w:val="18"/>
                <w:szCs w:val="18"/>
              </w:rPr>
            </w:pPr>
            <w:r w:rsidRPr="00627FC3">
              <w:rPr>
                <w:rFonts w:ascii="Arial" w:hAnsi="Arial" w:cs="Arial"/>
                <w:b/>
                <w:bCs/>
                <w:color w:val="000000"/>
                <w:sz w:val="18"/>
                <w:szCs w:val="18"/>
              </w:rPr>
              <w:t xml:space="preserve"> Total Expenditure</w:t>
            </w:r>
          </w:p>
        </w:tc>
        <w:tc>
          <w:tcPr>
            <w:tcW w:w="300" w:type="dxa"/>
            <w:tcBorders>
              <w:top w:val="nil"/>
              <w:left w:val="nil"/>
              <w:bottom w:val="nil"/>
              <w:right w:val="single" w:sz="8" w:space="0" w:color="FFFFFF"/>
            </w:tcBorders>
            <w:shd w:val="clear" w:color="auto" w:fill="auto"/>
            <w:vAlign w:val="bottom"/>
            <w:hideMark/>
          </w:tcPr>
          <w:p w:rsidR="00627FC3" w:rsidRPr="00627FC3" w:rsidRDefault="00627FC3" w:rsidP="00627FC3">
            <w:pPr>
              <w:jc w:val="right"/>
              <w:rPr>
                <w:rFonts w:ascii="Arial" w:hAnsi="Arial" w:cs="Arial"/>
                <w:b/>
                <w:bCs/>
                <w:color w:val="000000"/>
                <w:sz w:val="18"/>
                <w:szCs w:val="18"/>
              </w:rPr>
            </w:pPr>
            <w:r w:rsidRPr="00627FC3">
              <w:rPr>
                <w:rFonts w:ascii="Arial" w:hAnsi="Arial" w:cs="Arial"/>
                <w:b/>
                <w:bCs/>
                <w:color w:val="000000"/>
                <w:sz w:val="18"/>
                <w:szCs w:val="18"/>
              </w:rPr>
              <w:t> </w:t>
            </w:r>
          </w:p>
        </w:tc>
        <w:tc>
          <w:tcPr>
            <w:tcW w:w="1119" w:type="dxa"/>
            <w:tcBorders>
              <w:top w:val="nil"/>
              <w:left w:val="nil"/>
              <w:bottom w:val="nil"/>
              <w:right w:val="single" w:sz="8" w:space="0" w:color="FFFFFF"/>
            </w:tcBorders>
            <w:shd w:val="clear" w:color="000000" w:fill="C0C0C0"/>
            <w:vAlign w:val="bottom"/>
            <w:hideMark/>
          </w:tcPr>
          <w:p w:rsidR="00627FC3" w:rsidRPr="00627FC3" w:rsidRDefault="00627FC3" w:rsidP="00627FC3">
            <w:pPr>
              <w:jc w:val="right"/>
              <w:rPr>
                <w:rFonts w:ascii="Arial" w:hAnsi="Arial" w:cs="Arial"/>
                <w:b/>
                <w:bCs/>
                <w:color w:val="000000"/>
                <w:sz w:val="18"/>
                <w:szCs w:val="18"/>
              </w:rPr>
            </w:pPr>
            <w:r w:rsidRPr="00627FC3">
              <w:rPr>
                <w:rFonts w:ascii="Arial" w:hAnsi="Arial" w:cs="Arial"/>
                <w:b/>
                <w:bCs/>
                <w:color w:val="000000"/>
                <w:sz w:val="18"/>
                <w:szCs w:val="18"/>
              </w:rPr>
              <w:t>7,601</w:t>
            </w:r>
          </w:p>
        </w:tc>
        <w:tc>
          <w:tcPr>
            <w:tcW w:w="1059" w:type="dxa"/>
            <w:tcBorders>
              <w:top w:val="nil"/>
              <w:left w:val="nil"/>
              <w:bottom w:val="nil"/>
              <w:right w:val="single" w:sz="8" w:space="0" w:color="FFFFFF"/>
            </w:tcBorders>
            <w:shd w:val="clear" w:color="000000" w:fill="C0C0C0"/>
            <w:vAlign w:val="bottom"/>
            <w:hideMark/>
          </w:tcPr>
          <w:p w:rsidR="00627FC3" w:rsidRPr="00627FC3" w:rsidRDefault="00627FC3" w:rsidP="00627FC3">
            <w:pPr>
              <w:jc w:val="right"/>
              <w:rPr>
                <w:rFonts w:ascii="Arial" w:hAnsi="Arial" w:cs="Arial"/>
                <w:b/>
                <w:bCs/>
                <w:color w:val="000000"/>
                <w:sz w:val="18"/>
                <w:szCs w:val="18"/>
              </w:rPr>
            </w:pPr>
            <w:r w:rsidRPr="00627FC3">
              <w:rPr>
                <w:rFonts w:ascii="Arial" w:hAnsi="Arial" w:cs="Arial"/>
                <w:b/>
                <w:bCs/>
                <w:color w:val="000000"/>
                <w:sz w:val="18"/>
                <w:szCs w:val="18"/>
              </w:rPr>
              <w:t>7,313</w:t>
            </w:r>
          </w:p>
        </w:tc>
        <w:tc>
          <w:tcPr>
            <w:tcW w:w="960" w:type="dxa"/>
            <w:tcBorders>
              <w:top w:val="nil"/>
              <w:left w:val="nil"/>
              <w:bottom w:val="nil"/>
              <w:right w:val="single" w:sz="8" w:space="0" w:color="FFFFFF"/>
            </w:tcBorders>
            <w:shd w:val="clear" w:color="000000" w:fill="C0C0C0"/>
            <w:vAlign w:val="bottom"/>
            <w:hideMark/>
          </w:tcPr>
          <w:p w:rsidR="00627FC3" w:rsidRPr="00627FC3" w:rsidRDefault="00627FC3" w:rsidP="00627FC3">
            <w:pPr>
              <w:jc w:val="right"/>
              <w:rPr>
                <w:rFonts w:ascii="Arial" w:hAnsi="Arial" w:cs="Arial"/>
                <w:b/>
                <w:bCs/>
                <w:color w:val="000000"/>
                <w:sz w:val="18"/>
                <w:szCs w:val="18"/>
              </w:rPr>
            </w:pPr>
            <w:r w:rsidRPr="00627FC3">
              <w:rPr>
                <w:rFonts w:ascii="Arial" w:hAnsi="Arial" w:cs="Arial"/>
                <w:b/>
                <w:bCs/>
                <w:color w:val="000000"/>
                <w:sz w:val="18"/>
                <w:szCs w:val="18"/>
              </w:rPr>
              <w:t>-288</w:t>
            </w:r>
          </w:p>
        </w:tc>
        <w:tc>
          <w:tcPr>
            <w:tcW w:w="328" w:type="dxa"/>
            <w:tcBorders>
              <w:top w:val="nil"/>
              <w:left w:val="nil"/>
              <w:bottom w:val="nil"/>
              <w:right w:val="nil"/>
            </w:tcBorders>
            <w:shd w:val="clear" w:color="auto" w:fill="auto"/>
            <w:noWrap/>
            <w:vAlign w:val="bottom"/>
            <w:hideMark/>
          </w:tcPr>
          <w:p w:rsidR="00627FC3" w:rsidRPr="00627FC3" w:rsidRDefault="00627FC3" w:rsidP="00627FC3">
            <w:pPr>
              <w:rPr>
                <w:rFonts w:ascii="Calibri" w:hAnsi="Calibri" w:cs="Calibri"/>
                <w:color w:val="000000"/>
                <w:sz w:val="22"/>
                <w:szCs w:val="22"/>
              </w:rPr>
            </w:pPr>
          </w:p>
        </w:tc>
        <w:tc>
          <w:tcPr>
            <w:tcW w:w="960" w:type="dxa"/>
            <w:tcBorders>
              <w:top w:val="nil"/>
              <w:left w:val="single" w:sz="8" w:space="0" w:color="FFFFFF"/>
              <w:bottom w:val="nil"/>
              <w:right w:val="single" w:sz="8" w:space="0" w:color="FFFFFF"/>
            </w:tcBorders>
            <w:shd w:val="clear" w:color="000000" w:fill="C0C0C0"/>
            <w:vAlign w:val="bottom"/>
            <w:hideMark/>
          </w:tcPr>
          <w:p w:rsidR="00627FC3" w:rsidRPr="00627FC3" w:rsidRDefault="00627FC3" w:rsidP="00627FC3">
            <w:pPr>
              <w:jc w:val="right"/>
              <w:rPr>
                <w:rFonts w:ascii="Arial" w:hAnsi="Arial" w:cs="Arial"/>
                <w:b/>
                <w:bCs/>
                <w:color w:val="000000"/>
                <w:sz w:val="18"/>
                <w:szCs w:val="18"/>
              </w:rPr>
            </w:pPr>
            <w:r w:rsidRPr="00627FC3">
              <w:rPr>
                <w:rFonts w:ascii="Arial" w:hAnsi="Arial" w:cs="Arial"/>
                <w:b/>
                <w:bCs/>
                <w:color w:val="000000"/>
                <w:sz w:val="18"/>
                <w:szCs w:val="18"/>
              </w:rPr>
              <w:t>8,781</w:t>
            </w:r>
          </w:p>
        </w:tc>
        <w:tc>
          <w:tcPr>
            <w:tcW w:w="960" w:type="dxa"/>
            <w:tcBorders>
              <w:top w:val="nil"/>
              <w:left w:val="nil"/>
              <w:bottom w:val="nil"/>
              <w:right w:val="single" w:sz="8" w:space="0" w:color="FFFFFF"/>
            </w:tcBorders>
            <w:shd w:val="clear" w:color="000000" w:fill="C0C0C0"/>
            <w:vAlign w:val="bottom"/>
            <w:hideMark/>
          </w:tcPr>
          <w:p w:rsidR="00627FC3" w:rsidRPr="00627FC3" w:rsidRDefault="00627FC3" w:rsidP="00627FC3">
            <w:pPr>
              <w:jc w:val="right"/>
              <w:rPr>
                <w:rFonts w:ascii="Arial" w:hAnsi="Arial" w:cs="Arial"/>
                <w:b/>
                <w:bCs/>
                <w:color w:val="000000"/>
                <w:sz w:val="18"/>
                <w:szCs w:val="18"/>
              </w:rPr>
            </w:pPr>
            <w:r w:rsidRPr="00627FC3">
              <w:rPr>
                <w:rFonts w:ascii="Arial" w:hAnsi="Arial" w:cs="Arial"/>
                <w:b/>
                <w:bCs/>
                <w:color w:val="000000"/>
                <w:sz w:val="18"/>
                <w:szCs w:val="18"/>
              </w:rPr>
              <w:t>13,684</w:t>
            </w:r>
          </w:p>
        </w:tc>
        <w:tc>
          <w:tcPr>
            <w:tcW w:w="960" w:type="dxa"/>
            <w:tcBorders>
              <w:top w:val="nil"/>
              <w:left w:val="nil"/>
              <w:bottom w:val="nil"/>
              <w:right w:val="single" w:sz="8" w:space="0" w:color="FFFFFF"/>
            </w:tcBorders>
            <w:shd w:val="clear" w:color="000000" w:fill="C0C0C0"/>
            <w:vAlign w:val="bottom"/>
            <w:hideMark/>
          </w:tcPr>
          <w:p w:rsidR="00627FC3" w:rsidRPr="00627FC3" w:rsidRDefault="00627FC3" w:rsidP="00627FC3">
            <w:pPr>
              <w:jc w:val="right"/>
              <w:rPr>
                <w:rFonts w:ascii="Arial" w:hAnsi="Arial" w:cs="Arial"/>
                <w:b/>
                <w:bCs/>
                <w:color w:val="000000"/>
                <w:sz w:val="18"/>
                <w:szCs w:val="18"/>
              </w:rPr>
            </w:pPr>
            <w:r w:rsidRPr="00627FC3">
              <w:rPr>
                <w:rFonts w:ascii="Arial" w:hAnsi="Arial" w:cs="Arial"/>
                <w:b/>
                <w:bCs/>
                <w:color w:val="000000"/>
                <w:sz w:val="18"/>
                <w:szCs w:val="18"/>
              </w:rPr>
              <w:t>13,684</w:t>
            </w:r>
          </w:p>
        </w:tc>
        <w:tc>
          <w:tcPr>
            <w:tcW w:w="960" w:type="dxa"/>
            <w:tcBorders>
              <w:top w:val="nil"/>
              <w:left w:val="nil"/>
              <w:bottom w:val="nil"/>
              <w:right w:val="single" w:sz="8" w:space="0" w:color="FFFFFF"/>
            </w:tcBorders>
            <w:shd w:val="clear" w:color="000000" w:fill="C0C0C0"/>
            <w:vAlign w:val="bottom"/>
            <w:hideMark/>
          </w:tcPr>
          <w:p w:rsidR="00627FC3" w:rsidRPr="00627FC3" w:rsidRDefault="00627FC3" w:rsidP="00627FC3">
            <w:pPr>
              <w:jc w:val="right"/>
              <w:rPr>
                <w:rFonts w:ascii="Arial" w:hAnsi="Arial" w:cs="Arial"/>
                <w:b/>
                <w:bCs/>
                <w:color w:val="000000"/>
                <w:sz w:val="18"/>
                <w:szCs w:val="18"/>
              </w:rPr>
            </w:pPr>
            <w:r w:rsidRPr="00627FC3">
              <w:rPr>
                <w:rFonts w:ascii="Arial" w:hAnsi="Arial" w:cs="Arial"/>
                <w:b/>
                <w:bCs/>
                <w:color w:val="000000"/>
                <w:sz w:val="18"/>
                <w:szCs w:val="18"/>
              </w:rPr>
              <w:t>11,510</w:t>
            </w:r>
          </w:p>
        </w:tc>
      </w:tr>
      <w:tr w:rsidR="00627FC3" w:rsidRPr="00627FC3" w:rsidTr="00627FC3">
        <w:trPr>
          <w:trHeight w:val="300"/>
        </w:trPr>
        <w:tc>
          <w:tcPr>
            <w:tcW w:w="959" w:type="dxa"/>
            <w:tcBorders>
              <w:top w:val="nil"/>
              <w:left w:val="nil"/>
              <w:bottom w:val="nil"/>
              <w:right w:val="nil"/>
            </w:tcBorders>
            <w:shd w:val="clear" w:color="auto" w:fill="auto"/>
            <w:noWrap/>
            <w:vAlign w:val="bottom"/>
            <w:hideMark/>
          </w:tcPr>
          <w:p w:rsidR="00627FC3" w:rsidRPr="00627FC3" w:rsidRDefault="00627FC3" w:rsidP="00627FC3">
            <w:pPr>
              <w:rPr>
                <w:rFonts w:ascii="Calibri" w:hAnsi="Calibri" w:cs="Calibri"/>
                <w:color w:val="000000"/>
                <w:sz w:val="22"/>
                <w:szCs w:val="22"/>
              </w:rPr>
            </w:pPr>
          </w:p>
        </w:tc>
        <w:tc>
          <w:tcPr>
            <w:tcW w:w="958" w:type="dxa"/>
            <w:tcBorders>
              <w:top w:val="nil"/>
              <w:left w:val="nil"/>
              <w:bottom w:val="nil"/>
              <w:right w:val="nil"/>
            </w:tcBorders>
            <w:shd w:val="clear" w:color="auto" w:fill="auto"/>
            <w:noWrap/>
            <w:vAlign w:val="bottom"/>
            <w:hideMark/>
          </w:tcPr>
          <w:p w:rsidR="00627FC3" w:rsidRPr="00627FC3" w:rsidRDefault="00627FC3" w:rsidP="00627FC3">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627FC3" w:rsidRPr="00627FC3" w:rsidRDefault="00627FC3" w:rsidP="00627FC3">
            <w:pPr>
              <w:rPr>
                <w:rFonts w:ascii="Calibri" w:hAnsi="Calibri" w:cs="Calibri"/>
                <w:color w:val="000000"/>
                <w:sz w:val="22"/>
                <w:szCs w:val="22"/>
              </w:rPr>
            </w:pPr>
          </w:p>
        </w:tc>
        <w:tc>
          <w:tcPr>
            <w:tcW w:w="300" w:type="dxa"/>
            <w:tcBorders>
              <w:top w:val="nil"/>
              <w:left w:val="nil"/>
              <w:bottom w:val="nil"/>
              <w:right w:val="nil"/>
            </w:tcBorders>
            <w:shd w:val="clear" w:color="auto" w:fill="auto"/>
            <w:noWrap/>
            <w:vAlign w:val="bottom"/>
            <w:hideMark/>
          </w:tcPr>
          <w:p w:rsidR="00627FC3" w:rsidRPr="00627FC3" w:rsidRDefault="00627FC3" w:rsidP="00627FC3">
            <w:pPr>
              <w:rPr>
                <w:rFonts w:ascii="Calibri" w:hAnsi="Calibri" w:cs="Calibri"/>
                <w:color w:val="000000"/>
                <w:sz w:val="22"/>
                <w:szCs w:val="22"/>
              </w:rPr>
            </w:pPr>
          </w:p>
        </w:tc>
        <w:tc>
          <w:tcPr>
            <w:tcW w:w="3277" w:type="dxa"/>
            <w:tcBorders>
              <w:top w:val="nil"/>
              <w:left w:val="nil"/>
              <w:bottom w:val="nil"/>
              <w:right w:val="nil"/>
            </w:tcBorders>
            <w:shd w:val="clear" w:color="auto" w:fill="auto"/>
            <w:noWrap/>
            <w:vAlign w:val="bottom"/>
            <w:hideMark/>
          </w:tcPr>
          <w:p w:rsidR="00627FC3" w:rsidRPr="00627FC3" w:rsidRDefault="00627FC3" w:rsidP="00627FC3">
            <w:pPr>
              <w:rPr>
                <w:rFonts w:ascii="Calibri" w:hAnsi="Calibri" w:cs="Calibri"/>
                <w:color w:val="000000"/>
                <w:sz w:val="22"/>
                <w:szCs w:val="22"/>
              </w:rPr>
            </w:pPr>
          </w:p>
        </w:tc>
        <w:tc>
          <w:tcPr>
            <w:tcW w:w="300" w:type="dxa"/>
            <w:tcBorders>
              <w:top w:val="nil"/>
              <w:left w:val="nil"/>
              <w:bottom w:val="nil"/>
              <w:right w:val="nil"/>
            </w:tcBorders>
            <w:shd w:val="clear" w:color="auto" w:fill="auto"/>
            <w:noWrap/>
            <w:vAlign w:val="bottom"/>
            <w:hideMark/>
          </w:tcPr>
          <w:p w:rsidR="00627FC3" w:rsidRPr="00627FC3" w:rsidRDefault="00627FC3" w:rsidP="00627FC3">
            <w:pPr>
              <w:rPr>
                <w:rFonts w:ascii="Calibri" w:hAnsi="Calibri" w:cs="Calibri"/>
                <w:color w:val="000000"/>
                <w:sz w:val="22"/>
                <w:szCs w:val="22"/>
              </w:rPr>
            </w:pPr>
          </w:p>
        </w:tc>
        <w:tc>
          <w:tcPr>
            <w:tcW w:w="1119" w:type="dxa"/>
            <w:tcBorders>
              <w:top w:val="nil"/>
              <w:left w:val="nil"/>
              <w:bottom w:val="nil"/>
              <w:right w:val="nil"/>
            </w:tcBorders>
            <w:shd w:val="clear" w:color="auto" w:fill="auto"/>
            <w:noWrap/>
            <w:vAlign w:val="bottom"/>
            <w:hideMark/>
          </w:tcPr>
          <w:p w:rsidR="00627FC3" w:rsidRPr="00627FC3" w:rsidRDefault="00627FC3" w:rsidP="00627FC3">
            <w:pPr>
              <w:rPr>
                <w:rFonts w:ascii="Calibri" w:hAnsi="Calibri" w:cs="Calibri"/>
                <w:color w:val="000000"/>
                <w:sz w:val="22"/>
                <w:szCs w:val="22"/>
              </w:rPr>
            </w:pPr>
          </w:p>
        </w:tc>
        <w:tc>
          <w:tcPr>
            <w:tcW w:w="1059" w:type="dxa"/>
            <w:tcBorders>
              <w:top w:val="nil"/>
              <w:left w:val="nil"/>
              <w:bottom w:val="nil"/>
              <w:right w:val="nil"/>
            </w:tcBorders>
            <w:shd w:val="clear" w:color="auto" w:fill="auto"/>
            <w:noWrap/>
            <w:vAlign w:val="bottom"/>
            <w:hideMark/>
          </w:tcPr>
          <w:p w:rsidR="00627FC3" w:rsidRPr="00627FC3" w:rsidRDefault="00627FC3" w:rsidP="00627FC3">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627FC3" w:rsidRPr="00627FC3" w:rsidRDefault="00627FC3" w:rsidP="00627FC3">
            <w:pPr>
              <w:rPr>
                <w:rFonts w:ascii="Calibri" w:hAnsi="Calibri" w:cs="Calibri"/>
                <w:color w:val="000000"/>
                <w:sz w:val="22"/>
                <w:szCs w:val="22"/>
              </w:rPr>
            </w:pPr>
          </w:p>
        </w:tc>
        <w:tc>
          <w:tcPr>
            <w:tcW w:w="328" w:type="dxa"/>
            <w:tcBorders>
              <w:top w:val="nil"/>
              <w:left w:val="nil"/>
              <w:bottom w:val="nil"/>
              <w:right w:val="nil"/>
            </w:tcBorders>
            <w:shd w:val="clear" w:color="auto" w:fill="auto"/>
            <w:noWrap/>
            <w:vAlign w:val="bottom"/>
            <w:hideMark/>
          </w:tcPr>
          <w:p w:rsidR="00627FC3" w:rsidRPr="00627FC3" w:rsidRDefault="00627FC3" w:rsidP="00627FC3">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627FC3" w:rsidRPr="00627FC3" w:rsidRDefault="00627FC3" w:rsidP="00627FC3">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627FC3" w:rsidRPr="00627FC3" w:rsidRDefault="00627FC3" w:rsidP="00627FC3">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627FC3" w:rsidRPr="00627FC3" w:rsidRDefault="00627FC3" w:rsidP="00627FC3">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627FC3" w:rsidRPr="00627FC3" w:rsidRDefault="00627FC3" w:rsidP="00627FC3">
            <w:pPr>
              <w:rPr>
                <w:rFonts w:ascii="Calibri" w:hAnsi="Calibri" w:cs="Calibri"/>
                <w:color w:val="000000"/>
                <w:sz w:val="22"/>
                <w:szCs w:val="22"/>
              </w:rPr>
            </w:pPr>
          </w:p>
        </w:tc>
      </w:tr>
      <w:tr w:rsidR="00627FC3" w:rsidRPr="00627FC3" w:rsidTr="00627FC3">
        <w:trPr>
          <w:trHeight w:val="300"/>
        </w:trPr>
        <w:tc>
          <w:tcPr>
            <w:tcW w:w="959" w:type="dxa"/>
            <w:tcBorders>
              <w:top w:val="nil"/>
              <w:left w:val="single" w:sz="8" w:space="0" w:color="FFFFFF"/>
              <w:bottom w:val="nil"/>
              <w:right w:val="single" w:sz="8" w:space="0" w:color="FFFFFF"/>
            </w:tcBorders>
            <w:shd w:val="clear" w:color="000000" w:fill="C0C0C0"/>
            <w:vAlign w:val="bottom"/>
            <w:hideMark/>
          </w:tcPr>
          <w:p w:rsidR="00627FC3" w:rsidRPr="00627FC3" w:rsidRDefault="00627FC3" w:rsidP="00627FC3">
            <w:pPr>
              <w:jc w:val="right"/>
              <w:rPr>
                <w:rFonts w:ascii="Arial" w:hAnsi="Arial" w:cs="Arial"/>
                <w:b/>
                <w:bCs/>
                <w:color w:val="000000"/>
                <w:sz w:val="18"/>
                <w:szCs w:val="18"/>
              </w:rPr>
            </w:pPr>
            <w:r w:rsidRPr="00627FC3">
              <w:rPr>
                <w:rFonts w:ascii="Arial" w:hAnsi="Arial" w:cs="Arial"/>
                <w:b/>
                <w:bCs/>
                <w:color w:val="000000"/>
                <w:sz w:val="18"/>
                <w:szCs w:val="18"/>
              </w:rPr>
              <w:t>0</w:t>
            </w:r>
          </w:p>
        </w:tc>
        <w:tc>
          <w:tcPr>
            <w:tcW w:w="958" w:type="dxa"/>
            <w:tcBorders>
              <w:top w:val="nil"/>
              <w:left w:val="nil"/>
              <w:bottom w:val="nil"/>
              <w:right w:val="single" w:sz="8" w:space="0" w:color="FFFFFF"/>
            </w:tcBorders>
            <w:shd w:val="clear" w:color="000000" w:fill="C0C0C0"/>
            <w:vAlign w:val="bottom"/>
            <w:hideMark/>
          </w:tcPr>
          <w:p w:rsidR="00627FC3" w:rsidRPr="00627FC3" w:rsidRDefault="00627FC3" w:rsidP="00627FC3">
            <w:pPr>
              <w:jc w:val="right"/>
              <w:rPr>
                <w:rFonts w:ascii="Arial" w:hAnsi="Arial" w:cs="Arial"/>
                <w:b/>
                <w:bCs/>
                <w:color w:val="000000"/>
                <w:sz w:val="18"/>
                <w:szCs w:val="18"/>
              </w:rPr>
            </w:pPr>
            <w:r w:rsidRPr="00627FC3">
              <w:rPr>
                <w:rFonts w:ascii="Arial" w:hAnsi="Arial" w:cs="Arial"/>
                <w:b/>
                <w:bCs/>
                <w:color w:val="000000"/>
                <w:sz w:val="18"/>
                <w:szCs w:val="18"/>
              </w:rPr>
              <w:t>0</w:t>
            </w:r>
          </w:p>
        </w:tc>
        <w:tc>
          <w:tcPr>
            <w:tcW w:w="960" w:type="dxa"/>
            <w:tcBorders>
              <w:top w:val="nil"/>
              <w:left w:val="nil"/>
              <w:bottom w:val="nil"/>
              <w:right w:val="single" w:sz="8" w:space="0" w:color="FFFFFF"/>
            </w:tcBorders>
            <w:shd w:val="clear" w:color="000000" w:fill="C0C0C0"/>
            <w:vAlign w:val="bottom"/>
            <w:hideMark/>
          </w:tcPr>
          <w:p w:rsidR="00627FC3" w:rsidRPr="00627FC3" w:rsidRDefault="00627FC3" w:rsidP="00627FC3">
            <w:pPr>
              <w:jc w:val="right"/>
              <w:rPr>
                <w:rFonts w:ascii="Arial" w:hAnsi="Arial" w:cs="Arial"/>
                <w:b/>
                <w:bCs/>
                <w:color w:val="000000"/>
                <w:sz w:val="18"/>
                <w:szCs w:val="18"/>
              </w:rPr>
            </w:pPr>
            <w:r w:rsidRPr="00627FC3">
              <w:rPr>
                <w:rFonts w:ascii="Arial" w:hAnsi="Arial" w:cs="Arial"/>
                <w:b/>
                <w:bCs/>
                <w:color w:val="000000"/>
                <w:sz w:val="18"/>
                <w:szCs w:val="18"/>
              </w:rPr>
              <w:t>0</w:t>
            </w:r>
          </w:p>
        </w:tc>
        <w:tc>
          <w:tcPr>
            <w:tcW w:w="300" w:type="dxa"/>
            <w:tcBorders>
              <w:top w:val="nil"/>
              <w:left w:val="nil"/>
              <w:bottom w:val="nil"/>
              <w:right w:val="nil"/>
            </w:tcBorders>
            <w:shd w:val="clear" w:color="auto" w:fill="auto"/>
            <w:noWrap/>
            <w:vAlign w:val="bottom"/>
            <w:hideMark/>
          </w:tcPr>
          <w:p w:rsidR="00627FC3" w:rsidRPr="00627FC3" w:rsidRDefault="00627FC3" w:rsidP="00627FC3">
            <w:pPr>
              <w:rPr>
                <w:rFonts w:ascii="Calibri" w:hAnsi="Calibri" w:cs="Calibri"/>
                <w:color w:val="000000"/>
                <w:sz w:val="22"/>
                <w:szCs w:val="22"/>
              </w:rPr>
            </w:pPr>
          </w:p>
        </w:tc>
        <w:tc>
          <w:tcPr>
            <w:tcW w:w="3277" w:type="dxa"/>
            <w:tcBorders>
              <w:top w:val="nil"/>
              <w:left w:val="single" w:sz="8" w:space="0" w:color="FFFFFF"/>
              <w:bottom w:val="nil"/>
              <w:right w:val="single" w:sz="8" w:space="0" w:color="FFFFFF"/>
            </w:tcBorders>
            <w:shd w:val="clear" w:color="000000" w:fill="C0C0C0"/>
            <w:vAlign w:val="bottom"/>
            <w:hideMark/>
          </w:tcPr>
          <w:p w:rsidR="00627FC3" w:rsidRPr="00627FC3" w:rsidRDefault="00627FC3" w:rsidP="00627FC3">
            <w:pPr>
              <w:rPr>
                <w:rFonts w:ascii="Arial" w:hAnsi="Arial" w:cs="Arial"/>
                <w:b/>
                <w:bCs/>
                <w:color w:val="000000"/>
                <w:sz w:val="18"/>
                <w:szCs w:val="18"/>
              </w:rPr>
            </w:pPr>
            <w:r w:rsidRPr="00627FC3">
              <w:rPr>
                <w:rFonts w:ascii="Arial" w:hAnsi="Arial" w:cs="Arial"/>
                <w:b/>
                <w:bCs/>
                <w:color w:val="000000"/>
                <w:sz w:val="18"/>
                <w:szCs w:val="18"/>
              </w:rPr>
              <w:t>Surplus (Deficit)</w:t>
            </w:r>
          </w:p>
        </w:tc>
        <w:tc>
          <w:tcPr>
            <w:tcW w:w="300" w:type="dxa"/>
            <w:tcBorders>
              <w:top w:val="nil"/>
              <w:left w:val="nil"/>
              <w:bottom w:val="nil"/>
              <w:right w:val="single" w:sz="8" w:space="0" w:color="FFFFFF"/>
            </w:tcBorders>
            <w:shd w:val="clear" w:color="auto" w:fill="auto"/>
            <w:vAlign w:val="bottom"/>
            <w:hideMark/>
          </w:tcPr>
          <w:p w:rsidR="00627FC3" w:rsidRPr="00627FC3" w:rsidRDefault="00627FC3" w:rsidP="00627FC3">
            <w:pPr>
              <w:jc w:val="right"/>
              <w:rPr>
                <w:rFonts w:ascii="Arial" w:hAnsi="Arial" w:cs="Arial"/>
                <w:b/>
                <w:bCs/>
                <w:color w:val="000000"/>
                <w:sz w:val="18"/>
                <w:szCs w:val="18"/>
              </w:rPr>
            </w:pPr>
            <w:r w:rsidRPr="00627FC3">
              <w:rPr>
                <w:rFonts w:ascii="Arial" w:hAnsi="Arial" w:cs="Arial"/>
                <w:b/>
                <w:bCs/>
                <w:color w:val="000000"/>
                <w:sz w:val="18"/>
                <w:szCs w:val="18"/>
              </w:rPr>
              <w:t> </w:t>
            </w:r>
          </w:p>
        </w:tc>
        <w:tc>
          <w:tcPr>
            <w:tcW w:w="1119" w:type="dxa"/>
            <w:tcBorders>
              <w:top w:val="nil"/>
              <w:left w:val="nil"/>
              <w:bottom w:val="nil"/>
              <w:right w:val="single" w:sz="8" w:space="0" w:color="FFFFFF"/>
            </w:tcBorders>
            <w:shd w:val="clear" w:color="000000" w:fill="C0C0C0"/>
            <w:vAlign w:val="bottom"/>
            <w:hideMark/>
          </w:tcPr>
          <w:p w:rsidR="00627FC3" w:rsidRPr="00627FC3" w:rsidRDefault="00627FC3" w:rsidP="00627FC3">
            <w:pPr>
              <w:jc w:val="right"/>
              <w:rPr>
                <w:rFonts w:ascii="Arial" w:hAnsi="Arial" w:cs="Arial"/>
                <w:b/>
                <w:bCs/>
                <w:color w:val="000000"/>
                <w:sz w:val="18"/>
                <w:szCs w:val="18"/>
              </w:rPr>
            </w:pPr>
            <w:r w:rsidRPr="00627FC3">
              <w:rPr>
                <w:rFonts w:ascii="Arial" w:hAnsi="Arial" w:cs="Arial"/>
                <w:b/>
                <w:bCs/>
                <w:color w:val="000000"/>
                <w:sz w:val="18"/>
                <w:szCs w:val="18"/>
              </w:rPr>
              <w:t>0</w:t>
            </w:r>
          </w:p>
        </w:tc>
        <w:tc>
          <w:tcPr>
            <w:tcW w:w="1059" w:type="dxa"/>
            <w:tcBorders>
              <w:top w:val="nil"/>
              <w:left w:val="nil"/>
              <w:bottom w:val="nil"/>
              <w:right w:val="single" w:sz="8" w:space="0" w:color="FFFFFF"/>
            </w:tcBorders>
            <w:shd w:val="clear" w:color="000000" w:fill="C0C0C0"/>
            <w:vAlign w:val="bottom"/>
            <w:hideMark/>
          </w:tcPr>
          <w:p w:rsidR="00627FC3" w:rsidRPr="00627FC3" w:rsidRDefault="00627FC3" w:rsidP="00627FC3">
            <w:pPr>
              <w:jc w:val="right"/>
              <w:rPr>
                <w:rFonts w:ascii="Arial" w:hAnsi="Arial" w:cs="Arial"/>
                <w:b/>
                <w:bCs/>
                <w:color w:val="000000"/>
                <w:sz w:val="18"/>
                <w:szCs w:val="18"/>
              </w:rPr>
            </w:pPr>
            <w:r w:rsidRPr="00627FC3">
              <w:rPr>
                <w:rFonts w:ascii="Arial" w:hAnsi="Arial" w:cs="Arial"/>
                <w:b/>
                <w:bCs/>
                <w:color w:val="000000"/>
                <w:sz w:val="18"/>
                <w:szCs w:val="18"/>
              </w:rPr>
              <w:t>0</w:t>
            </w:r>
          </w:p>
        </w:tc>
        <w:tc>
          <w:tcPr>
            <w:tcW w:w="960" w:type="dxa"/>
            <w:tcBorders>
              <w:top w:val="nil"/>
              <w:left w:val="nil"/>
              <w:bottom w:val="nil"/>
              <w:right w:val="single" w:sz="8" w:space="0" w:color="FFFFFF"/>
            </w:tcBorders>
            <w:shd w:val="clear" w:color="000000" w:fill="C0C0C0"/>
            <w:vAlign w:val="bottom"/>
            <w:hideMark/>
          </w:tcPr>
          <w:p w:rsidR="00627FC3" w:rsidRPr="00627FC3" w:rsidRDefault="00627FC3" w:rsidP="00627FC3">
            <w:pPr>
              <w:jc w:val="right"/>
              <w:rPr>
                <w:rFonts w:ascii="Arial" w:hAnsi="Arial" w:cs="Arial"/>
                <w:b/>
                <w:bCs/>
                <w:color w:val="000000"/>
                <w:sz w:val="18"/>
                <w:szCs w:val="18"/>
              </w:rPr>
            </w:pPr>
            <w:r w:rsidRPr="00627FC3">
              <w:rPr>
                <w:rFonts w:ascii="Arial" w:hAnsi="Arial" w:cs="Arial"/>
                <w:b/>
                <w:bCs/>
                <w:color w:val="000000"/>
                <w:sz w:val="18"/>
                <w:szCs w:val="18"/>
              </w:rPr>
              <w:t>0</w:t>
            </w:r>
          </w:p>
        </w:tc>
        <w:tc>
          <w:tcPr>
            <w:tcW w:w="328" w:type="dxa"/>
            <w:tcBorders>
              <w:top w:val="nil"/>
              <w:left w:val="nil"/>
              <w:bottom w:val="nil"/>
              <w:right w:val="nil"/>
            </w:tcBorders>
            <w:shd w:val="clear" w:color="auto" w:fill="auto"/>
            <w:noWrap/>
            <w:vAlign w:val="bottom"/>
            <w:hideMark/>
          </w:tcPr>
          <w:p w:rsidR="00627FC3" w:rsidRPr="00627FC3" w:rsidRDefault="00627FC3" w:rsidP="00627FC3">
            <w:pPr>
              <w:rPr>
                <w:rFonts w:ascii="Calibri" w:hAnsi="Calibri" w:cs="Calibri"/>
                <w:color w:val="000000"/>
                <w:sz w:val="22"/>
                <w:szCs w:val="22"/>
              </w:rPr>
            </w:pPr>
          </w:p>
        </w:tc>
        <w:tc>
          <w:tcPr>
            <w:tcW w:w="960" w:type="dxa"/>
            <w:tcBorders>
              <w:top w:val="nil"/>
              <w:left w:val="single" w:sz="8" w:space="0" w:color="FFFFFF"/>
              <w:bottom w:val="nil"/>
              <w:right w:val="single" w:sz="8" w:space="0" w:color="FFFFFF"/>
            </w:tcBorders>
            <w:shd w:val="clear" w:color="000000" w:fill="C0C0C0"/>
            <w:vAlign w:val="bottom"/>
            <w:hideMark/>
          </w:tcPr>
          <w:p w:rsidR="00627FC3" w:rsidRPr="00627FC3" w:rsidRDefault="00627FC3" w:rsidP="00627FC3">
            <w:pPr>
              <w:jc w:val="right"/>
              <w:rPr>
                <w:rFonts w:ascii="Arial" w:hAnsi="Arial" w:cs="Arial"/>
                <w:b/>
                <w:bCs/>
                <w:color w:val="000000"/>
                <w:sz w:val="18"/>
                <w:szCs w:val="18"/>
              </w:rPr>
            </w:pPr>
            <w:r w:rsidRPr="00627FC3">
              <w:rPr>
                <w:rFonts w:ascii="Arial" w:hAnsi="Arial" w:cs="Arial"/>
                <w:b/>
                <w:bCs/>
                <w:color w:val="000000"/>
                <w:sz w:val="18"/>
                <w:szCs w:val="18"/>
              </w:rPr>
              <w:t>0</w:t>
            </w:r>
          </w:p>
        </w:tc>
        <w:tc>
          <w:tcPr>
            <w:tcW w:w="960" w:type="dxa"/>
            <w:tcBorders>
              <w:top w:val="nil"/>
              <w:left w:val="nil"/>
              <w:bottom w:val="nil"/>
              <w:right w:val="single" w:sz="8" w:space="0" w:color="FFFFFF"/>
            </w:tcBorders>
            <w:shd w:val="clear" w:color="000000" w:fill="C0C0C0"/>
            <w:vAlign w:val="bottom"/>
            <w:hideMark/>
          </w:tcPr>
          <w:p w:rsidR="00627FC3" w:rsidRPr="00627FC3" w:rsidRDefault="00627FC3" w:rsidP="00627FC3">
            <w:pPr>
              <w:jc w:val="right"/>
              <w:rPr>
                <w:rFonts w:ascii="Arial" w:hAnsi="Arial" w:cs="Arial"/>
                <w:b/>
                <w:bCs/>
                <w:color w:val="000000"/>
                <w:sz w:val="18"/>
                <w:szCs w:val="18"/>
              </w:rPr>
            </w:pPr>
            <w:r w:rsidRPr="00627FC3">
              <w:rPr>
                <w:rFonts w:ascii="Arial" w:hAnsi="Arial" w:cs="Arial"/>
                <w:b/>
                <w:bCs/>
                <w:color w:val="000000"/>
                <w:sz w:val="18"/>
                <w:szCs w:val="18"/>
              </w:rPr>
              <w:t>0</w:t>
            </w:r>
          </w:p>
        </w:tc>
        <w:tc>
          <w:tcPr>
            <w:tcW w:w="960" w:type="dxa"/>
            <w:tcBorders>
              <w:top w:val="nil"/>
              <w:left w:val="nil"/>
              <w:bottom w:val="nil"/>
              <w:right w:val="single" w:sz="8" w:space="0" w:color="FFFFFF"/>
            </w:tcBorders>
            <w:shd w:val="clear" w:color="000000" w:fill="C0C0C0"/>
            <w:vAlign w:val="bottom"/>
            <w:hideMark/>
          </w:tcPr>
          <w:p w:rsidR="00627FC3" w:rsidRPr="00627FC3" w:rsidRDefault="00627FC3" w:rsidP="00627FC3">
            <w:pPr>
              <w:jc w:val="right"/>
              <w:rPr>
                <w:rFonts w:ascii="Arial" w:hAnsi="Arial" w:cs="Arial"/>
                <w:b/>
                <w:bCs/>
                <w:color w:val="000000"/>
                <w:sz w:val="18"/>
                <w:szCs w:val="18"/>
              </w:rPr>
            </w:pPr>
            <w:r w:rsidRPr="00627FC3">
              <w:rPr>
                <w:rFonts w:ascii="Arial" w:hAnsi="Arial" w:cs="Arial"/>
                <w:b/>
                <w:bCs/>
                <w:color w:val="000000"/>
                <w:sz w:val="18"/>
                <w:szCs w:val="18"/>
              </w:rPr>
              <w:t>0</w:t>
            </w:r>
          </w:p>
        </w:tc>
        <w:tc>
          <w:tcPr>
            <w:tcW w:w="960" w:type="dxa"/>
            <w:tcBorders>
              <w:top w:val="nil"/>
              <w:left w:val="nil"/>
              <w:bottom w:val="nil"/>
              <w:right w:val="single" w:sz="8" w:space="0" w:color="FFFFFF"/>
            </w:tcBorders>
            <w:shd w:val="clear" w:color="000000" w:fill="C0C0C0"/>
            <w:vAlign w:val="bottom"/>
            <w:hideMark/>
          </w:tcPr>
          <w:p w:rsidR="00627FC3" w:rsidRPr="00627FC3" w:rsidRDefault="00627FC3" w:rsidP="00627FC3">
            <w:pPr>
              <w:jc w:val="right"/>
              <w:rPr>
                <w:rFonts w:ascii="Arial" w:hAnsi="Arial" w:cs="Arial"/>
                <w:b/>
                <w:bCs/>
                <w:color w:val="000000"/>
                <w:sz w:val="18"/>
                <w:szCs w:val="18"/>
              </w:rPr>
            </w:pPr>
            <w:r w:rsidRPr="00627FC3">
              <w:rPr>
                <w:rFonts w:ascii="Arial" w:hAnsi="Arial" w:cs="Arial"/>
                <w:b/>
                <w:bCs/>
                <w:color w:val="000000"/>
                <w:sz w:val="18"/>
                <w:szCs w:val="18"/>
              </w:rPr>
              <w:t>-2,174</w:t>
            </w:r>
          </w:p>
        </w:tc>
      </w:tr>
    </w:tbl>
    <w:p w:rsidR="00597AF4" w:rsidRDefault="00597AF4" w:rsidP="00EF2180">
      <w:pPr>
        <w:spacing w:after="200" w:line="276" w:lineRule="auto"/>
        <w:rPr>
          <w:rFonts w:ascii="Arial" w:hAnsi="Arial" w:cs="Arial"/>
          <w:sz w:val="22"/>
          <w:szCs w:val="22"/>
        </w:rPr>
      </w:pPr>
    </w:p>
    <w:p w:rsidR="00D15B88" w:rsidRDefault="00D15B88" w:rsidP="00EF2180">
      <w:pPr>
        <w:spacing w:after="200" w:line="276" w:lineRule="auto"/>
        <w:rPr>
          <w:rFonts w:ascii="Arial" w:hAnsi="Arial" w:cs="Arial"/>
          <w:sz w:val="22"/>
          <w:szCs w:val="22"/>
        </w:rPr>
      </w:pPr>
    </w:p>
    <w:p w:rsidR="00F576C4" w:rsidRDefault="00F576C4" w:rsidP="00EF2180">
      <w:pPr>
        <w:spacing w:after="200" w:line="276" w:lineRule="auto"/>
        <w:rPr>
          <w:rFonts w:ascii="Arial" w:hAnsi="Arial" w:cs="Arial"/>
          <w:sz w:val="22"/>
          <w:szCs w:val="22"/>
        </w:rPr>
      </w:pPr>
    </w:p>
    <w:p w:rsidR="00E53B49" w:rsidRDefault="00E53B49" w:rsidP="00EF2180">
      <w:pPr>
        <w:spacing w:after="200" w:line="276" w:lineRule="auto"/>
        <w:rPr>
          <w:rFonts w:ascii="Arial" w:hAnsi="Arial" w:cs="Arial"/>
          <w:sz w:val="22"/>
          <w:szCs w:val="22"/>
        </w:rPr>
      </w:pPr>
    </w:p>
    <w:p w:rsidR="00703BA7" w:rsidRDefault="00703BA7" w:rsidP="00EF2180">
      <w:pPr>
        <w:spacing w:after="200" w:line="276" w:lineRule="auto"/>
        <w:rPr>
          <w:rFonts w:ascii="Arial" w:hAnsi="Arial" w:cs="Arial"/>
          <w:sz w:val="22"/>
          <w:szCs w:val="22"/>
        </w:rPr>
      </w:pPr>
    </w:p>
    <w:p w:rsidR="00B465A2" w:rsidRPr="00A422D8" w:rsidRDefault="00B465A2" w:rsidP="006E24B3">
      <w:pPr>
        <w:keepNext/>
        <w:keepLines/>
        <w:pBdr>
          <w:top w:val="single" w:sz="8" w:space="3" w:color="FFFFFF"/>
          <w:left w:val="single" w:sz="8" w:space="0" w:color="FFFFFF"/>
          <w:bottom w:val="single" w:sz="8" w:space="3" w:color="FFFFFF"/>
          <w:right w:val="single" w:sz="8" w:space="4" w:color="FFFFFF"/>
        </w:pBdr>
        <w:shd w:val="clear" w:color="auto" w:fill="D9D9D9"/>
        <w:spacing w:before="240" w:after="120" w:line="276" w:lineRule="auto"/>
        <w:outlineLvl w:val="1"/>
        <w:rPr>
          <w:rFonts w:ascii="Arial" w:eastAsia="Calibri" w:hAnsi="Arial"/>
          <w:b/>
          <w:bCs/>
          <w:color w:val="56008C"/>
          <w:szCs w:val="26"/>
          <w:lang w:eastAsia="en-US"/>
        </w:rPr>
      </w:pPr>
      <w:bookmarkStart w:id="2" w:name="OLE_LINK1"/>
      <w:r w:rsidRPr="00A422D8">
        <w:rPr>
          <w:rFonts w:ascii="Arial" w:eastAsia="Calibri" w:hAnsi="Arial"/>
          <w:b/>
          <w:bCs/>
          <w:color w:val="56008C"/>
          <w:szCs w:val="26"/>
          <w:lang w:eastAsia="en-US"/>
        </w:rPr>
        <w:lastRenderedPageBreak/>
        <w:t xml:space="preserve">HRA Balance Sheet as at </w:t>
      </w:r>
      <w:r w:rsidR="00DC50A1">
        <w:rPr>
          <w:rFonts w:ascii="Arial" w:eastAsia="Calibri" w:hAnsi="Arial"/>
          <w:b/>
          <w:bCs/>
          <w:color w:val="56008C"/>
          <w:szCs w:val="26"/>
          <w:lang w:eastAsia="en-US"/>
        </w:rPr>
        <w:t>31 Dece</w:t>
      </w:r>
      <w:r w:rsidR="00927590">
        <w:rPr>
          <w:rFonts w:ascii="Arial" w:eastAsia="Calibri" w:hAnsi="Arial"/>
          <w:b/>
          <w:bCs/>
          <w:color w:val="56008C"/>
          <w:szCs w:val="26"/>
          <w:lang w:eastAsia="en-US"/>
        </w:rPr>
        <w:t>mber</w:t>
      </w:r>
      <w:r w:rsidR="008C1699">
        <w:rPr>
          <w:rFonts w:ascii="Arial" w:eastAsia="Calibri" w:hAnsi="Arial"/>
          <w:b/>
          <w:bCs/>
          <w:color w:val="56008C"/>
          <w:szCs w:val="26"/>
          <w:lang w:eastAsia="en-US"/>
        </w:rPr>
        <w:t xml:space="preserve"> </w:t>
      </w:r>
      <w:r w:rsidR="00364482">
        <w:rPr>
          <w:rFonts w:ascii="Arial" w:eastAsia="Calibri" w:hAnsi="Arial"/>
          <w:b/>
          <w:bCs/>
          <w:color w:val="56008C"/>
          <w:szCs w:val="26"/>
          <w:lang w:eastAsia="en-US"/>
        </w:rPr>
        <w:t>2014</w:t>
      </w:r>
    </w:p>
    <w:tbl>
      <w:tblPr>
        <w:tblW w:w="10769" w:type="dxa"/>
        <w:tblInd w:w="93" w:type="dxa"/>
        <w:tblLook w:val="04A0" w:firstRow="1" w:lastRow="0" w:firstColumn="1" w:lastColumn="0" w:noHBand="0" w:noVBand="1"/>
      </w:tblPr>
      <w:tblGrid>
        <w:gridCol w:w="4020"/>
        <w:gridCol w:w="960"/>
        <w:gridCol w:w="960"/>
        <w:gridCol w:w="960"/>
        <w:gridCol w:w="960"/>
        <w:gridCol w:w="960"/>
        <w:gridCol w:w="960"/>
        <w:gridCol w:w="989"/>
      </w:tblGrid>
      <w:tr w:rsidR="00DC50A1" w:rsidRPr="00DC50A1" w:rsidTr="00DC50A1">
        <w:trPr>
          <w:trHeight w:val="300"/>
        </w:trPr>
        <w:tc>
          <w:tcPr>
            <w:tcW w:w="4020" w:type="dxa"/>
            <w:tcBorders>
              <w:top w:val="nil"/>
              <w:left w:val="nil"/>
              <w:bottom w:val="nil"/>
              <w:right w:val="nil"/>
            </w:tcBorders>
            <w:shd w:val="clear" w:color="auto" w:fill="auto"/>
            <w:noWrap/>
            <w:vAlign w:val="bottom"/>
            <w:hideMark/>
          </w:tcPr>
          <w:p w:rsidR="00DC50A1" w:rsidRPr="00DC50A1" w:rsidRDefault="00DC50A1" w:rsidP="00DC50A1">
            <w:pPr>
              <w:rPr>
                <w:rFonts w:ascii="Calibri" w:hAnsi="Calibri" w:cs="Calibri"/>
                <w:color w:val="000000"/>
                <w:sz w:val="22"/>
                <w:szCs w:val="22"/>
              </w:rPr>
            </w:pPr>
          </w:p>
        </w:tc>
        <w:tc>
          <w:tcPr>
            <w:tcW w:w="960" w:type="dxa"/>
            <w:tcBorders>
              <w:top w:val="single" w:sz="8" w:space="0" w:color="auto"/>
              <w:left w:val="single" w:sz="8" w:space="0" w:color="auto"/>
              <w:bottom w:val="nil"/>
              <w:right w:val="single" w:sz="8" w:space="0" w:color="auto"/>
            </w:tcBorders>
            <w:shd w:val="clear" w:color="000000" w:fill="FFFF00"/>
            <w:noWrap/>
            <w:vAlign w:val="center"/>
            <w:hideMark/>
          </w:tcPr>
          <w:p w:rsidR="00DC50A1" w:rsidRPr="00DC50A1" w:rsidRDefault="00DC50A1" w:rsidP="00DC50A1">
            <w:pPr>
              <w:jc w:val="center"/>
              <w:rPr>
                <w:rFonts w:ascii="Calibri" w:hAnsi="Calibri" w:cs="Calibri"/>
                <w:b/>
                <w:bCs/>
                <w:color w:val="000000"/>
                <w:sz w:val="22"/>
                <w:szCs w:val="22"/>
              </w:rPr>
            </w:pPr>
            <w:r w:rsidRPr="00DC50A1">
              <w:rPr>
                <w:rFonts w:ascii="Calibri" w:hAnsi="Calibri" w:cs="Calibri"/>
                <w:b/>
                <w:bCs/>
                <w:color w:val="000000"/>
                <w:sz w:val="22"/>
                <w:szCs w:val="22"/>
              </w:rPr>
              <w:t>Mar-14</w:t>
            </w:r>
          </w:p>
        </w:tc>
        <w:tc>
          <w:tcPr>
            <w:tcW w:w="960" w:type="dxa"/>
            <w:tcBorders>
              <w:top w:val="nil"/>
              <w:left w:val="nil"/>
              <w:bottom w:val="nil"/>
              <w:right w:val="nil"/>
            </w:tcBorders>
            <w:shd w:val="clear" w:color="auto" w:fill="auto"/>
            <w:noWrap/>
            <w:vAlign w:val="bottom"/>
            <w:hideMark/>
          </w:tcPr>
          <w:p w:rsidR="00DC50A1" w:rsidRPr="00DC50A1" w:rsidRDefault="00DC50A1" w:rsidP="00DC50A1">
            <w:pPr>
              <w:rPr>
                <w:rFonts w:ascii="Calibri" w:hAnsi="Calibri" w:cs="Calibri"/>
                <w:color w:val="000000"/>
                <w:sz w:val="22"/>
                <w:szCs w:val="22"/>
              </w:rPr>
            </w:pPr>
          </w:p>
        </w:tc>
        <w:tc>
          <w:tcPr>
            <w:tcW w:w="960" w:type="dxa"/>
            <w:tcBorders>
              <w:top w:val="single" w:sz="8" w:space="0" w:color="auto"/>
              <w:left w:val="single" w:sz="8" w:space="0" w:color="auto"/>
              <w:bottom w:val="nil"/>
              <w:right w:val="single" w:sz="8" w:space="0" w:color="auto"/>
            </w:tcBorders>
            <w:shd w:val="clear" w:color="000000" w:fill="E5B8B7"/>
            <w:noWrap/>
            <w:vAlign w:val="center"/>
            <w:hideMark/>
          </w:tcPr>
          <w:p w:rsidR="00DC50A1" w:rsidRPr="00DC50A1" w:rsidRDefault="00DC50A1" w:rsidP="00DC50A1">
            <w:pPr>
              <w:jc w:val="right"/>
              <w:rPr>
                <w:rFonts w:ascii="Calibri" w:hAnsi="Calibri" w:cs="Calibri"/>
                <w:b/>
                <w:bCs/>
                <w:color w:val="000000"/>
                <w:sz w:val="22"/>
                <w:szCs w:val="22"/>
              </w:rPr>
            </w:pPr>
            <w:r w:rsidRPr="00DC50A1">
              <w:rPr>
                <w:rFonts w:ascii="Calibri" w:hAnsi="Calibri" w:cs="Calibri"/>
                <w:b/>
                <w:bCs/>
                <w:color w:val="000000"/>
                <w:sz w:val="22"/>
                <w:szCs w:val="22"/>
              </w:rPr>
              <w:t>Nov-14</w:t>
            </w:r>
          </w:p>
        </w:tc>
        <w:tc>
          <w:tcPr>
            <w:tcW w:w="960" w:type="dxa"/>
            <w:tcBorders>
              <w:top w:val="nil"/>
              <w:left w:val="nil"/>
              <w:bottom w:val="nil"/>
              <w:right w:val="nil"/>
            </w:tcBorders>
            <w:shd w:val="clear" w:color="auto" w:fill="auto"/>
            <w:noWrap/>
            <w:vAlign w:val="center"/>
            <w:hideMark/>
          </w:tcPr>
          <w:p w:rsidR="00DC50A1" w:rsidRPr="00DC50A1" w:rsidRDefault="00DC50A1" w:rsidP="00DC50A1">
            <w:pPr>
              <w:rPr>
                <w:rFonts w:ascii="Calibri" w:hAnsi="Calibri" w:cs="Calibri"/>
                <w:b/>
                <w:bCs/>
                <w:color w:val="000000"/>
                <w:sz w:val="22"/>
                <w:szCs w:val="22"/>
              </w:rPr>
            </w:pPr>
          </w:p>
        </w:tc>
        <w:tc>
          <w:tcPr>
            <w:tcW w:w="960" w:type="dxa"/>
            <w:tcBorders>
              <w:top w:val="single" w:sz="8" w:space="0" w:color="auto"/>
              <w:left w:val="single" w:sz="8" w:space="0" w:color="auto"/>
              <w:bottom w:val="nil"/>
              <w:right w:val="single" w:sz="8" w:space="0" w:color="auto"/>
            </w:tcBorders>
            <w:shd w:val="clear" w:color="000000" w:fill="E5B8B7"/>
            <w:noWrap/>
            <w:vAlign w:val="center"/>
            <w:hideMark/>
          </w:tcPr>
          <w:p w:rsidR="00DC50A1" w:rsidRPr="00DC50A1" w:rsidRDefault="00DC50A1" w:rsidP="00DC50A1">
            <w:pPr>
              <w:jc w:val="right"/>
              <w:rPr>
                <w:rFonts w:ascii="Calibri" w:hAnsi="Calibri" w:cs="Calibri"/>
                <w:b/>
                <w:bCs/>
                <w:color w:val="000000"/>
                <w:sz w:val="22"/>
                <w:szCs w:val="22"/>
              </w:rPr>
            </w:pPr>
            <w:r w:rsidRPr="00DC50A1">
              <w:rPr>
                <w:rFonts w:ascii="Calibri" w:hAnsi="Calibri" w:cs="Calibri"/>
                <w:b/>
                <w:bCs/>
                <w:color w:val="000000"/>
                <w:sz w:val="22"/>
                <w:szCs w:val="22"/>
              </w:rPr>
              <w:t>Dec-14</w:t>
            </w:r>
          </w:p>
        </w:tc>
        <w:tc>
          <w:tcPr>
            <w:tcW w:w="960" w:type="dxa"/>
            <w:tcBorders>
              <w:top w:val="nil"/>
              <w:left w:val="nil"/>
              <w:bottom w:val="nil"/>
              <w:right w:val="nil"/>
            </w:tcBorders>
            <w:shd w:val="clear" w:color="auto" w:fill="auto"/>
            <w:noWrap/>
            <w:vAlign w:val="bottom"/>
            <w:hideMark/>
          </w:tcPr>
          <w:p w:rsidR="00DC50A1" w:rsidRPr="00DC50A1" w:rsidRDefault="00DC50A1" w:rsidP="00DC50A1">
            <w:pPr>
              <w:rPr>
                <w:rFonts w:ascii="Calibri" w:hAnsi="Calibri" w:cs="Calibri"/>
                <w:color w:val="000000"/>
                <w:sz w:val="22"/>
                <w:szCs w:val="22"/>
              </w:rPr>
            </w:pPr>
          </w:p>
        </w:tc>
        <w:tc>
          <w:tcPr>
            <w:tcW w:w="989" w:type="dxa"/>
            <w:tcBorders>
              <w:top w:val="single" w:sz="8" w:space="0" w:color="auto"/>
              <w:left w:val="single" w:sz="8" w:space="0" w:color="auto"/>
              <w:bottom w:val="nil"/>
              <w:right w:val="single" w:sz="8" w:space="0" w:color="auto"/>
            </w:tcBorders>
            <w:shd w:val="clear" w:color="000000" w:fill="8DB4E2"/>
            <w:noWrap/>
            <w:vAlign w:val="center"/>
            <w:hideMark/>
          </w:tcPr>
          <w:p w:rsidR="00DC50A1" w:rsidRPr="00DC50A1" w:rsidRDefault="00DC50A1" w:rsidP="00DC50A1">
            <w:pPr>
              <w:jc w:val="center"/>
              <w:rPr>
                <w:rFonts w:ascii="Calibri" w:hAnsi="Calibri" w:cs="Calibri"/>
                <w:b/>
                <w:bCs/>
                <w:color w:val="000000"/>
                <w:sz w:val="22"/>
                <w:szCs w:val="22"/>
              </w:rPr>
            </w:pPr>
            <w:r w:rsidRPr="00DC50A1">
              <w:rPr>
                <w:rFonts w:ascii="Calibri" w:hAnsi="Calibri" w:cs="Calibri"/>
                <w:b/>
                <w:bCs/>
                <w:color w:val="000000"/>
                <w:sz w:val="22"/>
                <w:szCs w:val="22"/>
              </w:rPr>
              <w:t>Forecast</w:t>
            </w:r>
          </w:p>
        </w:tc>
      </w:tr>
      <w:tr w:rsidR="00DC50A1" w:rsidRPr="00DC50A1" w:rsidTr="00DC50A1">
        <w:trPr>
          <w:trHeight w:val="315"/>
        </w:trPr>
        <w:tc>
          <w:tcPr>
            <w:tcW w:w="4020" w:type="dxa"/>
            <w:tcBorders>
              <w:top w:val="nil"/>
              <w:left w:val="nil"/>
              <w:bottom w:val="nil"/>
              <w:right w:val="nil"/>
            </w:tcBorders>
            <w:shd w:val="clear" w:color="auto" w:fill="auto"/>
            <w:noWrap/>
            <w:vAlign w:val="bottom"/>
            <w:hideMark/>
          </w:tcPr>
          <w:p w:rsidR="00DC50A1" w:rsidRPr="00DC50A1" w:rsidRDefault="00DC50A1" w:rsidP="00DC50A1">
            <w:pPr>
              <w:rPr>
                <w:rFonts w:ascii="Calibri" w:hAnsi="Calibri" w:cs="Calibri"/>
                <w:color w:val="000000"/>
                <w:sz w:val="22"/>
                <w:szCs w:val="22"/>
              </w:rPr>
            </w:pPr>
          </w:p>
        </w:tc>
        <w:tc>
          <w:tcPr>
            <w:tcW w:w="960" w:type="dxa"/>
            <w:tcBorders>
              <w:top w:val="nil"/>
              <w:left w:val="single" w:sz="8" w:space="0" w:color="auto"/>
              <w:bottom w:val="single" w:sz="8" w:space="0" w:color="auto"/>
              <w:right w:val="single" w:sz="8" w:space="0" w:color="auto"/>
            </w:tcBorders>
            <w:shd w:val="clear" w:color="000000" w:fill="FFFF00"/>
            <w:noWrap/>
            <w:vAlign w:val="center"/>
            <w:hideMark/>
          </w:tcPr>
          <w:p w:rsidR="00DC50A1" w:rsidRPr="00DC50A1" w:rsidRDefault="00DC50A1" w:rsidP="00DC50A1">
            <w:pPr>
              <w:jc w:val="center"/>
              <w:rPr>
                <w:rFonts w:ascii="Calibri" w:hAnsi="Calibri" w:cs="Calibri"/>
                <w:b/>
                <w:bCs/>
                <w:color w:val="000000"/>
                <w:sz w:val="22"/>
                <w:szCs w:val="22"/>
              </w:rPr>
            </w:pPr>
            <w:r w:rsidRPr="00DC50A1">
              <w:rPr>
                <w:rFonts w:ascii="Calibri" w:hAnsi="Calibri" w:cs="Calibri"/>
                <w:b/>
                <w:bCs/>
                <w:color w:val="000000"/>
                <w:sz w:val="22"/>
                <w:szCs w:val="22"/>
              </w:rPr>
              <w:t>£k</w:t>
            </w:r>
          </w:p>
        </w:tc>
        <w:tc>
          <w:tcPr>
            <w:tcW w:w="960" w:type="dxa"/>
            <w:tcBorders>
              <w:top w:val="nil"/>
              <w:left w:val="nil"/>
              <w:bottom w:val="nil"/>
              <w:right w:val="nil"/>
            </w:tcBorders>
            <w:shd w:val="clear" w:color="auto" w:fill="auto"/>
            <w:noWrap/>
            <w:vAlign w:val="bottom"/>
            <w:hideMark/>
          </w:tcPr>
          <w:p w:rsidR="00DC50A1" w:rsidRPr="00DC50A1" w:rsidRDefault="00DC50A1" w:rsidP="00DC50A1">
            <w:pPr>
              <w:rPr>
                <w:rFonts w:ascii="Calibri" w:hAnsi="Calibri" w:cs="Calibri"/>
                <w:color w:val="000000"/>
                <w:sz w:val="22"/>
                <w:szCs w:val="22"/>
              </w:rPr>
            </w:pPr>
          </w:p>
        </w:tc>
        <w:tc>
          <w:tcPr>
            <w:tcW w:w="960" w:type="dxa"/>
            <w:tcBorders>
              <w:top w:val="nil"/>
              <w:left w:val="single" w:sz="8" w:space="0" w:color="auto"/>
              <w:bottom w:val="single" w:sz="8" w:space="0" w:color="auto"/>
              <w:right w:val="single" w:sz="8" w:space="0" w:color="auto"/>
            </w:tcBorders>
            <w:shd w:val="clear" w:color="000000" w:fill="E5B8B7"/>
            <w:noWrap/>
            <w:vAlign w:val="center"/>
            <w:hideMark/>
          </w:tcPr>
          <w:p w:rsidR="00DC50A1" w:rsidRPr="00DC50A1" w:rsidRDefault="00DC50A1" w:rsidP="00DC50A1">
            <w:pPr>
              <w:jc w:val="center"/>
              <w:rPr>
                <w:rFonts w:ascii="Calibri" w:hAnsi="Calibri" w:cs="Calibri"/>
                <w:b/>
                <w:bCs/>
                <w:color w:val="000000"/>
                <w:sz w:val="22"/>
                <w:szCs w:val="22"/>
              </w:rPr>
            </w:pPr>
            <w:r w:rsidRPr="00DC50A1">
              <w:rPr>
                <w:rFonts w:ascii="Calibri" w:hAnsi="Calibri" w:cs="Calibri"/>
                <w:b/>
                <w:bCs/>
                <w:color w:val="000000"/>
                <w:sz w:val="22"/>
                <w:szCs w:val="22"/>
              </w:rPr>
              <w:t>£k</w:t>
            </w:r>
          </w:p>
        </w:tc>
        <w:tc>
          <w:tcPr>
            <w:tcW w:w="960" w:type="dxa"/>
            <w:tcBorders>
              <w:top w:val="nil"/>
              <w:left w:val="nil"/>
              <w:bottom w:val="nil"/>
              <w:right w:val="nil"/>
            </w:tcBorders>
            <w:shd w:val="clear" w:color="auto" w:fill="auto"/>
            <w:noWrap/>
            <w:vAlign w:val="center"/>
            <w:hideMark/>
          </w:tcPr>
          <w:p w:rsidR="00DC50A1" w:rsidRPr="00DC50A1" w:rsidRDefault="00DC50A1" w:rsidP="00DC50A1">
            <w:pPr>
              <w:jc w:val="center"/>
              <w:rPr>
                <w:rFonts w:ascii="Calibri" w:hAnsi="Calibri" w:cs="Calibri"/>
                <w:b/>
                <w:bCs/>
                <w:color w:val="000000"/>
                <w:sz w:val="22"/>
                <w:szCs w:val="22"/>
              </w:rPr>
            </w:pPr>
          </w:p>
        </w:tc>
        <w:tc>
          <w:tcPr>
            <w:tcW w:w="960" w:type="dxa"/>
            <w:tcBorders>
              <w:top w:val="nil"/>
              <w:left w:val="single" w:sz="8" w:space="0" w:color="auto"/>
              <w:bottom w:val="single" w:sz="8" w:space="0" w:color="auto"/>
              <w:right w:val="single" w:sz="8" w:space="0" w:color="auto"/>
            </w:tcBorders>
            <w:shd w:val="clear" w:color="000000" w:fill="E5B8B7"/>
            <w:noWrap/>
            <w:vAlign w:val="center"/>
            <w:hideMark/>
          </w:tcPr>
          <w:p w:rsidR="00DC50A1" w:rsidRPr="00DC50A1" w:rsidRDefault="00DC50A1" w:rsidP="00DC50A1">
            <w:pPr>
              <w:jc w:val="center"/>
              <w:rPr>
                <w:rFonts w:ascii="Calibri" w:hAnsi="Calibri" w:cs="Calibri"/>
                <w:b/>
                <w:bCs/>
                <w:color w:val="000000"/>
                <w:sz w:val="22"/>
                <w:szCs w:val="22"/>
              </w:rPr>
            </w:pPr>
            <w:r w:rsidRPr="00DC50A1">
              <w:rPr>
                <w:rFonts w:ascii="Calibri" w:hAnsi="Calibri" w:cs="Calibri"/>
                <w:b/>
                <w:bCs/>
                <w:color w:val="000000"/>
                <w:sz w:val="22"/>
                <w:szCs w:val="22"/>
              </w:rPr>
              <w:t>£k</w:t>
            </w:r>
          </w:p>
        </w:tc>
        <w:tc>
          <w:tcPr>
            <w:tcW w:w="960" w:type="dxa"/>
            <w:tcBorders>
              <w:top w:val="nil"/>
              <w:left w:val="nil"/>
              <w:bottom w:val="nil"/>
              <w:right w:val="nil"/>
            </w:tcBorders>
            <w:shd w:val="clear" w:color="auto" w:fill="auto"/>
            <w:noWrap/>
            <w:vAlign w:val="bottom"/>
            <w:hideMark/>
          </w:tcPr>
          <w:p w:rsidR="00DC50A1" w:rsidRPr="00DC50A1" w:rsidRDefault="00DC50A1" w:rsidP="00DC50A1">
            <w:pPr>
              <w:rPr>
                <w:rFonts w:ascii="Calibri" w:hAnsi="Calibri" w:cs="Calibri"/>
                <w:color w:val="000000"/>
                <w:sz w:val="22"/>
                <w:szCs w:val="22"/>
              </w:rPr>
            </w:pPr>
          </w:p>
        </w:tc>
        <w:tc>
          <w:tcPr>
            <w:tcW w:w="989" w:type="dxa"/>
            <w:tcBorders>
              <w:top w:val="nil"/>
              <w:left w:val="single" w:sz="8" w:space="0" w:color="auto"/>
              <w:bottom w:val="single" w:sz="8" w:space="0" w:color="auto"/>
              <w:right w:val="single" w:sz="8" w:space="0" w:color="auto"/>
            </w:tcBorders>
            <w:shd w:val="clear" w:color="000000" w:fill="8DB4E2"/>
            <w:noWrap/>
            <w:vAlign w:val="center"/>
            <w:hideMark/>
          </w:tcPr>
          <w:p w:rsidR="00DC50A1" w:rsidRPr="00DC50A1" w:rsidRDefault="00DC50A1" w:rsidP="00DC50A1">
            <w:pPr>
              <w:jc w:val="center"/>
              <w:rPr>
                <w:rFonts w:ascii="Calibri" w:hAnsi="Calibri" w:cs="Calibri"/>
                <w:b/>
                <w:bCs/>
                <w:color w:val="000000"/>
                <w:sz w:val="22"/>
                <w:szCs w:val="22"/>
              </w:rPr>
            </w:pPr>
            <w:r w:rsidRPr="00DC50A1">
              <w:rPr>
                <w:rFonts w:ascii="Calibri" w:hAnsi="Calibri" w:cs="Calibri"/>
                <w:b/>
                <w:bCs/>
                <w:color w:val="000000"/>
                <w:sz w:val="22"/>
                <w:szCs w:val="22"/>
              </w:rPr>
              <w:t>£k</w:t>
            </w:r>
          </w:p>
        </w:tc>
      </w:tr>
      <w:tr w:rsidR="00DC50A1" w:rsidRPr="00DC50A1" w:rsidTr="00DC50A1">
        <w:trPr>
          <w:trHeight w:val="300"/>
        </w:trPr>
        <w:tc>
          <w:tcPr>
            <w:tcW w:w="4020" w:type="dxa"/>
            <w:tcBorders>
              <w:top w:val="nil"/>
              <w:left w:val="nil"/>
              <w:bottom w:val="nil"/>
              <w:right w:val="nil"/>
            </w:tcBorders>
            <w:shd w:val="clear" w:color="auto" w:fill="auto"/>
            <w:noWrap/>
            <w:vAlign w:val="center"/>
            <w:hideMark/>
          </w:tcPr>
          <w:p w:rsidR="00DC50A1" w:rsidRPr="00DC50A1" w:rsidRDefault="00DC50A1" w:rsidP="00DC50A1">
            <w:pPr>
              <w:rPr>
                <w:rFonts w:ascii="Calibri" w:hAnsi="Calibri" w:cs="Calibri"/>
                <w:b/>
                <w:bCs/>
                <w:color w:val="000000"/>
                <w:sz w:val="22"/>
                <w:szCs w:val="22"/>
                <w:u w:val="single"/>
              </w:rPr>
            </w:pPr>
            <w:r w:rsidRPr="00DC50A1">
              <w:rPr>
                <w:rFonts w:ascii="Calibri" w:hAnsi="Calibri" w:cs="Calibri"/>
                <w:b/>
                <w:bCs/>
                <w:color w:val="000000"/>
                <w:sz w:val="22"/>
                <w:szCs w:val="22"/>
                <w:u w:val="single"/>
              </w:rPr>
              <w:t>Fixed assets</w:t>
            </w:r>
          </w:p>
        </w:tc>
        <w:tc>
          <w:tcPr>
            <w:tcW w:w="960" w:type="dxa"/>
            <w:tcBorders>
              <w:top w:val="nil"/>
              <w:left w:val="single" w:sz="8" w:space="0" w:color="auto"/>
              <w:bottom w:val="nil"/>
              <w:right w:val="single" w:sz="8" w:space="0" w:color="auto"/>
            </w:tcBorders>
            <w:shd w:val="clear" w:color="auto" w:fill="auto"/>
            <w:noWrap/>
            <w:vAlign w:val="center"/>
            <w:hideMark/>
          </w:tcPr>
          <w:p w:rsidR="00DC50A1" w:rsidRPr="00DC50A1" w:rsidRDefault="00DC50A1" w:rsidP="00DC50A1">
            <w:pPr>
              <w:jc w:val="right"/>
              <w:rPr>
                <w:rFonts w:ascii="Calibri" w:hAnsi="Calibri" w:cs="Calibri"/>
                <w:color w:val="000000"/>
                <w:sz w:val="22"/>
                <w:szCs w:val="22"/>
              </w:rPr>
            </w:pPr>
            <w:r w:rsidRPr="00DC50A1">
              <w:rPr>
                <w:rFonts w:ascii="Calibri" w:hAnsi="Calibri" w:cs="Calibri"/>
                <w:color w:val="000000"/>
                <w:sz w:val="22"/>
                <w:szCs w:val="22"/>
              </w:rPr>
              <w:t>711</w:t>
            </w:r>
          </w:p>
        </w:tc>
        <w:tc>
          <w:tcPr>
            <w:tcW w:w="960" w:type="dxa"/>
            <w:tcBorders>
              <w:top w:val="nil"/>
              <w:left w:val="nil"/>
              <w:bottom w:val="nil"/>
              <w:right w:val="nil"/>
            </w:tcBorders>
            <w:shd w:val="clear" w:color="auto" w:fill="auto"/>
            <w:noWrap/>
            <w:vAlign w:val="bottom"/>
            <w:hideMark/>
          </w:tcPr>
          <w:p w:rsidR="00DC50A1" w:rsidRPr="00DC50A1" w:rsidRDefault="00DC50A1" w:rsidP="00DC50A1">
            <w:pPr>
              <w:rPr>
                <w:rFonts w:ascii="Calibri" w:hAnsi="Calibri" w:cs="Calibri"/>
                <w:color w:val="000000"/>
                <w:sz w:val="22"/>
                <w:szCs w:val="22"/>
              </w:rPr>
            </w:pPr>
          </w:p>
        </w:tc>
        <w:tc>
          <w:tcPr>
            <w:tcW w:w="960" w:type="dxa"/>
            <w:tcBorders>
              <w:top w:val="nil"/>
              <w:left w:val="single" w:sz="8" w:space="0" w:color="auto"/>
              <w:bottom w:val="nil"/>
              <w:right w:val="single" w:sz="8" w:space="0" w:color="auto"/>
            </w:tcBorders>
            <w:shd w:val="clear" w:color="auto" w:fill="auto"/>
            <w:noWrap/>
            <w:vAlign w:val="center"/>
            <w:hideMark/>
          </w:tcPr>
          <w:p w:rsidR="00DC50A1" w:rsidRPr="00DC50A1" w:rsidRDefault="00DC50A1" w:rsidP="00DC50A1">
            <w:pPr>
              <w:jc w:val="right"/>
              <w:rPr>
                <w:rFonts w:ascii="Calibri" w:hAnsi="Calibri" w:cs="Calibri"/>
                <w:color w:val="000000"/>
                <w:sz w:val="22"/>
                <w:szCs w:val="22"/>
              </w:rPr>
            </w:pPr>
            <w:r w:rsidRPr="00DC50A1">
              <w:rPr>
                <w:rFonts w:ascii="Calibri" w:hAnsi="Calibri" w:cs="Calibri"/>
                <w:color w:val="000000"/>
                <w:sz w:val="22"/>
                <w:szCs w:val="22"/>
              </w:rPr>
              <w:t>846</w:t>
            </w:r>
          </w:p>
        </w:tc>
        <w:tc>
          <w:tcPr>
            <w:tcW w:w="960" w:type="dxa"/>
            <w:tcBorders>
              <w:top w:val="nil"/>
              <w:left w:val="nil"/>
              <w:bottom w:val="nil"/>
              <w:right w:val="nil"/>
            </w:tcBorders>
            <w:shd w:val="clear" w:color="auto" w:fill="auto"/>
            <w:noWrap/>
            <w:vAlign w:val="center"/>
            <w:hideMark/>
          </w:tcPr>
          <w:p w:rsidR="00DC50A1" w:rsidRPr="00DC50A1" w:rsidRDefault="00DC50A1" w:rsidP="00DC50A1">
            <w:pPr>
              <w:jc w:val="right"/>
              <w:rPr>
                <w:rFonts w:ascii="Calibri" w:hAnsi="Calibri" w:cs="Calibri"/>
                <w:color w:val="000000"/>
                <w:sz w:val="22"/>
                <w:szCs w:val="22"/>
              </w:rPr>
            </w:pPr>
          </w:p>
        </w:tc>
        <w:tc>
          <w:tcPr>
            <w:tcW w:w="960" w:type="dxa"/>
            <w:tcBorders>
              <w:top w:val="nil"/>
              <w:left w:val="single" w:sz="8" w:space="0" w:color="auto"/>
              <w:bottom w:val="nil"/>
              <w:right w:val="single" w:sz="8" w:space="0" w:color="auto"/>
            </w:tcBorders>
            <w:shd w:val="clear" w:color="auto" w:fill="auto"/>
            <w:noWrap/>
            <w:vAlign w:val="center"/>
            <w:hideMark/>
          </w:tcPr>
          <w:p w:rsidR="00DC50A1" w:rsidRPr="00DC50A1" w:rsidRDefault="00DC50A1" w:rsidP="00DC50A1">
            <w:pPr>
              <w:jc w:val="right"/>
              <w:rPr>
                <w:rFonts w:ascii="Calibri" w:hAnsi="Calibri" w:cs="Calibri"/>
                <w:color w:val="000000"/>
                <w:sz w:val="22"/>
                <w:szCs w:val="22"/>
              </w:rPr>
            </w:pPr>
            <w:r w:rsidRPr="00DC50A1">
              <w:rPr>
                <w:rFonts w:ascii="Calibri" w:hAnsi="Calibri" w:cs="Calibri"/>
                <w:color w:val="000000"/>
                <w:sz w:val="22"/>
                <w:szCs w:val="22"/>
              </w:rPr>
              <w:t>830</w:t>
            </w:r>
          </w:p>
        </w:tc>
        <w:tc>
          <w:tcPr>
            <w:tcW w:w="960" w:type="dxa"/>
            <w:tcBorders>
              <w:top w:val="nil"/>
              <w:left w:val="nil"/>
              <w:bottom w:val="nil"/>
              <w:right w:val="nil"/>
            </w:tcBorders>
            <w:shd w:val="clear" w:color="auto" w:fill="auto"/>
            <w:noWrap/>
            <w:vAlign w:val="bottom"/>
            <w:hideMark/>
          </w:tcPr>
          <w:p w:rsidR="00DC50A1" w:rsidRPr="00DC50A1" w:rsidRDefault="00DC50A1" w:rsidP="00DC50A1">
            <w:pPr>
              <w:rPr>
                <w:rFonts w:ascii="Calibri" w:hAnsi="Calibri" w:cs="Calibri"/>
                <w:color w:val="000000"/>
                <w:sz w:val="22"/>
                <w:szCs w:val="22"/>
              </w:rPr>
            </w:pPr>
          </w:p>
        </w:tc>
        <w:tc>
          <w:tcPr>
            <w:tcW w:w="989" w:type="dxa"/>
            <w:tcBorders>
              <w:top w:val="nil"/>
              <w:left w:val="single" w:sz="8" w:space="0" w:color="auto"/>
              <w:bottom w:val="nil"/>
              <w:right w:val="single" w:sz="8" w:space="0" w:color="auto"/>
            </w:tcBorders>
            <w:shd w:val="clear" w:color="auto" w:fill="auto"/>
            <w:noWrap/>
            <w:vAlign w:val="center"/>
            <w:hideMark/>
          </w:tcPr>
          <w:p w:rsidR="00DC50A1" w:rsidRPr="00DC50A1" w:rsidRDefault="00DC50A1" w:rsidP="00DC50A1">
            <w:pPr>
              <w:jc w:val="right"/>
              <w:rPr>
                <w:rFonts w:ascii="Calibri" w:hAnsi="Calibri" w:cs="Calibri"/>
                <w:color w:val="000000"/>
                <w:sz w:val="22"/>
                <w:szCs w:val="22"/>
              </w:rPr>
            </w:pPr>
            <w:r w:rsidRPr="00DC50A1">
              <w:rPr>
                <w:rFonts w:ascii="Calibri" w:hAnsi="Calibri" w:cs="Calibri"/>
                <w:color w:val="000000"/>
                <w:sz w:val="22"/>
                <w:szCs w:val="22"/>
              </w:rPr>
              <w:t>1,098</w:t>
            </w:r>
          </w:p>
        </w:tc>
      </w:tr>
      <w:tr w:rsidR="00DC50A1" w:rsidRPr="00DC50A1" w:rsidTr="00DC50A1">
        <w:trPr>
          <w:trHeight w:val="300"/>
        </w:trPr>
        <w:tc>
          <w:tcPr>
            <w:tcW w:w="4020" w:type="dxa"/>
            <w:tcBorders>
              <w:top w:val="nil"/>
              <w:left w:val="nil"/>
              <w:bottom w:val="nil"/>
              <w:right w:val="nil"/>
            </w:tcBorders>
            <w:shd w:val="clear" w:color="auto" w:fill="auto"/>
            <w:noWrap/>
            <w:vAlign w:val="bottom"/>
            <w:hideMark/>
          </w:tcPr>
          <w:p w:rsidR="00DC50A1" w:rsidRPr="00DC50A1" w:rsidRDefault="00DC50A1" w:rsidP="00DC50A1">
            <w:pPr>
              <w:rPr>
                <w:rFonts w:ascii="Calibri" w:hAnsi="Calibri" w:cs="Calibri"/>
                <w:color w:val="000000"/>
                <w:sz w:val="22"/>
                <w:szCs w:val="22"/>
              </w:rPr>
            </w:pPr>
          </w:p>
        </w:tc>
        <w:tc>
          <w:tcPr>
            <w:tcW w:w="960" w:type="dxa"/>
            <w:tcBorders>
              <w:top w:val="nil"/>
              <w:left w:val="single" w:sz="8" w:space="0" w:color="auto"/>
              <w:bottom w:val="nil"/>
              <w:right w:val="single" w:sz="8" w:space="0" w:color="auto"/>
            </w:tcBorders>
            <w:shd w:val="clear" w:color="auto" w:fill="auto"/>
            <w:noWrap/>
            <w:vAlign w:val="center"/>
            <w:hideMark/>
          </w:tcPr>
          <w:p w:rsidR="00DC50A1" w:rsidRPr="00DC50A1" w:rsidRDefault="00DC50A1" w:rsidP="00DC50A1">
            <w:pPr>
              <w:rPr>
                <w:rFonts w:ascii="Calibri" w:hAnsi="Calibri" w:cs="Calibri"/>
                <w:color w:val="000000"/>
                <w:sz w:val="22"/>
                <w:szCs w:val="22"/>
              </w:rPr>
            </w:pPr>
            <w:r w:rsidRPr="00DC50A1">
              <w:rPr>
                <w:rFonts w:ascii="Calibri" w:hAnsi="Calibri" w:cs="Calibri"/>
                <w:color w:val="000000"/>
                <w:sz w:val="22"/>
                <w:szCs w:val="22"/>
              </w:rPr>
              <w:t> </w:t>
            </w:r>
          </w:p>
        </w:tc>
        <w:tc>
          <w:tcPr>
            <w:tcW w:w="960" w:type="dxa"/>
            <w:tcBorders>
              <w:top w:val="nil"/>
              <w:left w:val="nil"/>
              <w:bottom w:val="nil"/>
              <w:right w:val="nil"/>
            </w:tcBorders>
            <w:shd w:val="clear" w:color="auto" w:fill="auto"/>
            <w:noWrap/>
            <w:vAlign w:val="bottom"/>
            <w:hideMark/>
          </w:tcPr>
          <w:p w:rsidR="00DC50A1" w:rsidRPr="00DC50A1" w:rsidRDefault="00DC50A1" w:rsidP="00DC50A1">
            <w:pPr>
              <w:rPr>
                <w:rFonts w:ascii="Calibri" w:hAnsi="Calibri" w:cs="Calibri"/>
                <w:color w:val="000000"/>
                <w:sz w:val="22"/>
                <w:szCs w:val="22"/>
              </w:rPr>
            </w:pPr>
          </w:p>
        </w:tc>
        <w:tc>
          <w:tcPr>
            <w:tcW w:w="960" w:type="dxa"/>
            <w:tcBorders>
              <w:top w:val="nil"/>
              <w:left w:val="single" w:sz="8" w:space="0" w:color="auto"/>
              <w:bottom w:val="nil"/>
              <w:right w:val="single" w:sz="8" w:space="0" w:color="auto"/>
            </w:tcBorders>
            <w:shd w:val="clear" w:color="auto" w:fill="auto"/>
            <w:noWrap/>
            <w:vAlign w:val="center"/>
            <w:hideMark/>
          </w:tcPr>
          <w:p w:rsidR="00DC50A1" w:rsidRPr="00DC50A1" w:rsidRDefault="00DC50A1" w:rsidP="00DC50A1">
            <w:pPr>
              <w:rPr>
                <w:rFonts w:ascii="Calibri" w:hAnsi="Calibri" w:cs="Calibri"/>
                <w:color w:val="000000"/>
                <w:sz w:val="22"/>
                <w:szCs w:val="22"/>
              </w:rPr>
            </w:pPr>
            <w:r w:rsidRPr="00DC50A1">
              <w:rPr>
                <w:rFonts w:ascii="Calibri" w:hAnsi="Calibri" w:cs="Calibri"/>
                <w:color w:val="000000"/>
                <w:sz w:val="22"/>
                <w:szCs w:val="22"/>
              </w:rPr>
              <w:t> </w:t>
            </w:r>
          </w:p>
        </w:tc>
        <w:tc>
          <w:tcPr>
            <w:tcW w:w="960" w:type="dxa"/>
            <w:tcBorders>
              <w:top w:val="nil"/>
              <w:left w:val="nil"/>
              <w:bottom w:val="nil"/>
              <w:right w:val="nil"/>
            </w:tcBorders>
            <w:shd w:val="clear" w:color="auto" w:fill="auto"/>
            <w:noWrap/>
            <w:vAlign w:val="center"/>
            <w:hideMark/>
          </w:tcPr>
          <w:p w:rsidR="00DC50A1" w:rsidRPr="00DC50A1" w:rsidRDefault="00DC50A1" w:rsidP="00DC50A1">
            <w:pPr>
              <w:rPr>
                <w:rFonts w:ascii="Calibri" w:hAnsi="Calibri" w:cs="Calibri"/>
                <w:color w:val="000000"/>
                <w:sz w:val="22"/>
                <w:szCs w:val="22"/>
              </w:rPr>
            </w:pPr>
          </w:p>
        </w:tc>
        <w:tc>
          <w:tcPr>
            <w:tcW w:w="960" w:type="dxa"/>
            <w:tcBorders>
              <w:top w:val="nil"/>
              <w:left w:val="single" w:sz="8" w:space="0" w:color="auto"/>
              <w:bottom w:val="nil"/>
              <w:right w:val="single" w:sz="8" w:space="0" w:color="auto"/>
            </w:tcBorders>
            <w:shd w:val="clear" w:color="auto" w:fill="auto"/>
            <w:noWrap/>
            <w:vAlign w:val="center"/>
            <w:hideMark/>
          </w:tcPr>
          <w:p w:rsidR="00DC50A1" w:rsidRPr="00DC50A1" w:rsidRDefault="00DC50A1" w:rsidP="00DC50A1">
            <w:pPr>
              <w:rPr>
                <w:rFonts w:ascii="Calibri" w:hAnsi="Calibri" w:cs="Calibri"/>
                <w:color w:val="000000"/>
                <w:sz w:val="22"/>
                <w:szCs w:val="22"/>
              </w:rPr>
            </w:pPr>
            <w:r w:rsidRPr="00DC50A1">
              <w:rPr>
                <w:rFonts w:ascii="Calibri" w:hAnsi="Calibri" w:cs="Calibri"/>
                <w:color w:val="000000"/>
                <w:sz w:val="22"/>
                <w:szCs w:val="22"/>
              </w:rPr>
              <w:t> </w:t>
            </w:r>
          </w:p>
        </w:tc>
        <w:tc>
          <w:tcPr>
            <w:tcW w:w="960" w:type="dxa"/>
            <w:tcBorders>
              <w:top w:val="nil"/>
              <w:left w:val="nil"/>
              <w:bottom w:val="nil"/>
              <w:right w:val="nil"/>
            </w:tcBorders>
            <w:shd w:val="clear" w:color="auto" w:fill="auto"/>
            <w:noWrap/>
            <w:vAlign w:val="bottom"/>
            <w:hideMark/>
          </w:tcPr>
          <w:p w:rsidR="00DC50A1" w:rsidRPr="00DC50A1" w:rsidRDefault="00DC50A1" w:rsidP="00DC50A1">
            <w:pPr>
              <w:rPr>
                <w:rFonts w:ascii="Calibri" w:hAnsi="Calibri" w:cs="Calibri"/>
                <w:color w:val="000000"/>
                <w:sz w:val="22"/>
                <w:szCs w:val="22"/>
              </w:rPr>
            </w:pPr>
          </w:p>
        </w:tc>
        <w:tc>
          <w:tcPr>
            <w:tcW w:w="989" w:type="dxa"/>
            <w:tcBorders>
              <w:top w:val="nil"/>
              <w:left w:val="single" w:sz="8" w:space="0" w:color="auto"/>
              <w:bottom w:val="nil"/>
              <w:right w:val="single" w:sz="8" w:space="0" w:color="auto"/>
            </w:tcBorders>
            <w:shd w:val="clear" w:color="auto" w:fill="auto"/>
            <w:noWrap/>
            <w:vAlign w:val="center"/>
            <w:hideMark/>
          </w:tcPr>
          <w:p w:rsidR="00DC50A1" w:rsidRPr="00DC50A1" w:rsidRDefault="00DC50A1" w:rsidP="00DC50A1">
            <w:pPr>
              <w:rPr>
                <w:rFonts w:ascii="Calibri" w:hAnsi="Calibri" w:cs="Calibri"/>
                <w:color w:val="000000"/>
                <w:sz w:val="22"/>
                <w:szCs w:val="22"/>
              </w:rPr>
            </w:pPr>
            <w:r w:rsidRPr="00DC50A1">
              <w:rPr>
                <w:rFonts w:ascii="Calibri" w:hAnsi="Calibri" w:cs="Calibri"/>
                <w:color w:val="000000"/>
                <w:sz w:val="22"/>
                <w:szCs w:val="22"/>
              </w:rPr>
              <w:t> </w:t>
            </w:r>
          </w:p>
        </w:tc>
      </w:tr>
      <w:tr w:rsidR="00DC50A1" w:rsidRPr="00DC50A1" w:rsidTr="00DC50A1">
        <w:trPr>
          <w:trHeight w:val="300"/>
        </w:trPr>
        <w:tc>
          <w:tcPr>
            <w:tcW w:w="4020" w:type="dxa"/>
            <w:tcBorders>
              <w:top w:val="nil"/>
              <w:left w:val="nil"/>
              <w:bottom w:val="nil"/>
              <w:right w:val="nil"/>
            </w:tcBorders>
            <w:shd w:val="clear" w:color="auto" w:fill="auto"/>
            <w:noWrap/>
            <w:vAlign w:val="center"/>
            <w:hideMark/>
          </w:tcPr>
          <w:p w:rsidR="00DC50A1" w:rsidRPr="00DC50A1" w:rsidRDefault="00DC50A1" w:rsidP="00DC50A1">
            <w:pPr>
              <w:rPr>
                <w:rFonts w:ascii="Arial" w:hAnsi="Arial" w:cs="Arial"/>
                <w:b/>
                <w:bCs/>
                <w:color w:val="000000"/>
                <w:sz w:val="20"/>
                <w:szCs w:val="20"/>
                <w:u w:val="single"/>
              </w:rPr>
            </w:pPr>
            <w:r w:rsidRPr="00DC50A1">
              <w:rPr>
                <w:rFonts w:ascii="Arial" w:hAnsi="Arial" w:cs="Arial"/>
                <w:b/>
                <w:bCs/>
                <w:color w:val="000000"/>
                <w:sz w:val="20"/>
                <w:szCs w:val="20"/>
                <w:u w:val="single"/>
              </w:rPr>
              <w:t>Current assets</w:t>
            </w:r>
          </w:p>
        </w:tc>
        <w:tc>
          <w:tcPr>
            <w:tcW w:w="960" w:type="dxa"/>
            <w:tcBorders>
              <w:top w:val="nil"/>
              <w:left w:val="single" w:sz="8" w:space="0" w:color="auto"/>
              <w:bottom w:val="nil"/>
              <w:right w:val="single" w:sz="8" w:space="0" w:color="auto"/>
            </w:tcBorders>
            <w:shd w:val="clear" w:color="auto" w:fill="auto"/>
            <w:noWrap/>
            <w:vAlign w:val="center"/>
            <w:hideMark/>
          </w:tcPr>
          <w:p w:rsidR="00DC50A1" w:rsidRPr="00DC50A1" w:rsidRDefault="00DC50A1" w:rsidP="00DC50A1">
            <w:pPr>
              <w:rPr>
                <w:rFonts w:ascii="Calibri" w:hAnsi="Calibri" w:cs="Calibri"/>
                <w:color w:val="000000"/>
                <w:sz w:val="22"/>
                <w:szCs w:val="22"/>
              </w:rPr>
            </w:pPr>
            <w:r w:rsidRPr="00DC50A1">
              <w:rPr>
                <w:rFonts w:ascii="Calibri" w:hAnsi="Calibri" w:cs="Calibri"/>
                <w:color w:val="000000"/>
                <w:sz w:val="22"/>
                <w:szCs w:val="22"/>
              </w:rPr>
              <w:t> </w:t>
            </w:r>
          </w:p>
        </w:tc>
        <w:tc>
          <w:tcPr>
            <w:tcW w:w="960" w:type="dxa"/>
            <w:tcBorders>
              <w:top w:val="nil"/>
              <w:left w:val="nil"/>
              <w:bottom w:val="nil"/>
              <w:right w:val="nil"/>
            </w:tcBorders>
            <w:shd w:val="clear" w:color="auto" w:fill="auto"/>
            <w:noWrap/>
            <w:vAlign w:val="bottom"/>
            <w:hideMark/>
          </w:tcPr>
          <w:p w:rsidR="00DC50A1" w:rsidRPr="00DC50A1" w:rsidRDefault="00DC50A1" w:rsidP="00DC50A1">
            <w:pPr>
              <w:rPr>
                <w:rFonts w:ascii="Calibri" w:hAnsi="Calibri" w:cs="Calibri"/>
                <w:color w:val="000000"/>
                <w:sz w:val="22"/>
                <w:szCs w:val="22"/>
              </w:rPr>
            </w:pPr>
          </w:p>
        </w:tc>
        <w:tc>
          <w:tcPr>
            <w:tcW w:w="960" w:type="dxa"/>
            <w:tcBorders>
              <w:top w:val="nil"/>
              <w:left w:val="single" w:sz="8" w:space="0" w:color="auto"/>
              <w:bottom w:val="nil"/>
              <w:right w:val="single" w:sz="8" w:space="0" w:color="auto"/>
            </w:tcBorders>
            <w:shd w:val="clear" w:color="auto" w:fill="auto"/>
            <w:noWrap/>
            <w:vAlign w:val="center"/>
            <w:hideMark/>
          </w:tcPr>
          <w:p w:rsidR="00DC50A1" w:rsidRPr="00DC50A1" w:rsidRDefault="00DC50A1" w:rsidP="00DC50A1">
            <w:pPr>
              <w:rPr>
                <w:rFonts w:ascii="Calibri" w:hAnsi="Calibri" w:cs="Calibri"/>
                <w:color w:val="000000"/>
                <w:sz w:val="22"/>
                <w:szCs w:val="22"/>
              </w:rPr>
            </w:pPr>
            <w:r w:rsidRPr="00DC50A1">
              <w:rPr>
                <w:rFonts w:ascii="Calibri" w:hAnsi="Calibri" w:cs="Calibri"/>
                <w:color w:val="000000"/>
                <w:sz w:val="22"/>
                <w:szCs w:val="22"/>
              </w:rPr>
              <w:t> </w:t>
            </w:r>
          </w:p>
        </w:tc>
        <w:tc>
          <w:tcPr>
            <w:tcW w:w="960" w:type="dxa"/>
            <w:tcBorders>
              <w:top w:val="nil"/>
              <w:left w:val="nil"/>
              <w:bottom w:val="nil"/>
              <w:right w:val="nil"/>
            </w:tcBorders>
            <w:shd w:val="clear" w:color="auto" w:fill="auto"/>
            <w:noWrap/>
            <w:vAlign w:val="center"/>
            <w:hideMark/>
          </w:tcPr>
          <w:p w:rsidR="00DC50A1" w:rsidRPr="00DC50A1" w:rsidRDefault="00DC50A1" w:rsidP="00DC50A1">
            <w:pPr>
              <w:rPr>
                <w:rFonts w:ascii="Calibri" w:hAnsi="Calibri" w:cs="Calibri"/>
                <w:color w:val="000000"/>
                <w:sz w:val="22"/>
                <w:szCs w:val="22"/>
              </w:rPr>
            </w:pPr>
          </w:p>
        </w:tc>
        <w:tc>
          <w:tcPr>
            <w:tcW w:w="960" w:type="dxa"/>
            <w:tcBorders>
              <w:top w:val="nil"/>
              <w:left w:val="single" w:sz="8" w:space="0" w:color="auto"/>
              <w:bottom w:val="nil"/>
              <w:right w:val="single" w:sz="8" w:space="0" w:color="auto"/>
            </w:tcBorders>
            <w:shd w:val="clear" w:color="auto" w:fill="auto"/>
            <w:noWrap/>
            <w:vAlign w:val="center"/>
            <w:hideMark/>
          </w:tcPr>
          <w:p w:rsidR="00DC50A1" w:rsidRPr="00DC50A1" w:rsidRDefault="00DC50A1" w:rsidP="00DC50A1">
            <w:pPr>
              <w:rPr>
                <w:rFonts w:ascii="Calibri" w:hAnsi="Calibri" w:cs="Calibri"/>
                <w:color w:val="000000"/>
                <w:sz w:val="22"/>
                <w:szCs w:val="22"/>
              </w:rPr>
            </w:pPr>
            <w:r w:rsidRPr="00DC50A1">
              <w:rPr>
                <w:rFonts w:ascii="Calibri" w:hAnsi="Calibri" w:cs="Calibri"/>
                <w:color w:val="000000"/>
                <w:sz w:val="22"/>
                <w:szCs w:val="22"/>
              </w:rPr>
              <w:t> </w:t>
            </w:r>
          </w:p>
        </w:tc>
        <w:tc>
          <w:tcPr>
            <w:tcW w:w="960" w:type="dxa"/>
            <w:tcBorders>
              <w:top w:val="nil"/>
              <w:left w:val="nil"/>
              <w:bottom w:val="nil"/>
              <w:right w:val="nil"/>
            </w:tcBorders>
            <w:shd w:val="clear" w:color="auto" w:fill="auto"/>
            <w:noWrap/>
            <w:vAlign w:val="bottom"/>
            <w:hideMark/>
          </w:tcPr>
          <w:p w:rsidR="00DC50A1" w:rsidRPr="00DC50A1" w:rsidRDefault="00DC50A1" w:rsidP="00DC50A1">
            <w:pPr>
              <w:rPr>
                <w:rFonts w:ascii="Calibri" w:hAnsi="Calibri" w:cs="Calibri"/>
                <w:color w:val="000000"/>
                <w:sz w:val="22"/>
                <w:szCs w:val="22"/>
              </w:rPr>
            </w:pPr>
          </w:p>
        </w:tc>
        <w:tc>
          <w:tcPr>
            <w:tcW w:w="989" w:type="dxa"/>
            <w:tcBorders>
              <w:top w:val="nil"/>
              <w:left w:val="single" w:sz="8" w:space="0" w:color="auto"/>
              <w:bottom w:val="nil"/>
              <w:right w:val="single" w:sz="8" w:space="0" w:color="auto"/>
            </w:tcBorders>
            <w:shd w:val="clear" w:color="auto" w:fill="auto"/>
            <w:noWrap/>
            <w:vAlign w:val="center"/>
            <w:hideMark/>
          </w:tcPr>
          <w:p w:rsidR="00DC50A1" w:rsidRPr="00DC50A1" w:rsidRDefault="00DC50A1" w:rsidP="00DC50A1">
            <w:pPr>
              <w:rPr>
                <w:rFonts w:ascii="Calibri" w:hAnsi="Calibri" w:cs="Calibri"/>
                <w:color w:val="000000"/>
                <w:sz w:val="22"/>
                <w:szCs w:val="22"/>
              </w:rPr>
            </w:pPr>
            <w:r w:rsidRPr="00DC50A1">
              <w:rPr>
                <w:rFonts w:ascii="Calibri" w:hAnsi="Calibri" w:cs="Calibri"/>
                <w:color w:val="000000"/>
                <w:sz w:val="22"/>
                <w:szCs w:val="22"/>
              </w:rPr>
              <w:t> </w:t>
            </w:r>
          </w:p>
        </w:tc>
      </w:tr>
      <w:tr w:rsidR="00DC50A1" w:rsidRPr="00DC50A1" w:rsidTr="00DC50A1">
        <w:trPr>
          <w:trHeight w:val="300"/>
        </w:trPr>
        <w:tc>
          <w:tcPr>
            <w:tcW w:w="4020" w:type="dxa"/>
            <w:tcBorders>
              <w:top w:val="nil"/>
              <w:left w:val="nil"/>
              <w:bottom w:val="nil"/>
              <w:right w:val="nil"/>
            </w:tcBorders>
            <w:shd w:val="clear" w:color="000000" w:fill="FFFFFF"/>
            <w:noWrap/>
            <w:vAlign w:val="center"/>
            <w:hideMark/>
          </w:tcPr>
          <w:p w:rsidR="00DC50A1" w:rsidRPr="00DC50A1" w:rsidRDefault="00DC50A1" w:rsidP="00DC50A1">
            <w:pPr>
              <w:rPr>
                <w:rFonts w:ascii="Arial" w:hAnsi="Arial" w:cs="Arial"/>
                <w:color w:val="000000"/>
                <w:sz w:val="20"/>
                <w:szCs w:val="20"/>
              </w:rPr>
            </w:pPr>
            <w:r w:rsidRPr="00DC50A1">
              <w:rPr>
                <w:rFonts w:ascii="Arial" w:hAnsi="Arial" w:cs="Arial"/>
                <w:color w:val="000000"/>
                <w:sz w:val="20"/>
                <w:szCs w:val="20"/>
              </w:rPr>
              <w:t>Trade and other receivables</w:t>
            </w:r>
          </w:p>
        </w:tc>
        <w:tc>
          <w:tcPr>
            <w:tcW w:w="960" w:type="dxa"/>
            <w:tcBorders>
              <w:top w:val="nil"/>
              <w:left w:val="single" w:sz="8" w:space="0" w:color="auto"/>
              <w:bottom w:val="nil"/>
              <w:right w:val="single" w:sz="8" w:space="0" w:color="auto"/>
            </w:tcBorders>
            <w:shd w:val="clear" w:color="auto" w:fill="auto"/>
            <w:noWrap/>
            <w:vAlign w:val="center"/>
            <w:hideMark/>
          </w:tcPr>
          <w:p w:rsidR="00DC50A1" w:rsidRPr="00DC50A1" w:rsidRDefault="00DC50A1" w:rsidP="00DC50A1">
            <w:pPr>
              <w:jc w:val="right"/>
              <w:rPr>
                <w:rFonts w:ascii="Calibri" w:hAnsi="Calibri" w:cs="Calibri"/>
                <w:color w:val="000000"/>
                <w:sz w:val="22"/>
                <w:szCs w:val="22"/>
              </w:rPr>
            </w:pPr>
            <w:r w:rsidRPr="00DC50A1">
              <w:rPr>
                <w:rFonts w:ascii="Calibri" w:hAnsi="Calibri" w:cs="Calibri"/>
                <w:color w:val="000000"/>
                <w:sz w:val="22"/>
                <w:szCs w:val="22"/>
              </w:rPr>
              <w:t>183</w:t>
            </w:r>
          </w:p>
        </w:tc>
        <w:tc>
          <w:tcPr>
            <w:tcW w:w="960" w:type="dxa"/>
            <w:tcBorders>
              <w:top w:val="nil"/>
              <w:left w:val="nil"/>
              <w:bottom w:val="nil"/>
              <w:right w:val="nil"/>
            </w:tcBorders>
            <w:shd w:val="clear" w:color="auto" w:fill="auto"/>
            <w:noWrap/>
            <w:vAlign w:val="bottom"/>
            <w:hideMark/>
          </w:tcPr>
          <w:p w:rsidR="00DC50A1" w:rsidRPr="00DC50A1" w:rsidRDefault="00DC50A1" w:rsidP="00DC50A1">
            <w:pPr>
              <w:rPr>
                <w:rFonts w:ascii="Calibri" w:hAnsi="Calibri" w:cs="Calibri"/>
                <w:color w:val="000000"/>
                <w:sz w:val="22"/>
                <w:szCs w:val="22"/>
              </w:rPr>
            </w:pPr>
          </w:p>
        </w:tc>
        <w:tc>
          <w:tcPr>
            <w:tcW w:w="960" w:type="dxa"/>
            <w:tcBorders>
              <w:top w:val="nil"/>
              <w:left w:val="single" w:sz="8" w:space="0" w:color="auto"/>
              <w:bottom w:val="nil"/>
              <w:right w:val="single" w:sz="8" w:space="0" w:color="auto"/>
            </w:tcBorders>
            <w:shd w:val="clear" w:color="auto" w:fill="auto"/>
            <w:noWrap/>
            <w:vAlign w:val="center"/>
            <w:hideMark/>
          </w:tcPr>
          <w:p w:rsidR="00DC50A1" w:rsidRPr="00DC50A1" w:rsidRDefault="00DC50A1" w:rsidP="00DC50A1">
            <w:pPr>
              <w:jc w:val="right"/>
              <w:rPr>
                <w:rFonts w:ascii="Calibri" w:hAnsi="Calibri" w:cs="Calibri"/>
                <w:color w:val="000000"/>
                <w:sz w:val="22"/>
                <w:szCs w:val="22"/>
              </w:rPr>
            </w:pPr>
            <w:r w:rsidRPr="00DC50A1">
              <w:rPr>
                <w:rFonts w:ascii="Calibri" w:hAnsi="Calibri" w:cs="Calibri"/>
                <w:color w:val="000000"/>
                <w:sz w:val="22"/>
                <w:szCs w:val="22"/>
              </w:rPr>
              <w:t>59</w:t>
            </w:r>
          </w:p>
        </w:tc>
        <w:tc>
          <w:tcPr>
            <w:tcW w:w="960" w:type="dxa"/>
            <w:tcBorders>
              <w:top w:val="nil"/>
              <w:left w:val="nil"/>
              <w:bottom w:val="nil"/>
              <w:right w:val="nil"/>
            </w:tcBorders>
            <w:shd w:val="clear" w:color="auto" w:fill="auto"/>
            <w:noWrap/>
            <w:vAlign w:val="center"/>
            <w:hideMark/>
          </w:tcPr>
          <w:p w:rsidR="00DC50A1" w:rsidRPr="00DC50A1" w:rsidRDefault="00DC50A1" w:rsidP="00DC50A1">
            <w:pPr>
              <w:jc w:val="right"/>
              <w:rPr>
                <w:rFonts w:ascii="Calibri" w:hAnsi="Calibri" w:cs="Calibri"/>
                <w:color w:val="000000"/>
                <w:sz w:val="22"/>
                <w:szCs w:val="22"/>
              </w:rPr>
            </w:pPr>
          </w:p>
        </w:tc>
        <w:tc>
          <w:tcPr>
            <w:tcW w:w="960" w:type="dxa"/>
            <w:tcBorders>
              <w:top w:val="nil"/>
              <w:left w:val="single" w:sz="8" w:space="0" w:color="auto"/>
              <w:bottom w:val="nil"/>
              <w:right w:val="single" w:sz="8" w:space="0" w:color="auto"/>
            </w:tcBorders>
            <w:shd w:val="clear" w:color="auto" w:fill="auto"/>
            <w:noWrap/>
            <w:vAlign w:val="center"/>
            <w:hideMark/>
          </w:tcPr>
          <w:p w:rsidR="00DC50A1" w:rsidRPr="00DC50A1" w:rsidRDefault="00DC50A1" w:rsidP="00DC50A1">
            <w:pPr>
              <w:jc w:val="right"/>
              <w:rPr>
                <w:rFonts w:ascii="Calibri" w:hAnsi="Calibri" w:cs="Calibri"/>
                <w:color w:val="000000"/>
                <w:sz w:val="22"/>
                <w:szCs w:val="22"/>
              </w:rPr>
            </w:pPr>
            <w:r w:rsidRPr="00DC50A1">
              <w:rPr>
                <w:rFonts w:ascii="Calibri" w:hAnsi="Calibri" w:cs="Calibri"/>
                <w:color w:val="000000"/>
                <w:sz w:val="22"/>
                <w:szCs w:val="22"/>
              </w:rPr>
              <w:t>183</w:t>
            </w:r>
          </w:p>
        </w:tc>
        <w:tc>
          <w:tcPr>
            <w:tcW w:w="960" w:type="dxa"/>
            <w:tcBorders>
              <w:top w:val="nil"/>
              <w:left w:val="nil"/>
              <w:bottom w:val="nil"/>
              <w:right w:val="nil"/>
            </w:tcBorders>
            <w:shd w:val="clear" w:color="auto" w:fill="auto"/>
            <w:noWrap/>
            <w:vAlign w:val="bottom"/>
            <w:hideMark/>
          </w:tcPr>
          <w:p w:rsidR="00DC50A1" w:rsidRPr="00DC50A1" w:rsidRDefault="00DC50A1" w:rsidP="00DC50A1">
            <w:pPr>
              <w:rPr>
                <w:rFonts w:ascii="Calibri" w:hAnsi="Calibri" w:cs="Calibri"/>
                <w:color w:val="000000"/>
                <w:sz w:val="22"/>
                <w:szCs w:val="22"/>
              </w:rPr>
            </w:pPr>
          </w:p>
        </w:tc>
        <w:tc>
          <w:tcPr>
            <w:tcW w:w="989" w:type="dxa"/>
            <w:tcBorders>
              <w:top w:val="nil"/>
              <w:left w:val="single" w:sz="8" w:space="0" w:color="auto"/>
              <w:bottom w:val="nil"/>
              <w:right w:val="single" w:sz="8" w:space="0" w:color="auto"/>
            </w:tcBorders>
            <w:shd w:val="clear" w:color="auto" w:fill="auto"/>
            <w:noWrap/>
            <w:vAlign w:val="center"/>
            <w:hideMark/>
          </w:tcPr>
          <w:p w:rsidR="00DC50A1" w:rsidRPr="00DC50A1" w:rsidRDefault="00DC50A1" w:rsidP="00DC50A1">
            <w:pPr>
              <w:jc w:val="right"/>
              <w:rPr>
                <w:rFonts w:ascii="Calibri" w:hAnsi="Calibri" w:cs="Calibri"/>
                <w:color w:val="000000"/>
                <w:sz w:val="22"/>
                <w:szCs w:val="22"/>
              </w:rPr>
            </w:pPr>
            <w:r w:rsidRPr="00DC50A1">
              <w:rPr>
                <w:rFonts w:ascii="Calibri" w:hAnsi="Calibri" w:cs="Calibri"/>
                <w:color w:val="000000"/>
                <w:sz w:val="22"/>
                <w:szCs w:val="22"/>
              </w:rPr>
              <w:t>57</w:t>
            </w:r>
          </w:p>
        </w:tc>
      </w:tr>
      <w:tr w:rsidR="00DC50A1" w:rsidRPr="00DC50A1" w:rsidTr="00DC50A1">
        <w:trPr>
          <w:trHeight w:val="315"/>
        </w:trPr>
        <w:tc>
          <w:tcPr>
            <w:tcW w:w="4020" w:type="dxa"/>
            <w:tcBorders>
              <w:top w:val="nil"/>
              <w:left w:val="nil"/>
              <w:bottom w:val="nil"/>
              <w:right w:val="nil"/>
            </w:tcBorders>
            <w:shd w:val="clear" w:color="000000" w:fill="FFFFFF"/>
            <w:noWrap/>
            <w:vAlign w:val="center"/>
            <w:hideMark/>
          </w:tcPr>
          <w:p w:rsidR="00DC50A1" w:rsidRPr="00DC50A1" w:rsidRDefault="00DC50A1" w:rsidP="00DC50A1">
            <w:pPr>
              <w:rPr>
                <w:rFonts w:ascii="Arial" w:hAnsi="Arial" w:cs="Arial"/>
                <w:color w:val="000000"/>
                <w:sz w:val="20"/>
                <w:szCs w:val="20"/>
              </w:rPr>
            </w:pPr>
            <w:r w:rsidRPr="00DC50A1">
              <w:rPr>
                <w:rFonts w:ascii="Arial" w:hAnsi="Arial" w:cs="Arial"/>
                <w:color w:val="000000"/>
                <w:sz w:val="20"/>
                <w:szCs w:val="20"/>
              </w:rPr>
              <w:t>Cash and cash equivalents</w:t>
            </w: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DC50A1" w:rsidRPr="00DC50A1" w:rsidRDefault="00DC50A1" w:rsidP="00DC50A1">
            <w:pPr>
              <w:jc w:val="right"/>
              <w:rPr>
                <w:rFonts w:ascii="Calibri" w:hAnsi="Calibri" w:cs="Calibri"/>
                <w:color w:val="000000"/>
                <w:sz w:val="22"/>
                <w:szCs w:val="22"/>
              </w:rPr>
            </w:pPr>
            <w:r w:rsidRPr="00DC50A1">
              <w:rPr>
                <w:rFonts w:ascii="Calibri" w:hAnsi="Calibri" w:cs="Calibri"/>
                <w:color w:val="000000"/>
                <w:sz w:val="22"/>
                <w:szCs w:val="22"/>
              </w:rPr>
              <w:t>3,819</w:t>
            </w:r>
          </w:p>
        </w:tc>
        <w:tc>
          <w:tcPr>
            <w:tcW w:w="960" w:type="dxa"/>
            <w:tcBorders>
              <w:top w:val="nil"/>
              <w:left w:val="nil"/>
              <w:bottom w:val="nil"/>
              <w:right w:val="nil"/>
            </w:tcBorders>
            <w:shd w:val="clear" w:color="auto" w:fill="auto"/>
            <w:noWrap/>
            <w:vAlign w:val="bottom"/>
            <w:hideMark/>
          </w:tcPr>
          <w:p w:rsidR="00DC50A1" w:rsidRPr="00DC50A1" w:rsidRDefault="00DC50A1" w:rsidP="00DC50A1">
            <w:pPr>
              <w:rPr>
                <w:rFonts w:ascii="Calibri" w:hAnsi="Calibri" w:cs="Calibri"/>
                <w:color w:val="000000"/>
                <w:sz w:val="22"/>
                <w:szCs w:val="22"/>
              </w:rPr>
            </w:pP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DC50A1" w:rsidRPr="00DC50A1" w:rsidRDefault="00DC50A1" w:rsidP="00DC50A1">
            <w:pPr>
              <w:jc w:val="right"/>
              <w:rPr>
                <w:rFonts w:ascii="Calibri" w:hAnsi="Calibri" w:cs="Calibri"/>
                <w:color w:val="000000"/>
                <w:sz w:val="22"/>
                <w:szCs w:val="22"/>
              </w:rPr>
            </w:pPr>
            <w:r w:rsidRPr="00DC50A1">
              <w:rPr>
                <w:rFonts w:ascii="Calibri" w:hAnsi="Calibri" w:cs="Calibri"/>
                <w:color w:val="000000"/>
                <w:sz w:val="22"/>
                <w:szCs w:val="22"/>
              </w:rPr>
              <w:t>2,296</w:t>
            </w:r>
          </w:p>
        </w:tc>
        <w:tc>
          <w:tcPr>
            <w:tcW w:w="960" w:type="dxa"/>
            <w:tcBorders>
              <w:top w:val="nil"/>
              <w:left w:val="nil"/>
              <w:bottom w:val="nil"/>
              <w:right w:val="nil"/>
            </w:tcBorders>
            <w:shd w:val="clear" w:color="auto" w:fill="auto"/>
            <w:noWrap/>
            <w:vAlign w:val="center"/>
            <w:hideMark/>
          </w:tcPr>
          <w:p w:rsidR="00DC50A1" w:rsidRPr="00DC50A1" w:rsidRDefault="00DC50A1" w:rsidP="00DC50A1">
            <w:pPr>
              <w:jc w:val="right"/>
              <w:rPr>
                <w:rFonts w:ascii="Calibri" w:hAnsi="Calibri" w:cs="Calibri"/>
                <w:color w:val="000000"/>
                <w:sz w:val="22"/>
                <w:szCs w:val="22"/>
              </w:rPr>
            </w:pP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DC50A1" w:rsidRPr="00DC50A1" w:rsidRDefault="00DC50A1" w:rsidP="00DC50A1">
            <w:pPr>
              <w:jc w:val="right"/>
              <w:rPr>
                <w:rFonts w:ascii="Calibri" w:hAnsi="Calibri" w:cs="Calibri"/>
                <w:color w:val="000000"/>
                <w:sz w:val="22"/>
                <w:szCs w:val="22"/>
              </w:rPr>
            </w:pPr>
            <w:r w:rsidRPr="00DC50A1">
              <w:rPr>
                <w:rFonts w:ascii="Calibri" w:hAnsi="Calibri" w:cs="Calibri"/>
                <w:color w:val="000000"/>
                <w:sz w:val="22"/>
                <w:szCs w:val="22"/>
              </w:rPr>
              <w:t>2,394</w:t>
            </w:r>
          </w:p>
        </w:tc>
        <w:tc>
          <w:tcPr>
            <w:tcW w:w="960" w:type="dxa"/>
            <w:tcBorders>
              <w:top w:val="nil"/>
              <w:left w:val="nil"/>
              <w:bottom w:val="nil"/>
              <w:right w:val="nil"/>
            </w:tcBorders>
            <w:shd w:val="clear" w:color="auto" w:fill="auto"/>
            <w:noWrap/>
            <w:vAlign w:val="bottom"/>
            <w:hideMark/>
          </w:tcPr>
          <w:p w:rsidR="00DC50A1" w:rsidRPr="00DC50A1" w:rsidRDefault="00DC50A1" w:rsidP="00DC50A1">
            <w:pPr>
              <w:rPr>
                <w:rFonts w:ascii="Calibri" w:hAnsi="Calibri" w:cs="Calibri"/>
                <w:color w:val="000000"/>
                <w:sz w:val="22"/>
                <w:szCs w:val="22"/>
              </w:rPr>
            </w:pPr>
          </w:p>
        </w:tc>
        <w:tc>
          <w:tcPr>
            <w:tcW w:w="989" w:type="dxa"/>
            <w:tcBorders>
              <w:top w:val="nil"/>
              <w:left w:val="single" w:sz="8" w:space="0" w:color="auto"/>
              <w:bottom w:val="single" w:sz="8" w:space="0" w:color="auto"/>
              <w:right w:val="single" w:sz="8" w:space="0" w:color="auto"/>
            </w:tcBorders>
            <w:shd w:val="clear" w:color="auto" w:fill="auto"/>
            <w:noWrap/>
            <w:vAlign w:val="center"/>
            <w:hideMark/>
          </w:tcPr>
          <w:p w:rsidR="00DC50A1" w:rsidRPr="00DC50A1" w:rsidRDefault="00DC50A1" w:rsidP="00DC50A1">
            <w:pPr>
              <w:jc w:val="right"/>
              <w:rPr>
                <w:rFonts w:ascii="Calibri" w:hAnsi="Calibri" w:cs="Calibri"/>
                <w:color w:val="000000"/>
                <w:sz w:val="22"/>
                <w:szCs w:val="22"/>
              </w:rPr>
            </w:pPr>
            <w:r w:rsidRPr="00DC50A1">
              <w:rPr>
                <w:rFonts w:ascii="Calibri" w:hAnsi="Calibri" w:cs="Calibri"/>
                <w:color w:val="000000"/>
                <w:sz w:val="22"/>
                <w:szCs w:val="22"/>
              </w:rPr>
              <w:t>5,159</w:t>
            </w:r>
          </w:p>
        </w:tc>
      </w:tr>
      <w:tr w:rsidR="00DC50A1" w:rsidRPr="00DC50A1" w:rsidTr="00DC50A1">
        <w:trPr>
          <w:trHeight w:val="315"/>
        </w:trPr>
        <w:tc>
          <w:tcPr>
            <w:tcW w:w="4020" w:type="dxa"/>
            <w:tcBorders>
              <w:top w:val="nil"/>
              <w:left w:val="nil"/>
              <w:bottom w:val="nil"/>
              <w:right w:val="nil"/>
            </w:tcBorders>
            <w:shd w:val="clear" w:color="auto" w:fill="auto"/>
            <w:noWrap/>
            <w:vAlign w:val="bottom"/>
            <w:hideMark/>
          </w:tcPr>
          <w:p w:rsidR="00DC50A1" w:rsidRPr="00DC50A1" w:rsidRDefault="00DC50A1" w:rsidP="00DC50A1">
            <w:pPr>
              <w:rPr>
                <w:rFonts w:ascii="Calibri" w:hAnsi="Calibri" w:cs="Calibri"/>
                <w:color w:val="000000"/>
                <w:sz w:val="22"/>
                <w:szCs w:val="22"/>
              </w:rPr>
            </w:pP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DC50A1" w:rsidRPr="00DC50A1" w:rsidRDefault="00DC50A1" w:rsidP="00DC50A1">
            <w:pPr>
              <w:jc w:val="right"/>
              <w:rPr>
                <w:rFonts w:ascii="Calibri" w:hAnsi="Calibri" w:cs="Calibri"/>
                <w:b/>
                <w:bCs/>
                <w:color w:val="000000"/>
                <w:sz w:val="22"/>
                <w:szCs w:val="22"/>
              </w:rPr>
            </w:pPr>
            <w:r w:rsidRPr="00DC50A1">
              <w:rPr>
                <w:rFonts w:ascii="Calibri" w:hAnsi="Calibri" w:cs="Calibri"/>
                <w:b/>
                <w:bCs/>
                <w:color w:val="000000"/>
                <w:sz w:val="22"/>
                <w:szCs w:val="22"/>
              </w:rPr>
              <w:t>4,002</w:t>
            </w:r>
          </w:p>
        </w:tc>
        <w:tc>
          <w:tcPr>
            <w:tcW w:w="960" w:type="dxa"/>
            <w:tcBorders>
              <w:top w:val="nil"/>
              <w:left w:val="nil"/>
              <w:bottom w:val="nil"/>
              <w:right w:val="nil"/>
            </w:tcBorders>
            <w:shd w:val="clear" w:color="auto" w:fill="auto"/>
            <w:noWrap/>
            <w:vAlign w:val="bottom"/>
            <w:hideMark/>
          </w:tcPr>
          <w:p w:rsidR="00DC50A1" w:rsidRPr="00DC50A1" w:rsidRDefault="00DC50A1" w:rsidP="00DC50A1">
            <w:pPr>
              <w:rPr>
                <w:rFonts w:ascii="Calibri" w:hAnsi="Calibri" w:cs="Calibri"/>
                <w:color w:val="000000"/>
                <w:sz w:val="22"/>
                <w:szCs w:val="22"/>
              </w:rPr>
            </w:pP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DC50A1" w:rsidRPr="00DC50A1" w:rsidRDefault="00DC50A1" w:rsidP="00DC50A1">
            <w:pPr>
              <w:jc w:val="right"/>
              <w:rPr>
                <w:rFonts w:ascii="Calibri" w:hAnsi="Calibri" w:cs="Calibri"/>
                <w:b/>
                <w:bCs/>
                <w:color w:val="000000"/>
                <w:sz w:val="22"/>
                <w:szCs w:val="22"/>
              </w:rPr>
            </w:pPr>
            <w:r w:rsidRPr="00DC50A1">
              <w:rPr>
                <w:rFonts w:ascii="Calibri" w:hAnsi="Calibri" w:cs="Calibri"/>
                <w:b/>
                <w:bCs/>
                <w:color w:val="000000"/>
                <w:sz w:val="22"/>
                <w:szCs w:val="22"/>
              </w:rPr>
              <w:t>2,355</w:t>
            </w:r>
          </w:p>
        </w:tc>
        <w:tc>
          <w:tcPr>
            <w:tcW w:w="960" w:type="dxa"/>
            <w:tcBorders>
              <w:top w:val="nil"/>
              <w:left w:val="nil"/>
              <w:bottom w:val="nil"/>
              <w:right w:val="nil"/>
            </w:tcBorders>
            <w:shd w:val="clear" w:color="auto" w:fill="auto"/>
            <w:noWrap/>
            <w:vAlign w:val="center"/>
            <w:hideMark/>
          </w:tcPr>
          <w:p w:rsidR="00DC50A1" w:rsidRPr="00DC50A1" w:rsidRDefault="00DC50A1" w:rsidP="00DC50A1">
            <w:pPr>
              <w:jc w:val="right"/>
              <w:rPr>
                <w:rFonts w:ascii="Calibri" w:hAnsi="Calibri" w:cs="Calibri"/>
                <w:b/>
                <w:bCs/>
                <w:color w:val="000000"/>
                <w:sz w:val="22"/>
                <w:szCs w:val="22"/>
              </w:rPr>
            </w:pP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DC50A1" w:rsidRPr="00DC50A1" w:rsidRDefault="00DC50A1" w:rsidP="00DC50A1">
            <w:pPr>
              <w:jc w:val="right"/>
              <w:rPr>
                <w:rFonts w:ascii="Calibri" w:hAnsi="Calibri" w:cs="Calibri"/>
                <w:b/>
                <w:bCs/>
                <w:color w:val="000000"/>
                <w:sz w:val="22"/>
                <w:szCs w:val="22"/>
              </w:rPr>
            </w:pPr>
            <w:r w:rsidRPr="00DC50A1">
              <w:rPr>
                <w:rFonts w:ascii="Calibri" w:hAnsi="Calibri" w:cs="Calibri"/>
                <w:b/>
                <w:bCs/>
                <w:color w:val="000000"/>
                <w:sz w:val="22"/>
                <w:szCs w:val="22"/>
              </w:rPr>
              <w:t>2,577</w:t>
            </w:r>
          </w:p>
        </w:tc>
        <w:tc>
          <w:tcPr>
            <w:tcW w:w="960" w:type="dxa"/>
            <w:tcBorders>
              <w:top w:val="nil"/>
              <w:left w:val="nil"/>
              <w:bottom w:val="nil"/>
              <w:right w:val="nil"/>
            </w:tcBorders>
            <w:shd w:val="clear" w:color="auto" w:fill="auto"/>
            <w:noWrap/>
            <w:vAlign w:val="bottom"/>
            <w:hideMark/>
          </w:tcPr>
          <w:p w:rsidR="00DC50A1" w:rsidRPr="00DC50A1" w:rsidRDefault="00DC50A1" w:rsidP="00DC50A1">
            <w:pPr>
              <w:rPr>
                <w:rFonts w:ascii="Calibri" w:hAnsi="Calibri" w:cs="Calibri"/>
                <w:color w:val="000000"/>
                <w:sz w:val="22"/>
                <w:szCs w:val="22"/>
              </w:rPr>
            </w:pPr>
          </w:p>
        </w:tc>
        <w:tc>
          <w:tcPr>
            <w:tcW w:w="989" w:type="dxa"/>
            <w:tcBorders>
              <w:top w:val="nil"/>
              <w:left w:val="single" w:sz="8" w:space="0" w:color="auto"/>
              <w:bottom w:val="single" w:sz="8" w:space="0" w:color="auto"/>
              <w:right w:val="single" w:sz="8" w:space="0" w:color="auto"/>
            </w:tcBorders>
            <w:shd w:val="clear" w:color="auto" w:fill="auto"/>
            <w:noWrap/>
            <w:vAlign w:val="center"/>
            <w:hideMark/>
          </w:tcPr>
          <w:p w:rsidR="00DC50A1" w:rsidRPr="00DC50A1" w:rsidRDefault="00DC50A1" w:rsidP="00DC50A1">
            <w:pPr>
              <w:jc w:val="right"/>
              <w:rPr>
                <w:rFonts w:ascii="Calibri" w:hAnsi="Calibri" w:cs="Calibri"/>
                <w:b/>
                <w:bCs/>
                <w:color w:val="000000"/>
                <w:sz w:val="22"/>
                <w:szCs w:val="22"/>
              </w:rPr>
            </w:pPr>
            <w:r w:rsidRPr="00DC50A1">
              <w:rPr>
                <w:rFonts w:ascii="Calibri" w:hAnsi="Calibri" w:cs="Calibri"/>
                <w:b/>
                <w:bCs/>
                <w:color w:val="000000"/>
                <w:sz w:val="22"/>
                <w:szCs w:val="22"/>
              </w:rPr>
              <w:t>5,216</w:t>
            </w:r>
          </w:p>
        </w:tc>
      </w:tr>
      <w:tr w:rsidR="00DC50A1" w:rsidRPr="00DC50A1" w:rsidTr="00DC50A1">
        <w:trPr>
          <w:trHeight w:val="300"/>
        </w:trPr>
        <w:tc>
          <w:tcPr>
            <w:tcW w:w="4020" w:type="dxa"/>
            <w:tcBorders>
              <w:top w:val="nil"/>
              <w:left w:val="nil"/>
              <w:bottom w:val="nil"/>
              <w:right w:val="nil"/>
            </w:tcBorders>
            <w:shd w:val="clear" w:color="auto" w:fill="auto"/>
            <w:noWrap/>
            <w:vAlign w:val="center"/>
            <w:hideMark/>
          </w:tcPr>
          <w:p w:rsidR="00DC50A1" w:rsidRPr="00DC50A1" w:rsidRDefault="00DC50A1" w:rsidP="00DC50A1">
            <w:pPr>
              <w:rPr>
                <w:rFonts w:ascii="Arial" w:hAnsi="Arial" w:cs="Arial"/>
                <w:b/>
                <w:bCs/>
                <w:color w:val="000000"/>
                <w:sz w:val="20"/>
                <w:szCs w:val="20"/>
              </w:rPr>
            </w:pPr>
            <w:r w:rsidRPr="00DC50A1">
              <w:rPr>
                <w:rFonts w:ascii="Arial" w:hAnsi="Arial" w:cs="Arial"/>
                <w:b/>
                <w:bCs/>
                <w:color w:val="000000"/>
                <w:sz w:val="20"/>
                <w:szCs w:val="20"/>
              </w:rPr>
              <w:t>Less</w:t>
            </w:r>
          </w:p>
        </w:tc>
        <w:tc>
          <w:tcPr>
            <w:tcW w:w="960" w:type="dxa"/>
            <w:tcBorders>
              <w:top w:val="nil"/>
              <w:left w:val="single" w:sz="8" w:space="0" w:color="auto"/>
              <w:bottom w:val="nil"/>
              <w:right w:val="single" w:sz="8" w:space="0" w:color="auto"/>
            </w:tcBorders>
            <w:shd w:val="clear" w:color="auto" w:fill="auto"/>
            <w:noWrap/>
            <w:vAlign w:val="center"/>
            <w:hideMark/>
          </w:tcPr>
          <w:p w:rsidR="00DC50A1" w:rsidRPr="00DC50A1" w:rsidRDefault="00DC50A1" w:rsidP="00DC50A1">
            <w:pPr>
              <w:rPr>
                <w:rFonts w:ascii="Calibri" w:hAnsi="Calibri" w:cs="Calibri"/>
                <w:color w:val="000000"/>
                <w:sz w:val="22"/>
                <w:szCs w:val="22"/>
              </w:rPr>
            </w:pPr>
            <w:r w:rsidRPr="00DC50A1">
              <w:rPr>
                <w:rFonts w:ascii="Calibri" w:hAnsi="Calibri" w:cs="Calibri"/>
                <w:color w:val="000000"/>
                <w:sz w:val="22"/>
                <w:szCs w:val="22"/>
              </w:rPr>
              <w:t> </w:t>
            </w:r>
          </w:p>
        </w:tc>
        <w:tc>
          <w:tcPr>
            <w:tcW w:w="960" w:type="dxa"/>
            <w:tcBorders>
              <w:top w:val="nil"/>
              <w:left w:val="nil"/>
              <w:bottom w:val="nil"/>
              <w:right w:val="nil"/>
            </w:tcBorders>
            <w:shd w:val="clear" w:color="auto" w:fill="auto"/>
            <w:noWrap/>
            <w:vAlign w:val="bottom"/>
            <w:hideMark/>
          </w:tcPr>
          <w:p w:rsidR="00DC50A1" w:rsidRPr="00DC50A1" w:rsidRDefault="00DC50A1" w:rsidP="00DC50A1">
            <w:pPr>
              <w:rPr>
                <w:rFonts w:ascii="Calibri" w:hAnsi="Calibri" w:cs="Calibri"/>
                <w:color w:val="000000"/>
                <w:sz w:val="22"/>
                <w:szCs w:val="22"/>
              </w:rPr>
            </w:pPr>
          </w:p>
        </w:tc>
        <w:tc>
          <w:tcPr>
            <w:tcW w:w="960" w:type="dxa"/>
            <w:tcBorders>
              <w:top w:val="nil"/>
              <w:left w:val="single" w:sz="8" w:space="0" w:color="auto"/>
              <w:bottom w:val="nil"/>
              <w:right w:val="single" w:sz="8" w:space="0" w:color="auto"/>
            </w:tcBorders>
            <w:shd w:val="clear" w:color="auto" w:fill="auto"/>
            <w:noWrap/>
            <w:vAlign w:val="center"/>
            <w:hideMark/>
          </w:tcPr>
          <w:p w:rsidR="00DC50A1" w:rsidRPr="00DC50A1" w:rsidRDefault="00DC50A1" w:rsidP="00DC50A1">
            <w:pPr>
              <w:rPr>
                <w:rFonts w:ascii="Calibri" w:hAnsi="Calibri" w:cs="Calibri"/>
                <w:color w:val="000000"/>
                <w:sz w:val="22"/>
                <w:szCs w:val="22"/>
              </w:rPr>
            </w:pPr>
            <w:r w:rsidRPr="00DC50A1">
              <w:rPr>
                <w:rFonts w:ascii="Calibri" w:hAnsi="Calibri" w:cs="Calibri"/>
                <w:color w:val="000000"/>
                <w:sz w:val="22"/>
                <w:szCs w:val="22"/>
              </w:rPr>
              <w:t> </w:t>
            </w:r>
          </w:p>
        </w:tc>
        <w:tc>
          <w:tcPr>
            <w:tcW w:w="960" w:type="dxa"/>
            <w:tcBorders>
              <w:top w:val="nil"/>
              <w:left w:val="nil"/>
              <w:bottom w:val="nil"/>
              <w:right w:val="nil"/>
            </w:tcBorders>
            <w:shd w:val="clear" w:color="auto" w:fill="auto"/>
            <w:noWrap/>
            <w:vAlign w:val="center"/>
            <w:hideMark/>
          </w:tcPr>
          <w:p w:rsidR="00DC50A1" w:rsidRPr="00DC50A1" w:rsidRDefault="00DC50A1" w:rsidP="00DC50A1">
            <w:pPr>
              <w:rPr>
                <w:rFonts w:ascii="Calibri" w:hAnsi="Calibri" w:cs="Calibri"/>
                <w:color w:val="000000"/>
                <w:sz w:val="22"/>
                <w:szCs w:val="22"/>
              </w:rPr>
            </w:pPr>
          </w:p>
        </w:tc>
        <w:tc>
          <w:tcPr>
            <w:tcW w:w="960" w:type="dxa"/>
            <w:tcBorders>
              <w:top w:val="nil"/>
              <w:left w:val="single" w:sz="8" w:space="0" w:color="auto"/>
              <w:bottom w:val="nil"/>
              <w:right w:val="single" w:sz="8" w:space="0" w:color="auto"/>
            </w:tcBorders>
            <w:shd w:val="clear" w:color="auto" w:fill="auto"/>
            <w:noWrap/>
            <w:vAlign w:val="center"/>
            <w:hideMark/>
          </w:tcPr>
          <w:p w:rsidR="00DC50A1" w:rsidRPr="00DC50A1" w:rsidRDefault="00DC50A1" w:rsidP="00DC50A1">
            <w:pPr>
              <w:rPr>
                <w:rFonts w:ascii="Calibri" w:hAnsi="Calibri" w:cs="Calibri"/>
                <w:color w:val="000000"/>
                <w:sz w:val="22"/>
                <w:szCs w:val="22"/>
              </w:rPr>
            </w:pPr>
            <w:r w:rsidRPr="00DC50A1">
              <w:rPr>
                <w:rFonts w:ascii="Calibri" w:hAnsi="Calibri" w:cs="Calibri"/>
                <w:color w:val="000000"/>
                <w:sz w:val="22"/>
                <w:szCs w:val="22"/>
              </w:rPr>
              <w:t> </w:t>
            </w:r>
          </w:p>
        </w:tc>
        <w:tc>
          <w:tcPr>
            <w:tcW w:w="960" w:type="dxa"/>
            <w:tcBorders>
              <w:top w:val="nil"/>
              <w:left w:val="nil"/>
              <w:bottom w:val="nil"/>
              <w:right w:val="nil"/>
            </w:tcBorders>
            <w:shd w:val="clear" w:color="auto" w:fill="auto"/>
            <w:noWrap/>
            <w:vAlign w:val="bottom"/>
            <w:hideMark/>
          </w:tcPr>
          <w:p w:rsidR="00DC50A1" w:rsidRPr="00DC50A1" w:rsidRDefault="00DC50A1" w:rsidP="00DC50A1">
            <w:pPr>
              <w:rPr>
                <w:rFonts w:ascii="Calibri" w:hAnsi="Calibri" w:cs="Calibri"/>
                <w:color w:val="000000"/>
                <w:sz w:val="22"/>
                <w:szCs w:val="22"/>
              </w:rPr>
            </w:pPr>
          </w:p>
        </w:tc>
        <w:tc>
          <w:tcPr>
            <w:tcW w:w="989" w:type="dxa"/>
            <w:tcBorders>
              <w:top w:val="nil"/>
              <w:left w:val="single" w:sz="8" w:space="0" w:color="auto"/>
              <w:bottom w:val="nil"/>
              <w:right w:val="single" w:sz="8" w:space="0" w:color="auto"/>
            </w:tcBorders>
            <w:shd w:val="clear" w:color="auto" w:fill="auto"/>
            <w:noWrap/>
            <w:vAlign w:val="center"/>
            <w:hideMark/>
          </w:tcPr>
          <w:p w:rsidR="00DC50A1" w:rsidRPr="00DC50A1" w:rsidRDefault="00DC50A1" w:rsidP="00DC50A1">
            <w:pPr>
              <w:rPr>
                <w:rFonts w:ascii="Calibri" w:hAnsi="Calibri" w:cs="Calibri"/>
                <w:color w:val="000000"/>
                <w:sz w:val="22"/>
                <w:szCs w:val="22"/>
              </w:rPr>
            </w:pPr>
            <w:r w:rsidRPr="00DC50A1">
              <w:rPr>
                <w:rFonts w:ascii="Calibri" w:hAnsi="Calibri" w:cs="Calibri"/>
                <w:color w:val="000000"/>
                <w:sz w:val="22"/>
                <w:szCs w:val="22"/>
              </w:rPr>
              <w:t> </w:t>
            </w:r>
          </w:p>
        </w:tc>
      </w:tr>
      <w:tr w:rsidR="00DC50A1" w:rsidRPr="00DC50A1" w:rsidTr="00DC50A1">
        <w:trPr>
          <w:trHeight w:val="300"/>
        </w:trPr>
        <w:tc>
          <w:tcPr>
            <w:tcW w:w="4020" w:type="dxa"/>
            <w:tcBorders>
              <w:top w:val="nil"/>
              <w:left w:val="nil"/>
              <w:bottom w:val="nil"/>
              <w:right w:val="nil"/>
            </w:tcBorders>
            <w:shd w:val="clear" w:color="auto" w:fill="auto"/>
            <w:noWrap/>
            <w:vAlign w:val="bottom"/>
            <w:hideMark/>
          </w:tcPr>
          <w:p w:rsidR="00DC50A1" w:rsidRPr="00DC50A1" w:rsidRDefault="00DC50A1" w:rsidP="00DC50A1">
            <w:pPr>
              <w:rPr>
                <w:rFonts w:ascii="Calibri" w:hAnsi="Calibri" w:cs="Calibri"/>
                <w:color w:val="000000"/>
                <w:sz w:val="22"/>
                <w:szCs w:val="22"/>
              </w:rPr>
            </w:pPr>
          </w:p>
        </w:tc>
        <w:tc>
          <w:tcPr>
            <w:tcW w:w="960" w:type="dxa"/>
            <w:tcBorders>
              <w:top w:val="nil"/>
              <w:left w:val="single" w:sz="8" w:space="0" w:color="auto"/>
              <w:bottom w:val="nil"/>
              <w:right w:val="single" w:sz="8" w:space="0" w:color="auto"/>
            </w:tcBorders>
            <w:shd w:val="clear" w:color="auto" w:fill="auto"/>
            <w:noWrap/>
            <w:vAlign w:val="center"/>
            <w:hideMark/>
          </w:tcPr>
          <w:p w:rsidR="00DC50A1" w:rsidRPr="00DC50A1" w:rsidRDefault="00DC50A1" w:rsidP="00DC50A1">
            <w:pPr>
              <w:rPr>
                <w:rFonts w:ascii="Calibri" w:hAnsi="Calibri" w:cs="Calibri"/>
                <w:color w:val="000000"/>
                <w:sz w:val="22"/>
                <w:szCs w:val="22"/>
              </w:rPr>
            </w:pPr>
            <w:r w:rsidRPr="00DC50A1">
              <w:rPr>
                <w:rFonts w:ascii="Calibri" w:hAnsi="Calibri" w:cs="Calibri"/>
                <w:color w:val="000000"/>
                <w:sz w:val="22"/>
                <w:szCs w:val="22"/>
              </w:rPr>
              <w:t> </w:t>
            </w:r>
          </w:p>
        </w:tc>
        <w:tc>
          <w:tcPr>
            <w:tcW w:w="960" w:type="dxa"/>
            <w:tcBorders>
              <w:top w:val="nil"/>
              <w:left w:val="nil"/>
              <w:bottom w:val="nil"/>
              <w:right w:val="nil"/>
            </w:tcBorders>
            <w:shd w:val="clear" w:color="auto" w:fill="auto"/>
            <w:noWrap/>
            <w:vAlign w:val="bottom"/>
            <w:hideMark/>
          </w:tcPr>
          <w:p w:rsidR="00DC50A1" w:rsidRPr="00DC50A1" w:rsidRDefault="00DC50A1" w:rsidP="00DC50A1">
            <w:pPr>
              <w:rPr>
                <w:rFonts w:ascii="Calibri" w:hAnsi="Calibri" w:cs="Calibri"/>
                <w:color w:val="000000"/>
                <w:sz w:val="22"/>
                <w:szCs w:val="22"/>
              </w:rPr>
            </w:pPr>
          </w:p>
        </w:tc>
        <w:tc>
          <w:tcPr>
            <w:tcW w:w="960" w:type="dxa"/>
            <w:tcBorders>
              <w:top w:val="nil"/>
              <w:left w:val="single" w:sz="8" w:space="0" w:color="auto"/>
              <w:bottom w:val="nil"/>
              <w:right w:val="single" w:sz="8" w:space="0" w:color="auto"/>
            </w:tcBorders>
            <w:shd w:val="clear" w:color="auto" w:fill="auto"/>
            <w:noWrap/>
            <w:vAlign w:val="center"/>
            <w:hideMark/>
          </w:tcPr>
          <w:p w:rsidR="00DC50A1" w:rsidRPr="00DC50A1" w:rsidRDefault="00DC50A1" w:rsidP="00DC50A1">
            <w:pPr>
              <w:rPr>
                <w:rFonts w:ascii="Calibri" w:hAnsi="Calibri" w:cs="Calibri"/>
                <w:color w:val="000000"/>
                <w:sz w:val="22"/>
                <w:szCs w:val="22"/>
              </w:rPr>
            </w:pPr>
            <w:r w:rsidRPr="00DC50A1">
              <w:rPr>
                <w:rFonts w:ascii="Calibri" w:hAnsi="Calibri" w:cs="Calibri"/>
                <w:color w:val="000000"/>
                <w:sz w:val="22"/>
                <w:szCs w:val="22"/>
              </w:rPr>
              <w:t> </w:t>
            </w:r>
          </w:p>
        </w:tc>
        <w:tc>
          <w:tcPr>
            <w:tcW w:w="960" w:type="dxa"/>
            <w:tcBorders>
              <w:top w:val="nil"/>
              <w:left w:val="nil"/>
              <w:bottom w:val="nil"/>
              <w:right w:val="nil"/>
            </w:tcBorders>
            <w:shd w:val="clear" w:color="auto" w:fill="auto"/>
            <w:noWrap/>
            <w:vAlign w:val="center"/>
            <w:hideMark/>
          </w:tcPr>
          <w:p w:rsidR="00DC50A1" w:rsidRPr="00DC50A1" w:rsidRDefault="00DC50A1" w:rsidP="00DC50A1">
            <w:pPr>
              <w:rPr>
                <w:rFonts w:ascii="Calibri" w:hAnsi="Calibri" w:cs="Calibri"/>
                <w:color w:val="000000"/>
                <w:sz w:val="22"/>
                <w:szCs w:val="22"/>
              </w:rPr>
            </w:pPr>
          </w:p>
        </w:tc>
        <w:tc>
          <w:tcPr>
            <w:tcW w:w="960" w:type="dxa"/>
            <w:tcBorders>
              <w:top w:val="nil"/>
              <w:left w:val="single" w:sz="8" w:space="0" w:color="auto"/>
              <w:bottom w:val="nil"/>
              <w:right w:val="single" w:sz="8" w:space="0" w:color="auto"/>
            </w:tcBorders>
            <w:shd w:val="clear" w:color="auto" w:fill="auto"/>
            <w:noWrap/>
            <w:vAlign w:val="center"/>
            <w:hideMark/>
          </w:tcPr>
          <w:p w:rsidR="00DC50A1" w:rsidRPr="00DC50A1" w:rsidRDefault="00DC50A1" w:rsidP="00DC50A1">
            <w:pPr>
              <w:rPr>
                <w:rFonts w:ascii="Calibri" w:hAnsi="Calibri" w:cs="Calibri"/>
                <w:color w:val="000000"/>
                <w:sz w:val="22"/>
                <w:szCs w:val="22"/>
              </w:rPr>
            </w:pPr>
            <w:r w:rsidRPr="00DC50A1">
              <w:rPr>
                <w:rFonts w:ascii="Calibri" w:hAnsi="Calibri" w:cs="Calibri"/>
                <w:color w:val="000000"/>
                <w:sz w:val="22"/>
                <w:szCs w:val="22"/>
              </w:rPr>
              <w:t> </w:t>
            </w:r>
          </w:p>
        </w:tc>
        <w:tc>
          <w:tcPr>
            <w:tcW w:w="960" w:type="dxa"/>
            <w:tcBorders>
              <w:top w:val="nil"/>
              <w:left w:val="nil"/>
              <w:bottom w:val="nil"/>
              <w:right w:val="nil"/>
            </w:tcBorders>
            <w:shd w:val="clear" w:color="auto" w:fill="auto"/>
            <w:noWrap/>
            <w:vAlign w:val="bottom"/>
            <w:hideMark/>
          </w:tcPr>
          <w:p w:rsidR="00DC50A1" w:rsidRPr="00DC50A1" w:rsidRDefault="00DC50A1" w:rsidP="00DC50A1">
            <w:pPr>
              <w:rPr>
                <w:rFonts w:ascii="Calibri" w:hAnsi="Calibri" w:cs="Calibri"/>
                <w:color w:val="000000"/>
                <w:sz w:val="22"/>
                <w:szCs w:val="22"/>
              </w:rPr>
            </w:pPr>
          </w:p>
        </w:tc>
        <w:tc>
          <w:tcPr>
            <w:tcW w:w="989" w:type="dxa"/>
            <w:tcBorders>
              <w:top w:val="nil"/>
              <w:left w:val="single" w:sz="8" w:space="0" w:color="auto"/>
              <w:bottom w:val="nil"/>
              <w:right w:val="single" w:sz="8" w:space="0" w:color="auto"/>
            </w:tcBorders>
            <w:shd w:val="clear" w:color="auto" w:fill="auto"/>
            <w:noWrap/>
            <w:vAlign w:val="center"/>
            <w:hideMark/>
          </w:tcPr>
          <w:p w:rsidR="00DC50A1" w:rsidRPr="00DC50A1" w:rsidRDefault="00DC50A1" w:rsidP="00DC50A1">
            <w:pPr>
              <w:rPr>
                <w:rFonts w:ascii="Calibri" w:hAnsi="Calibri" w:cs="Calibri"/>
                <w:color w:val="000000"/>
                <w:sz w:val="22"/>
                <w:szCs w:val="22"/>
              </w:rPr>
            </w:pPr>
            <w:r w:rsidRPr="00DC50A1">
              <w:rPr>
                <w:rFonts w:ascii="Calibri" w:hAnsi="Calibri" w:cs="Calibri"/>
                <w:color w:val="000000"/>
                <w:sz w:val="22"/>
                <w:szCs w:val="22"/>
              </w:rPr>
              <w:t> </w:t>
            </w:r>
          </w:p>
        </w:tc>
      </w:tr>
      <w:tr w:rsidR="00DC50A1" w:rsidRPr="00DC50A1" w:rsidTr="00DC50A1">
        <w:trPr>
          <w:trHeight w:val="300"/>
        </w:trPr>
        <w:tc>
          <w:tcPr>
            <w:tcW w:w="4020" w:type="dxa"/>
            <w:tcBorders>
              <w:top w:val="nil"/>
              <w:left w:val="nil"/>
              <w:bottom w:val="nil"/>
              <w:right w:val="nil"/>
            </w:tcBorders>
            <w:shd w:val="clear" w:color="000000" w:fill="FFFFFF"/>
            <w:noWrap/>
            <w:vAlign w:val="center"/>
            <w:hideMark/>
          </w:tcPr>
          <w:p w:rsidR="00DC50A1" w:rsidRPr="00DC50A1" w:rsidRDefault="00DC50A1" w:rsidP="00DC50A1">
            <w:pPr>
              <w:rPr>
                <w:rFonts w:ascii="Arial" w:hAnsi="Arial" w:cs="Arial"/>
                <w:b/>
                <w:bCs/>
                <w:color w:val="000000"/>
                <w:sz w:val="20"/>
                <w:szCs w:val="20"/>
                <w:u w:val="single"/>
              </w:rPr>
            </w:pPr>
            <w:r w:rsidRPr="00DC50A1">
              <w:rPr>
                <w:rFonts w:ascii="Arial" w:hAnsi="Arial" w:cs="Arial"/>
                <w:b/>
                <w:bCs/>
                <w:color w:val="000000"/>
                <w:sz w:val="20"/>
                <w:szCs w:val="20"/>
                <w:u w:val="single"/>
              </w:rPr>
              <w:t>Current Liabilities</w:t>
            </w:r>
          </w:p>
        </w:tc>
        <w:tc>
          <w:tcPr>
            <w:tcW w:w="960" w:type="dxa"/>
            <w:tcBorders>
              <w:top w:val="nil"/>
              <w:left w:val="single" w:sz="8" w:space="0" w:color="auto"/>
              <w:bottom w:val="nil"/>
              <w:right w:val="single" w:sz="8" w:space="0" w:color="auto"/>
            </w:tcBorders>
            <w:shd w:val="clear" w:color="auto" w:fill="auto"/>
            <w:noWrap/>
            <w:vAlign w:val="center"/>
            <w:hideMark/>
          </w:tcPr>
          <w:p w:rsidR="00DC50A1" w:rsidRPr="00DC50A1" w:rsidRDefault="00DC50A1" w:rsidP="00DC50A1">
            <w:pPr>
              <w:rPr>
                <w:rFonts w:ascii="Calibri" w:hAnsi="Calibri" w:cs="Calibri"/>
                <w:color w:val="000000"/>
                <w:sz w:val="22"/>
                <w:szCs w:val="22"/>
              </w:rPr>
            </w:pPr>
            <w:r w:rsidRPr="00DC50A1">
              <w:rPr>
                <w:rFonts w:ascii="Calibri" w:hAnsi="Calibri" w:cs="Calibri"/>
                <w:color w:val="000000"/>
                <w:sz w:val="22"/>
                <w:szCs w:val="22"/>
              </w:rPr>
              <w:t> </w:t>
            </w:r>
          </w:p>
        </w:tc>
        <w:tc>
          <w:tcPr>
            <w:tcW w:w="960" w:type="dxa"/>
            <w:tcBorders>
              <w:top w:val="nil"/>
              <w:left w:val="nil"/>
              <w:bottom w:val="nil"/>
              <w:right w:val="nil"/>
            </w:tcBorders>
            <w:shd w:val="clear" w:color="auto" w:fill="auto"/>
            <w:noWrap/>
            <w:vAlign w:val="bottom"/>
            <w:hideMark/>
          </w:tcPr>
          <w:p w:rsidR="00DC50A1" w:rsidRPr="00DC50A1" w:rsidRDefault="00DC50A1" w:rsidP="00DC50A1">
            <w:pPr>
              <w:rPr>
                <w:rFonts w:ascii="Calibri" w:hAnsi="Calibri" w:cs="Calibri"/>
                <w:color w:val="000000"/>
                <w:sz w:val="22"/>
                <w:szCs w:val="22"/>
              </w:rPr>
            </w:pPr>
          </w:p>
        </w:tc>
        <w:tc>
          <w:tcPr>
            <w:tcW w:w="960" w:type="dxa"/>
            <w:tcBorders>
              <w:top w:val="nil"/>
              <w:left w:val="single" w:sz="8" w:space="0" w:color="auto"/>
              <w:bottom w:val="nil"/>
              <w:right w:val="single" w:sz="8" w:space="0" w:color="auto"/>
            </w:tcBorders>
            <w:shd w:val="clear" w:color="auto" w:fill="auto"/>
            <w:noWrap/>
            <w:vAlign w:val="center"/>
            <w:hideMark/>
          </w:tcPr>
          <w:p w:rsidR="00DC50A1" w:rsidRPr="00DC50A1" w:rsidRDefault="00DC50A1" w:rsidP="00DC50A1">
            <w:pPr>
              <w:rPr>
                <w:rFonts w:ascii="Calibri" w:hAnsi="Calibri" w:cs="Calibri"/>
                <w:color w:val="000000"/>
                <w:sz w:val="22"/>
                <w:szCs w:val="22"/>
              </w:rPr>
            </w:pPr>
            <w:r w:rsidRPr="00DC50A1">
              <w:rPr>
                <w:rFonts w:ascii="Calibri" w:hAnsi="Calibri" w:cs="Calibri"/>
                <w:color w:val="000000"/>
                <w:sz w:val="22"/>
                <w:szCs w:val="22"/>
              </w:rPr>
              <w:t> </w:t>
            </w:r>
          </w:p>
        </w:tc>
        <w:tc>
          <w:tcPr>
            <w:tcW w:w="960" w:type="dxa"/>
            <w:tcBorders>
              <w:top w:val="nil"/>
              <w:left w:val="nil"/>
              <w:bottom w:val="nil"/>
              <w:right w:val="nil"/>
            </w:tcBorders>
            <w:shd w:val="clear" w:color="auto" w:fill="auto"/>
            <w:noWrap/>
            <w:vAlign w:val="center"/>
            <w:hideMark/>
          </w:tcPr>
          <w:p w:rsidR="00DC50A1" w:rsidRPr="00DC50A1" w:rsidRDefault="00DC50A1" w:rsidP="00DC50A1">
            <w:pPr>
              <w:rPr>
                <w:rFonts w:ascii="Calibri" w:hAnsi="Calibri" w:cs="Calibri"/>
                <w:color w:val="000000"/>
                <w:sz w:val="22"/>
                <w:szCs w:val="22"/>
              </w:rPr>
            </w:pPr>
          </w:p>
        </w:tc>
        <w:tc>
          <w:tcPr>
            <w:tcW w:w="960" w:type="dxa"/>
            <w:tcBorders>
              <w:top w:val="nil"/>
              <w:left w:val="single" w:sz="8" w:space="0" w:color="auto"/>
              <w:bottom w:val="nil"/>
              <w:right w:val="single" w:sz="8" w:space="0" w:color="auto"/>
            </w:tcBorders>
            <w:shd w:val="clear" w:color="auto" w:fill="auto"/>
            <w:noWrap/>
            <w:vAlign w:val="center"/>
            <w:hideMark/>
          </w:tcPr>
          <w:p w:rsidR="00DC50A1" w:rsidRPr="00DC50A1" w:rsidRDefault="00DC50A1" w:rsidP="00DC50A1">
            <w:pPr>
              <w:rPr>
                <w:rFonts w:ascii="Calibri" w:hAnsi="Calibri" w:cs="Calibri"/>
                <w:color w:val="000000"/>
                <w:sz w:val="22"/>
                <w:szCs w:val="22"/>
              </w:rPr>
            </w:pPr>
            <w:r w:rsidRPr="00DC50A1">
              <w:rPr>
                <w:rFonts w:ascii="Calibri" w:hAnsi="Calibri" w:cs="Calibri"/>
                <w:color w:val="000000"/>
                <w:sz w:val="22"/>
                <w:szCs w:val="22"/>
              </w:rPr>
              <w:t> </w:t>
            </w:r>
          </w:p>
        </w:tc>
        <w:tc>
          <w:tcPr>
            <w:tcW w:w="960" w:type="dxa"/>
            <w:tcBorders>
              <w:top w:val="nil"/>
              <w:left w:val="nil"/>
              <w:bottom w:val="nil"/>
              <w:right w:val="nil"/>
            </w:tcBorders>
            <w:shd w:val="clear" w:color="auto" w:fill="auto"/>
            <w:noWrap/>
            <w:vAlign w:val="bottom"/>
            <w:hideMark/>
          </w:tcPr>
          <w:p w:rsidR="00DC50A1" w:rsidRPr="00DC50A1" w:rsidRDefault="00DC50A1" w:rsidP="00DC50A1">
            <w:pPr>
              <w:rPr>
                <w:rFonts w:ascii="Calibri" w:hAnsi="Calibri" w:cs="Calibri"/>
                <w:color w:val="000000"/>
                <w:sz w:val="22"/>
                <w:szCs w:val="22"/>
              </w:rPr>
            </w:pPr>
          </w:p>
        </w:tc>
        <w:tc>
          <w:tcPr>
            <w:tcW w:w="989" w:type="dxa"/>
            <w:tcBorders>
              <w:top w:val="nil"/>
              <w:left w:val="single" w:sz="8" w:space="0" w:color="auto"/>
              <w:bottom w:val="nil"/>
              <w:right w:val="single" w:sz="8" w:space="0" w:color="auto"/>
            </w:tcBorders>
            <w:shd w:val="clear" w:color="auto" w:fill="auto"/>
            <w:noWrap/>
            <w:vAlign w:val="center"/>
            <w:hideMark/>
          </w:tcPr>
          <w:p w:rsidR="00DC50A1" w:rsidRPr="00DC50A1" w:rsidRDefault="00DC50A1" w:rsidP="00DC50A1">
            <w:pPr>
              <w:rPr>
                <w:rFonts w:ascii="Calibri" w:hAnsi="Calibri" w:cs="Calibri"/>
                <w:color w:val="000000"/>
                <w:sz w:val="22"/>
                <w:szCs w:val="22"/>
              </w:rPr>
            </w:pPr>
            <w:r w:rsidRPr="00DC50A1">
              <w:rPr>
                <w:rFonts w:ascii="Calibri" w:hAnsi="Calibri" w:cs="Calibri"/>
                <w:color w:val="000000"/>
                <w:sz w:val="22"/>
                <w:szCs w:val="22"/>
              </w:rPr>
              <w:t> </w:t>
            </w:r>
          </w:p>
        </w:tc>
      </w:tr>
      <w:tr w:rsidR="00DC50A1" w:rsidRPr="00DC50A1" w:rsidTr="00DC50A1">
        <w:trPr>
          <w:trHeight w:val="300"/>
        </w:trPr>
        <w:tc>
          <w:tcPr>
            <w:tcW w:w="4020" w:type="dxa"/>
            <w:tcBorders>
              <w:top w:val="nil"/>
              <w:left w:val="nil"/>
              <w:bottom w:val="nil"/>
              <w:right w:val="nil"/>
            </w:tcBorders>
            <w:shd w:val="clear" w:color="000000" w:fill="FFFFFF"/>
            <w:noWrap/>
            <w:vAlign w:val="center"/>
            <w:hideMark/>
          </w:tcPr>
          <w:p w:rsidR="00DC50A1" w:rsidRPr="00DC50A1" w:rsidRDefault="00DC50A1" w:rsidP="00DC50A1">
            <w:pPr>
              <w:rPr>
                <w:rFonts w:ascii="Arial" w:hAnsi="Arial" w:cs="Arial"/>
                <w:color w:val="000000"/>
                <w:sz w:val="20"/>
                <w:szCs w:val="20"/>
              </w:rPr>
            </w:pPr>
            <w:r w:rsidRPr="00DC50A1">
              <w:rPr>
                <w:rFonts w:ascii="Arial" w:hAnsi="Arial" w:cs="Arial"/>
                <w:color w:val="000000"/>
                <w:sz w:val="20"/>
                <w:szCs w:val="20"/>
              </w:rPr>
              <w:t>Trade and other payables</w:t>
            </w:r>
          </w:p>
        </w:tc>
        <w:tc>
          <w:tcPr>
            <w:tcW w:w="960" w:type="dxa"/>
            <w:tcBorders>
              <w:top w:val="nil"/>
              <w:left w:val="single" w:sz="8" w:space="0" w:color="auto"/>
              <w:bottom w:val="nil"/>
              <w:right w:val="single" w:sz="8" w:space="0" w:color="auto"/>
            </w:tcBorders>
            <w:shd w:val="clear" w:color="auto" w:fill="auto"/>
            <w:noWrap/>
            <w:vAlign w:val="center"/>
            <w:hideMark/>
          </w:tcPr>
          <w:p w:rsidR="00DC50A1" w:rsidRPr="00DC50A1" w:rsidRDefault="00DC50A1" w:rsidP="00DC50A1">
            <w:pPr>
              <w:jc w:val="right"/>
              <w:rPr>
                <w:rFonts w:ascii="Calibri" w:hAnsi="Calibri" w:cs="Calibri"/>
                <w:color w:val="000000"/>
                <w:sz w:val="22"/>
                <w:szCs w:val="22"/>
              </w:rPr>
            </w:pPr>
            <w:r w:rsidRPr="00DC50A1">
              <w:rPr>
                <w:rFonts w:ascii="Calibri" w:hAnsi="Calibri" w:cs="Calibri"/>
                <w:color w:val="000000"/>
                <w:sz w:val="22"/>
                <w:szCs w:val="22"/>
              </w:rPr>
              <w:t>1,289</w:t>
            </w:r>
          </w:p>
        </w:tc>
        <w:tc>
          <w:tcPr>
            <w:tcW w:w="960" w:type="dxa"/>
            <w:tcBorders>
              <w:top w:val="nil"/>
              <w:left w:val="nil"/>
              <w:bottom w:val="nil"/>
              <w:right w:val="nil"/>
            </w:tcBorders>
            <w:shd w:val="clear" w:color="auto" w:fill="auto"/>
            <w:noWrap/>
            <w:vAlign w:val="bottom"/>
            <w:hideMark/>
          </w:tcPr>
          <w:p w:rsidR="00DC50A1" w:rsidRPr="00DC50A1" w:rsidRDefault="00DC50A1" w:rsidP="00DC50A1">
            <w:pPr>
              <w:rPr>
                <w:rFonts w:ascii="Calibri" w:hAnsi="Calibri" w:cs="Calibri"/>
                <w:color w:val="000000"/>
                <w:sz w:val="22"/>
                <w:szCs w:val="22"/>
              </w:rPr>
            </w:pPr>
          </w:p>
        </w:tc>
        <w:tc>
          <w:tcPr>
            <w:tcW w:w="960" w:type="dxa"/>
            <w:tcBorders>
              <w:top w:val="nil"/>
              <w:left w:val="single" w:sz="8" w:space="0" w:color="auto"/>
              <w:bottom w:val="nil"/>
              <w:right w:val="single" w:sz="8" w:space="0" w:color="auto"/>
            </w:tcBorders>
            <w:shd w:val="clear" w:color="auto" w:fill="auto"/>
            <w:noWrap/>
            <w:vAlign w:val="center"/>
            <w:hideMark/>
          </w:tcPr>
          <w:p w:rsidR="00DC50A1" w:rsidRPr="00DC50A1" w:rsidRDefault="00DC50A1" w:rsidP="00DC50A1">
            <w:pPr>
              <w:jc w:val="right"/>
              <w:rPr>
                <w:rFonts w:ascii="Calibri" w:hAnsi="Calibri" w:cs="Calibri"/>
                <w:color w:val="000000"/>
                <w:sz w:val="22"/>
                <w:szCs w:val="22"/>
              </w:rPr>
            </w:pPr>
            <w:r w:rsidRPr="00DC50A1">
              <w:rPr>
                <w:rFonts w:ascii="Calibri" w:hAnsi="Calibri" w:cs="Calibri"/>
                <w:color w:val="000000"/>
                <w:sz w:val="22"/>
                <w:szCs w:val="22"/>
              </w:rPr>
              <w:t>1,050</w:t>
            </w:r>
          </w:p>
        </w:tc>
        <w:tc>
          <w:tcPr>
            <w:tcW w:w="960" w:type="dxa"/>
            <w:tcBorders>
              <w:top w:val="nil"/>
              <w:left w:val="nil"/>
              <w:bottom w:val="nil"/>
              <w:right w:val="nil"/>
            </w:tcBorders>
            <w:shd w:val="clear" w:color="auto" w:fill="auto"/>
            <w:noWrap/>
            <w:vAlign w:val="center"/>
            <w:hideMark/>
          </w:tcPr>
          <w:p w:rsidR="00DC50A1" w:rsidRPr="00DC50A1" w:rsidRDefault="00DC50A1" w:rsidP="00DC50A1">
            <w:pPr>
              <w:jc w:val="right"/>
              <w:rPr>
                <w:rFonts w:ascii="Calibri" w:hAnsi="Calibri" w:cs="Calibri"/>
                <w:color w:val="000000"/>
                <w:sz w:val="22"/>
                <w:szCs w:val="22"/>
              </w:rPr>
            </w:pPr>
          </w:p>
        </w:tc>
        <w:tc>
          <w:tcPr>
            <w:tcW w:w="960" w:type="dxa"/>
            <w:tcBorders>
              <w:top w:val="nil"/>
              <w:left w:val="single" w:sz="8" w:space="0" w:color="auto"/>
              <w:bottom w:val="nil"/>
              <w:right w:val="single" w:sz="8" w:space="0" w:color="auto"/>
            </w:tcBorders>
            <w:shd w:val="clear" w:color="auto" w:fill="auto"/>
            <w:noWrap/>
            <w:vAlign w:val="center"/>
            <w:hideMark/>
          </w:tcPr>
          <w:p w:rsidR="00DC50A1" w:rsidRPr="00DC50A1" w:rsidRDefault="00DC50A1" w:rsidP="00DC50A1">
            <w:pPr>
              <w:jc w:val="right"/>
              <w:rPr>
                <w:rFonts w:ascii="Calibri" w:hAnsi="Calibri" w:cs="Calibri"/>
                <w:color w:val="000000"/>
                <w:sz w:val="22"/>
                <w:szCs w:val="22"/>
              </w:rPr>
            </w:pPr>
            <w:r w:rsidRPr="00DC50A1">
              <w:rPr>
                <w:rFonts w:ascii="Calibri" w:hAnsi="Calibri" w:cs="Calibri"/>
                <w:color w:val="000000"/>
                <w:sz w:val="22"/>
                <w:szCs w:val="22"/>
              </w:rPr>
              <w:t>1,362</w:t>
            </w:r>
          </w:p>
        </w:tc>
        <w:tc>
          <w:tcPr>
            <w:tcW w:w="960" w:type="dxa"/>
            <w:tcBorders>
              <w:top w:val="nil"/>
              <w:left w:val="nil"/>
              <w:bottom w:val="nil"/>
              <w:right w:val="nil"/>
            </w:tcBorders>
            <w:shd w:val="clear" w:color="auto" w:fill="auto"/>
            <w:noWrap/>
            <w:vAlign w:val="bottom"/>
            <w:hideMark/>
          </w:tcPr>
          <w:p w:rsidR="00DC50A1" w:rsidRPr="00DC50A1" w:rsidRDefault="00DC50A1" w:rsidP="00DC50A1">
            <w:pPr>
              <w:rPr>
                <w:rFonts w:ascii="Calibri" w:hAnsi="Calibri" w:cs="Calibri"/>
                <w:color w:val="000000"/>
                <w:sz w:val="22"/>
                <w:szCs w:val="22"/>
              </w:rPr>
            </w:pPr>
          </w:p>
        </w:tc>
        <w:tc>
          <w:tcPr>
            <w:tcW w:w="989" w:type="dxa"/>
            <w:tcBorders>
              <w:top w:val="nil"/>
              <w:left w:val="single" w:sz="8" w:space="0" w:color="auto"/>
              <w:bottom w:val="nil"/>
              <w:right w:val="single" w:sz="8" w:space="0" w:color="auto"/>
            </w:tcBorders>
            <w:shd w:val="clear" w:color="auto" w:fill="auto"/>
            <w:noWrap/>
            <w:vAlign w:val="center"/>
            <w:hideMark/>
          </w:tcPr>
          <w:p w:rsidR="00DC50A1" w:rsidRPr="00DC50A1" w:rsidRDefault="00DC50A1" w:rsidP="00DC50A1">
            <w:pPr>
              <w:jc w:val="right"/>
              <w:rPr>
                <w:rFonts w:ascii="Calibri" w:hAnsi="Calibri" w:cs="Calibri"/>
                <w:color w:val="000000"/>
                <w:sz w:val="22"/>
                <w:szCs w:val="22"/>
              </w:rPr>
            </w:pPr>
            <w:r w:rsidRPr="00DC50A1">
              <w:rPr>
                <w:rFonts w:ascii="Calibri" w:hAnsi="Calibri" w:cs="Calibri"/>
                <w:color w:val="000000"/>
                <w:sz w:val="22"/>
                <w:szCs w:val="22"/>
              </w:rPr>
              <w:t>1,415</w:t>
            </w:r>
          </w:p>
        </w:tc>
      </w:tr>
      <w:tr w:rsidR="00DC50A1" w:rsidRPr="00DC50A1" w:rsidTr="00DC50A1">
        <w:trPr>
          <w:trHeight w:val="300"/>
        </w:trPr>
        <w:tc>
          <w:tcPr>
            <w:tcW w:w="4020" w:type="dxa"/>
            <w:tcBorders>
              <w:top w:val="nil"/>
              <w:left w:val="nil"/>
              <w:bottom w:val="nil"/>
              <w:right w:val="nil"/>
            </w:tcBorders>
            <w:shd w:val="clear" w:color="000000" w:fill="FFFFFF"/>
            <w:noWrap/>
            <w:vAlign w:val="center"/>
            <w:hideMark/>
          </w:tcPr>
          <w:p w:rsidR="00DC50A1" w:rsidRPr="00DC50A1" w:rsidRDefault="00DC50A1" w:rsidP="00DC50A1">
            <w:pPr>
              <w:rPr>
                <w:rFonts w:ascii="Arial" w:hAnsi="Arial" w:cs="Arial"/>
                <w:color w:val="000000"/>
                <w:sz w:val="20"/>
                <w:szCs w:val="20"/>
              </w:rPr>
            </w:pPr>
            <w:r w:rsidRPr="00DC50A1">
              <w:rPr>
                <w:rFonts w:ascii="Arial" w:hAnsi="Arial" w:cs="Arial"/>
                <w:color w:val="000000"/>
                <w:sz w:val="20"/>
                <w:szCs w:val="20"/>
              </w:rPr>
              <w:t>Provisions for liabilities and charges</w:t>
            </w:r>
          </w:p>
        </w:tc>
        <w:tc>
          <w:tcPr>
            <w:tcW w:w="960" w:type="dxa"/>
            <w:tcBorders>
              <w:top w:val="nil"/>
              <w:left w:val="single" w:sz="8" w:space="0" w:color="auto"/>
              <w:bottom w:val="nil"/>
              <w:right w:val="single" w:sz="8" w:space="0" w:color="auto"/>
            </w:tcBorders>
            <w:shd w:val="clear" w:color="auto" w:fill="auto"/>
            <w:noWrap/>
            <w:vAlign w:val="center"/>
            <w:hideMark/>
          </w:tcPr>
          <w:p w:rsidR="00DC50A1" w:rsidRPr="00DC50A1" w:rsidRDefault="00DC50A1" w:rsidP="00DC50A1">
            <w:pPr>
              <w:rPr>
                <w:rFonts w:ascii="Calibri" w:hAnsi="Calibri" w:cs="Calibri"/>
                <w:color w:val="000000"/>
                <w:sz w:val="22"/>
                <w:szCs w:val="22"/>
              </w:rPr>
            </w:pPr>
            <w:r w:rsidRPr="00DC50A1">
              <w:rPr>
                <w:rFonts w:ascii="Calibri" w:hAnsi="Calibri" w:cs="Calibri"/>
                <w:color w:val="000000"/>
                <w:sz w:val="22"/>
                <w:szCs w:val="22"/>
              </w:rPr>
              <w:t> </w:t>
            </w:r>
          </w:p>
        </w:tc>
        <w:tc>
          <w:tcPr>
            <w:tcW w:w="960" w:type="dxa"/>
            <w:tcBorders>
              <w:top w:val="nil"/>
              <w:left w:val="nil"/>
              <w:bottom w:val="nil"/>
              <w:right w:val="nil"/>
            </w:tcBorders>
            <w:shd w:val="clear" w:color="auto" w:fill="auto"/>
            <w:noWrap/>
            <w:vAlign w:val="bottom"/>
            <w:hideMark/>
          </w:tcPr>
          <w:p w:rsidR="00DC50A1" w:rsidRPr="00DC50A1" w:rsidRDefault="00DC50A1" w:rsidP="00DC50A1">
            <w:pPr>
              <w:rPr>
                <w:rFonts w:ascii="Calibri" w:hAnsi="Calibri" w:cs="Calibri"/>
                <w:color w:val="000000"/>
                <w:sz w:val="22"/>
                <w:szCs w:val="22"/>
              </w:rPr>
            </w:pPr>
          </w:p>
        </w:tc>
        <w:tc>
          <w:tcPr>
            <w:tcW w:w="960" w:type="dxa"/>
            <w:tcBorders>
              <w:top w:val="nil"/>
              <w:left w:val="single" w:sz="8" w:space="0" w:color="auto"/>
              <w:bottom w:val="nil"/>
              <w:right w:val="single" w:sz="8" w:space="0" w:color="auto"/>
            </w:tcBorders>
            <w:shd w:val="clear" w:color="auto" w:fill="auto"/>
            <w:noWrap/>
            <w:vAlign w:val="center"/>
            <w:hideMark/>
          </w:tcPr>
          <w:p w:rsidR="00DC50A1" w:rsidRPr="00DC50A1" w:rsidRDefault="00DC50A1" w:rsidP="00DC50A1">
            <w:pPr>
              <w:rPr>
                <w:rFonts w:ascii="Calibri" w:hAnsi="Calibri" w:cs="Calibri"/>
                <w:color w:val="000000"/>
                <w:sz w:val="22"/>
                <w:szCs w:val="22"/>
              </w:rPr>
            </w:pPr>
            <w:r w:rsidRPr="00DC50A1">
              <w:rPr>
                <w:rFonts w:ascii="Calibri" w:hAnsi="Calibri" w:cs="Calibri"/>
                <w:color w:val="000000"/>
                <w:sz w:val="22"/>
                <w:szCs w:val="22"/>
              </w:rPr>
              <w:t xml:space="preserve">         </w:t>
            </w:r>
          </w:p>
        </w:tc>
        <w:tc>
          <w:tcPr>
            <w:tcW w:w="960" w:type="dxa"/>
            <w:tcBorders>
              <w:top w:val="nil"/>
              <w:left w:val="nil"/>
              <w:bottom w:val="nil"/>
              <w:right w:val="nil"/>
            </w:tcBorders>
            <w:shd w:val="clear" w:color="auto" w:fill="auto"/>
            <w:noWrap/>
            <w:vAlign w:val="center"/>
            <w:hideMark/>
          </w:tcPr>
          <w:p w:rsidR="00DC50A1" w:rsidRPr="00DC50A1" w:rsidRDefault="00DC50A1" w:rsidP="00DC50A1">
            <w:pPr>
              <w:rPr>
                <w:rFonts w:ascii="Calibri" w:hAnsi="Calibri" w:cs="Calibri"/>
                <w:color w:val="000000"/>
                <w:sz w:val="22"/>
                <w:szCs w:val="22"/>
              </w:rPr>
            </w:pPr>
          </w:p>
        </w:tc>
        <w:tc>
          <w:tcPr>
            <w:tcW w:w="960" w:type="dxa"/>
            <w:tcBorders>
              <w:top w:val="nil"/>
              <w:left w:val="single" w:sz="8" w:space="0" w:color="auto"/>
              <w:bottom w:val="nil"/>
              <w:right w:val="single" w:sz="8" w:space="0" w:color="auto"/>
            </w:tcBorders>
            <w:shd w:val="clear" w:color="auto" w:fill="auto"/>
            <w:noWrap/>
            <w:vAlign w:val="center"/>
            <w:hideMark/>
          </w:tcPr>
          <w:p w:rsidR="00DC50A1" w:rsidRPr="00DC50A1" w:rsidRDefault="00DC50A1" w:rsidP="00DC50A1">
            <w:pPr>
              <w:rPr>
                <w:rFonts w:ascii="Calibri" w:hAnsi="Calibri" w:cs="Calibri"/>
                <w:color w:val="000000"/>
                <w:sz w:val="22"/>
                <w:szCs w:val="22"/>
              </w:rPr>
            </w:pPr>
            <w:r w:rsidRPr="00DC50A1">
              <w:rPr>
                <w:rFonts w:ascii="Calibri" w:hAnsi="Calibri" w:cs="Calibri"/>
                <w:color w:val="000000"/>
                <w:sz w:val="22"/>
                <w:szCs w:val="22"/>
              </w:rPr>
              <w:t xml:space="preserve">         </w:t>
            </w:r>
          </w:p>
        </w:tc>
        <w:tc>
          <w:tcPr>
            <w:tcW w:w="960" w:type="dxa"/>
            <w:tcBorders>
              <w:top w:val="nil"/>
              <w:left w:val="nil"/>
              <w:bottom w:val="nil"/>
              <w:right w:val="nil"/>
            </w:tcBorders>
            <w:shd w:val="clear" w:color="auto" w:fill="auto"/>
            <w:noWrap/>
            <w:vAlign w:val="bottom"/>
            <w:hideMark/>
          </w:tcPr>
          <w:p w:rsidR="00DC50A1" w:rsidRPr="00DC50A1" w:rsidRDefault="00DC50A1" w:rsidP="00DC50A1">
            <w:pPr>
              <w:rPr>
                <w:rFonts w:ascii="Calibri" w:hAnsi="Calibri" w:cs="Calibri"/>
                <w:color w:val="000000"/>
                <w:sz w:val="22"/>
                <w:szCs w:val="22"/>
              </w:rPr>
            </w:pPr>
          </w:p>
        </w:tc>
        <w:tc>
          <w:tcPr>
            <w:tcW w:w="989" w:type="dxa"/>
            <w:tcBorders>
              <w:top w:val="nil"/>
              <w:left w:val="single" w:sz="8" w:space="0" w:color="auto"/>
              <w:bottom w:val="nil"/>
              <w:right w:val="single" w:sz="8" w:space="0" w:color="auto"/>
            </w:tcBorders>
            <w:shd w:val="clear" w:color="auto" w:fill="auto"/>
            <w:noWrap/>
            <w:vAlign w:val="center"/>
            <w:hideMark/>
          </w:tcPr>
          <w:p w:rsidR="00DC50A1" w:rsidRPr="00DC50A1" w:rsidRDefault="00DC50A1" w:rsidP="00DC50A1">
            <w:pPr>
              <w:rPr>
                <w:rFonts w:ascii="Calibri" w:hAnsi="Calibri" w:cs="Calibri"/>
                <w:color w:val="000000"/>
                <w:sz w:val="22"/>
                <w:szCs w:val="22"/>
              </w:rPr>
            </w:pPr>
            <w:r w:rsidRPr="00DC50A1">
              <w:rPr>
                <w:rFonts w:ascii="Calibri" w:hAnsi="Calibri" w:cs="Calibri"/>
                <w:color w:val="000000"/>
                <w:sz w:val="22"/>
                <w:szCs w:val="22"/>
              </w:rPr>
              <w:t> </w:t>
            </w:r>
          </w:p>
        </w:tc>
      </w:tr>
      <w:tr w:rsidR="00DC50A1" w:rsidRPr="00DC50A1" w:rsidTr="00DC50A1">
        <w:trPr>
          <w:trHeight w:val="315"/>
        </w:trPr>
        <w:tc>
          <w:tcPr>
            <w:tcW w:w="4020" w:type="dxa"/>
            <w:tcBorders>
              <w:top w:val="nil"/>
              <w:left w:val="nil"/>
              <w:bottom w:val="nil"/>
              <w:right w:val="nil"/>
            </w:tcBorders>
            <w:shd w:val="clear" w:color="000000" w:fill="FFFFFF"/>
            <w:noWrap/>
            <w:vAlign w:val="center"/>
            <w:hideMark/>
          </w:tcPr>
          <w:p w:rsidR="00DC50A1" w:rsidRPr="00DC50A1" w:rsidRDefault="00DC50A1" w:rsidP="00DC50A1">
            <w:pPr>
              <w:rPr>
                <w:rFonts w:ascii="Arial" w:hAnsi="Arial" w:cs="Arial"/>
                <w:color w:val="000000"/>
                <w:sz w:val="20"/>
                <w:szCs w:val="20"/>
              </w:rPr>
            </w:pPr>
            <w:r w:rsidRPr="00DC50A1">
              <w:rPr>
                <w:rFonts w:ascii="Arial" w:hAnsi="Arial" w:cs="Arial"/>
                <w:color w:val="000000"/>
                <w:sz w:val="20"/>
                <w:szCs w:val="20"/>
              </w:rPr>
              <w:t>Other liabilities</w:t>
            </w: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DC50A1" w:rsidRPr="00DC50A1" w:rsidRDefault="00DC50A1" w:rsidP="00DC50A1">
            <w:pPr>
              <w:jc w:val="right"/>
              <w:rPr>
                <w:rFonts w:ascii="Calibri" w:hAnsi="Calibri" w:cs="Calibri"/>
                <w:color w:val="000000"/>
                <w:sz w:val="22"/>
                <w:szCs w:val="22"/>
              </w:rPr>
            </w:pPr>
            <w:r w:rsidRPr="00DC50A1">
              <w:rPr>
                <w:rFonts w:ascii="Calibri" w:hAnsi="Calibri" w:cs="Calibri"/>
                <w:color w:val="000000"/>
                <w:sz w:val="22"/>
                <w:szCs w:val="22"/>
              </w:rPr>
              <w:t> 8</w:t>
            </w:r>
          </w:p>
        </w:tc>
        <w:tc>
          <w:tcPr>
            <w:tcW w:w="960" w:type="dxa"/>
            <w:tcBorders>
              <w:top w:val="nil"/>
              <w:left w:val="nil"/>
              <w:bottom w:val="nil"/>
              <w:right w:val="nil"/>
            </w:tcBorders>
            <w:shd w:val="clear" w:color="auto" w:fill="auto"/>
            <w:noWrap/>
            <w:vAlign w:val="bottom"/>
            <w:hideMark/>
          </w:tcPr>
          <w:p w:rsidR="00DC50A1" w:rsidRPr="00DC50A1" w:rsidRDefault="00DC50A1" w:rsidP="00DC50A1">
            <w:pPr>
              <w:rPr>
                <w:rFonts w:ascii="Calibri" w:hAnsi="Calibri" w:cs="Calibri"/>
                <w:color w:val="000000"/>
                <w:sz w:val="22"/>
                <w:szCs w:val="22"/>
              </w:rPr>
            </w:pP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DC50A1" w:rsidRPr="00DC50A1" w:rsidRDefault="00DC50A1" w:rsidP="00DC50A1">
            <w:pPr>
              <w:rPr>
                <w:rFonts w:ascii="Calibri" w:hAnsi="Calibri" w:cs="Calibri"/>
                <w:color w:val="000000"/>
                <w:sz w:val="22"/>
                <w:szCs w:val="22"/>
              </w:rPr>
            </w:pPr>
            <w:r w:rsidRPr="00DC50A1">
              <w:rPr>
                <w:rFonts w:ascii="Calibri" w:hAnsi="Calibri" w:cs="Calibri"/>
                <w:color w:val="000000"/>
                <w:sz w:val="22"/>
                <w:szCs w:val="22"/>
              </w:rPr>
              <w:t> </w:t>
            </w:r>
          </w:p>
        </w:tc>
        <w:tc>
          <w:tcPr>
            <w:tcW w:w="960" w:type="dxa"/>
            <w:tcBorders>
              <w:top w:val="nil"/>
              <w:left w:val="nil"/>
              <w:bottom w:val="nil"/>
              <w:right w:val="nil"/>
            </w:tcBorders>
            <w:shd w:val="clear" w:color="auto" w:fill="auto"/>
            <w:noWrap/>
            <w:vAlign w:val="center"/>
            <w:hideMark/>
          </w:tcPr>
          <w:p w:rsidR="00DC50A1" w:rsidRPr="00DC50A1" w:rsidRDefault="00DC50A1" w:rsidP="00DC50A1">
            <w:pPr>
              <w:rPr>
                <w:rFonts w:ascii="Calibri" w:hAnsi="Calibri" w:cs="Calibri"/>
                <w:color w:val="000000"/>
                <w:sz w:val="22"/>
                <w:szCs w:val="22"/>
              </w:rPr>
            </w:pP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DC50A1" w:rsidRPr="00DC50A1" w:rsidRDefault="00DC50A1" w:rsidP="00DC50A1">
            <w:pPr>
              <w:rPr>
                <w:rFonts w:ascii="Calibri" w:hAnsi="Calibri" w:cs="Calibri"/>
                <w:color w:val="000000"/>
                <w:sz w:val="22"/>
                <w:szCs w:val="22"/>
              </w:rPr>
            </w:pPr>
            <w:r w:rsidRPr="00DC50A1">
              <w:rPr>
                <w:rFonts w:ascii="Calibri" w:hAnsi="Calibri" w:cs="Calibri"/>
                <w:color w:val="000000"/>
                <w:sz w:val="22"/>
                <w:szCs w:val="22"/>
              </w:rPr>
              <w:t> </w:t>
            </w:r>
          </w:p>
        </w:tc>
        <w:tc>
          <w:tcPr>
            <w:tcW w:w="960" w:type="dxa"/>
            <w:tcBorders>
              <w:top w:val="nil"/>
              <w:left w:val="nil"/>
              <w:bottom w:val="nil"/>
              <w:right w:val="nil"/>
            </w:tcBorders>
            <w:shd w:val="clear" w:color="auto" w:fill="auto"/>
            <w:noWrap/>
            <w:vAlign w:val="bottom"/>
            <w:hideMark/>
          </w:tcPr>
          <w:p w:rsidR="00DC50A1" w:rsidRPr="00DC50A1" w:rsidRDefault="00DC50A1" w:rsidP="00DC50A1">
            <w:pPr>
              <w:rPr>
                <w:rFonts w:ascii="Calibri" w:hAnsi="Calibri" w:cs="Calibri"/>
                <w:color w:val="000000"/>
                <w:sz w:val="22"/>
                <w:szCs w:val="22"/>
              </w:rPr>
            </w:pPr>
          </w:p>
        </w:tc>
        <w:tc>
          <w:tcPr>
            <w:tcW w:w="989" w:type="dxa"/>
            <w:tcBorders>
              <w:top w:val="nil"/>
              <w:left w:val="single" w:sz="8" w:space="0" w:color="auto"/>
              <w:bottom w:val="single" w:sz="8" w:space="0" w:color="auto"/>
              <w:right w:val="single" w:sz="8" w:space="0" w:color="auto"/>
            </w:tcBorders>
            <w:shd w:val="clear" w:color="auto" w:fill="auto"/>
            <w:noWrap/>
            <w:vAlign w:val="center"/>
            <w:hideMark/>
          </w:tcPr>
          <w:p w:rsidR="00DC50A1" w:rsidRPr="00DC50A1" w:rsidRDefault="00DC50A1" w:rsidP="00DC50A1">
            <w:pPr>
              <w:rPr>
                <w:rFonts w:ascii="Calibri" w:hAnsi="Calibri" w:cs="Calibri"/>
                <w:color w:val="000000"/>
                <w:sz w:val="22"/>
                <w:szCs w:val="22"/>
              </w:rPr>
            </w:pPr>
            <w:r w:rsidRPr="00DC50A1">
              <w:rPr>
                <w:rFonts w:ascii="Calibri" w:hAnsi="Calibri" w:cs="Calibri"/>
                <w:color w:val="000000"/>
                <w:sz w:val="22"/>
                <w:szCs w:val="22"/>
              </w:rPr>
              <w:t> </w:t>
            </w:r>
          </w:p>
        </w:tc>
      </w:tr>
      <w:tr w:rsidR="00DC50A1" w:rsidRPr="00DC50A1" w:rsidTr="00DC50A1">
        <w:trPr>
          <w:trHeight w:val="315"/>
        </w:trPr>
        <w:tc>
          <w:tcPr>
            <w:tcW w:w="4020" w:type="dxa"/>
            <w:tcBorders>
              <w:top w:val="nil"/>
              <w:left w:val="nil"/>
              <w:bottom w:val="nil"/>
              <w:right w:val="nil"/>
            </w:tcBorders>
            <w:shd w:val="clear" w:color="auto" w:fill="auto"/>
            <w:noWrap/>
            <w:vAlign w:val="bottom"/>
            <w:hideMark/>
          </w:tcPr>
          <w:p w:rsidR="00DC50A1" w:rsidRPr="00DC50A1" w:rsidRDefault="00DC50A1" w:rsidP="00DC50A1">
            <w:pPr>
              <w:rPr>
                <w:rFonts w:ascii="Calibri" w:hAnsi="Calibri" w:cs="Calibri"/>
                <w:color w:val="000000"/>
                <w:sz w:val="22"/>
                <w:szCs w:val="22"/>
              </w:rPr>
            </w:pP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DC50A1" w:rsidRPr="00DC50A1" w:rsidRDefault="00DC50A1" w:rsidP="00DC50A1">
            <w:pPr>
              <w:jc w:val="right"/>
              <w:rPr>
                <w:rFonts w:ascii="Calibri" w:hAnsi="Calibri" w:cs="Calibri"/>
                <w:b/>
                <w:bCs/>
                <w:color w:val="000000"/>
                <w:sz w:val="22"/>
                <w:szCs w:val="22"/>
              </w:rPr>
            </w:pPr>
            <w:r w:rsidRPr="00DC50A1">
              <w:rPr>
                <w:rFonts w:ascii="Calibri" w:hAnsi="Calibri" w:cs="Calibri"/>
                <w:b/>
                <w:bCs/>
                <w:color w:val="000000"/>
                <w:sz w:val="22"/>
                <w:szCs w:val="22"/>
              </w:rPr>
              <w:t>1,297</w:t>
            </w:r>
          </w:p>
        </w:tc>
        <w:tc>
          <w:tcPr>
            <w:tcW w:w="960" w:type="dxa"/>
            <w:tcBorders>
              <w:top w:val="nil"/>
              <w:left w:val="nil"/>
              <w:bottom w:val="nil"/>
              <w:right w:val="nil"/>
            </w:tcBorders>
            <w:shd w:val="clear" w:color="auto" w:fill="auto"/>
            <w:noWrap/>
            <w:vAlign w:val="bottom"/>
            <w:hideMark/>
          </w:tcPr>
          <w:p w:rsidR="00DC50A1" w:rsidRPr="00DC50A1" w:rsidRDefault="00DC50A1" w:rsidP="00DC50A1">
            <w:pPr>
              <w:rPr>
                <w:rFonts w:ascii="Calibri" w:hAnsi="Calibri" w:cs="Calibri"/>
                <w:color w:val="000000"/>
                <w:sz w:val="22"/>
                <w:szCs w:val="22"/>
              </w:rPr>
            </w:pP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DC50A1" w:rsidRPr="00DC50A1" w:rsidRDefault="00DC50A1" w:rsidP="00DC50A1">
            <w:pPr>
              <w:jc w:val="right"/>
              <w:rPr>
                <w:rFonts w:ascii="Calibri" w:hAnsi="Calibri" w:cs="Calibri"/>
                <w:b/>
                <w:bCs/>
                <w:color w:val="000000"/>
                <w:sz w:val="22"/>
                <w:szCs w:val="22"/>
              </w:rPr>
            </w:pPr>
            <w:r w:rsidRPr="00DC50A1">
              <w:rPr>
                <w:rFonts w:ascii="Calibri" w:hAnsi="Calibri" w:cs="Calibri"/>
                <w:b/>
                <w:bCs/>
                <w:color w:val="000000"/>
                <w:sz w:val="22"/>
                <w:szCs w:val="22"/>
              </w:rPr>
              <w:t>1,050</w:t>
            </w:r>
          </w:p>
        </w:tc>
        <w:tc>
          <w:tcPr>
            <w:tcW w:w="960" w:type="dxa"/>
            <w:tcBorders>
              <w:top w:val="nil"/>
              <w:left w:val="nil"/>
              <w:bottom w:val="nil"/>
              <w:right w:val="nil"/>
            </w:tcBorders>
            <w:shd w:val="clear" w:color="auto" w:fill="auto"/>
            <w:noWrap/>
            <w:vAlign w:val="center"/>
            <w:hideMark/>
          </w:tcPr>
          <w:p w:rsidR="00DC50A1" w:rsidRPr="00DC50A1" w:rsidRDefault="00DC50A1" w:rsidP="00DC50A1">
            <w:pPr>
              <w:jc w:val="right"/>
              <w:rPr>
                <w:rFonts w:ascii="Calibri" w:hAnsi="Calibri" w:cs="Calibri"/>
                <w:b/>
                <w:bCs/>
                <w:color w:val="000000"/>
                <w:sz w:val="22"/>
                <w:szCs w:val="22"/>
              </w:rPr>
            </w:pP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DC50A1" w:rsidRPr="00DC50A1" w:rsidRDefault="00DC50A1" w:rsidP="00DC50A1">
            <w:pPr>
              <w:jc w:val="right"/>
              <w:rPr>
                <w:rFonts w:ascii="Calibri" w:hAnsi="Calibri" w:cs="Calibri"/>
                <w:b/>
                <w:bCs/>
                <w:color w:val="000000"/>
                <w:sz w:val="22"/>
                <w:szCs w:val="22"/>
              </w:rPr>
            </w:pPr>
            <w:r w:rsidRPr="00DC50A1">
              <w:rPr>
                <w:rFonts w:ascii="Calibri" w:hAnsi="Calibri" w:cs="Calibri"/>
                <w:b/>
                <w:bCs/>
                <w:color w:val="000000"/>
                <w:sz w:val="22"/>
                <w:szCs w:val="22"/>
              </w:rPr>
              <w:t>1,362</w:t>
            </w:r>
          </w:p>
        </w:tc>
        <w:tc>
          <w:tcPr>
            <w:tcW w:w="960" w:type="dxa"/>
            <w:tcBorders>
              <w:top w:val="nil"/>
              <w:left w:val="nil"/>
              <w:bottom w:val="nil"/>
              <w:right w:val="nil"/>
            </w:tcBorders>
            <w:shd w:val="clear" w:color="auto" w:fill="auto"/>
            <w:noWrap/>
            <w:vAlign w:val="bottom"/>
            <w:hideMark/>
          </w:tcPr>
          <w:p w:rsidR="00DC50A1" w:rsidRPr="00DC50A1" w:rsidRDefault="00DC50A1" w:rsidP="00DC50A1">
            <w:pPr>
              <w:rPr>
                <w:rFonts w:ascii="Calibri" w:hAnsi="Calibri" w:cs="Calibri"/>
                <w:color w:val="000000"/>
                <w:sz w:val="22"/>
                <w:szCs w:val="22"/>
              </w:rPr>
            </w:pPr>
          </w:p>
        </w:tc>
        <w:tc>
          <w:tcPr>
            <w:tcW w:w="989" w:type="dxa"/>
            <w:tcBorders>
              <w:top w:val="nil"/>
              <w:left w:val="single" w:sz="8" w:space="0" w:color="auto"/>
              <w:bottom w:val="single" w:sz="8" w:space="0" w:color="auto"/>
              <w:right w:val="single" w:sz="8" w:space="0" w:color="auto"/>
            </w:tcBorders>
            <w:shd w:val="clear" w:color="auto" w:fill="auto"/>
            <w:noWrap/>
            <w:vAlign w:val="center"/>
            <w:hideMark/>
          </w:tcPr>
          <w:p w:rsidR="00DC50A1" w:rsidRPr="00DC50A1" w:rsidRDefault="00DC50A1" w:rsidP="00DC50A1">
            <w:pPr>
              <w:jc w:val="right"/>
              <w:rPr>
                <w:rFonts w:ascii="Calibri" w:hAnsi="Calibri" w:cs="Calibri"/>
                <w:b/>
                <w:bCs/>
                <w:color w:val="000000"/>
                <w:sz w:val="22"/>
                <w:szCs w:val="22"/>
              </w:rPr>
            </w:pPr>
            <w:r w:rsidRPr="00DC50A1">
              <w:rPr>
                <w:rFonts w:ascii="Calibri" w:hAnsi="Calibri" w:cs="Calibri"/>
                <w:b/>
                <w:bCs/>
                <w:color w:val="000000"/>
                <w:sz w:val="22"/>
                <w:szCs w:val="22"/>
              </w:rPr>
              <w:t>1,415</w:t>
            </w:r>
          </w:p>
        </w:tc>
      </w:tr>
      <w:tr w:rsidR="00DC50A1" w:rsidRPr="00DC50A1" w:rsidTr="00DC50A1">
        <w:trPr>
          <w:trHeight w:val="315"/>
        </w:trPr>
        <w:tc>
          <w:tcPr>
            <w:tcW w:w="4020" w:type="dxa"/>
            <w:tcBorders>
              <w:top w:val="nil"/>
              <w:left w:val="nil"/>
              <w:bottom w:val="nil"/>
              <w:right w:val="nil"/>
            </w:tcBorders>
            <w:shd w:val="clear" w:color="auto" w:fill="auto"/>
            <w:noWrap/>
            <w:vAlign w:val="bottom"/>
            <w:hideMark/>
          </w:tcPr>
          <w:p w:rsidR="00DC50A1" w:rsidRPr="00DC50A1" w:rsidRDefault="00DC50A1" w:rsidP="00DC50A1">
            <w:pPr>
              <w:rPr>
                <w:rFonts w:ascii="Calibri" w:hAnsi="Calibri" w:cs="Calibri"/>
                <w:color w:val="000000"/>
                <w:sz w:val="22"/>
                <w:szCs w:val="22"/>
              </w:rPr>
            </w:pP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DC50A1" w:rsidRPr="00DC50A1" w:rsidRDefault="00DC50A1" w:rsidP="00DC50A1">
            <w:pPr>
              <w:rPr>
                <w:rFonts w:ascii="Calibri" w:hAnsi="Calibri" w:cs="Calibri"/>
                <w:b/>
                <w:bCs/>
                <w:color w:val="000000"/>
                <w:sz w:val="22"/>
                <w:szCs w:val="22"/>
              </w:rPr>
            </w:pPr>
            <w:r w:rsidRPr="00DC50A1">
              <w:rPr>
                <w:rFonts w:ascii="Calibri" w:hAnsi="Calibri" w:cs="Calibri"/>
                <w:b/>
                <w:bCs/>
                <w:color w:val="000000"/>
                <w:sz w:val="22"/>
                <w:szCs w:val="22"/>
              </w:rPr>
              <w:t> </w:t>
            </w:r>
          </w:p>
        </w:tc>
        <w:tc>
          <w:tcPr>
            <w:tcW w:w="960" w:type="dxa"/>
            <w:tcBorders>
              <w:top w:val="nil"/>
              <w:left w:val="nil"/>
              <w:bottom w:val="nil"/>
              <w:right w:val="nil"/>
            </w:tcBorders>
            <w:shd w:val="clear" w:color="auto" w:fill="auto"/>
            <w:noWrap/>
            <w:vAlign w:val="bottom"/>
            <w:hideMark/>
          </w:tcPr>
          <w:p w:rsidR="00DC50A1" w:rsidRPr="00DC50A1" w:rsidRDefault="00DC50A1" w:rsidP="00DC50A1">
            <w:pPr>
              <w:rPr>
                <w:rFonts w:ascii="Calibri" w:hAnsi="Calibri" w:cs="Calibri"/>
                <w:color w:val="000000"/>
                <w:sz w:val="22"/>
                <w:szCs w:val="22"/>
              </w:rPr>
            </w:pP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DC50A1" w:rsidRPr="00DC50A1" w:rsidRDefault="00DC50A1" w:rsidP="00DC50A1">
            <w:pPr>
              <w:rPr>
                <w:rFonts w:ascii="Calibri" w:hAnsi="Calibri" w:cs="Calibri"/>
                <w:b/>
                <w:bCs/>
                <w:color w:val="000000"/>
                <w:sz w:val="22"/>
                <w:szCs w:val="22"/>
              </w:rPr>
            </w:pPr>
            <w:r w:rsidRPr="00DC50A1">
              <w:rPr>
                <w:rFonts w:ascii="Calibri" w:hAnsi="Calibri" w:cs="Calibri"/>
                <w:b/>
                <w:bCs/>
                <w:color w:val="000000"/>
                <w:sz w:val="22"/>
                <w:szCs w:val="22"/>
              </w:rPr>
              <w:t> </w:t>
            </w:r>
          </w:p>
        </w:tc>
        <w:tc>
          <w:tcPr>
            <w:tcW w:w="960" w:type="dxa"/>
            <w:tcBorders>
              <w:top w:val="nil"/>
              <w:left w:val="nil"/>
              <w:bottom w:val="nil"/>
              <w:right w:val="nil"/>
            </w:tcBorders>
            <w:shd w:val="clear" w:color="auto" w:fill="auto"/>
            <w:noWrap/>
            <w:vAlign w:val="center"/>
            <w:hideMark/>
          </w:tcPr>
          <w:p w:rsidR="00DC50A1" w:rsidRPr="00DC50A1" w:rsidRDefault="00DC50A1" w:rsidP="00DC50A1">
            <w:pPr>
              <w:rPr>
                <w:rFonts w:ascii="Calibri" w:hAnsi="Calibri" w:cs="Calibri"/>
                <w:b/>
                <w:bCs/>
                <w:color w:val="000000"/>
                <w:sz w:val="22"/>
                <w:szCs w:val="22"/>
              </w:rPr>
            </w:pP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DC50A1" w:rsidRPr="00DC50A1" w:rsidRDefault="00DC50A1" w:rsidP="00DC50A1">
            <w:pPr>
              <w:rPr>
                <w:rFonts w:ascii="Calibri" w:hAnsi="Calibri" w:cs="Calibri"/>
                <w:b/>
                <w:bCs/>
                <w:color w:val="000000"/>
                <w:sz w:val="22"/>
                <w:szCs w:val="22"/>
              </w:rPr>
            </w:pPr>
            <w:r w:rsidRPr="00DC50A1">
              <w:rPr>
                <w:rFonts w:ascii="Calibri" w:hAnsi="Calibri" w:cs="Calibri"/>
                <w:b/>
                <w:bCs/>
                <w:color w:val="000000"/>
                <w:sz w:val="22"/>
                <w:szCs w:val="22"/>
              </w:rPr>
              <w:t> </w:t>
            </w:r>
          </w:p>
        </w:tc>
        <w:tc>
          <w:tcPr>
            <w:tcW w:w="960" w:type="dxa"/>
            <w:tcBorders>
              <w:top w:val="nil"/>
              <w:left w:val="nil"/>
              <w:bottom w:val="nil"/>
              <w:right w:val="nil"/>
            </w:tcBorders>
            <w:shd w:val="clear" w:color="auto" w:fill="auto"/>
            <w:noWrap/>
            <w:vAlign w:val="bottom"/>
            <w:hideMark/>
          </w:tcPr>
          <w:p w:rsidR="00DC50A1" w:rsidRPr="00DC50A1" w:rsidRDefault="00DC50A1" w:rsidP="00DC50A1">
            <w:pPr>
              <w:rPr>
                <w:rFonts w:ascii="Calibri" w:hAnsi="Calibri" w:cs="Calibri"/>
                <w:color w:val="000000"/>
                <w:sz w:val="22"/>
                <w:szCs w:val="22"/>
              </w:rPr>
            </w:pPr>
          </w:p>
        </w:tc>
        <w:tc>
          <w:tcPr>
            <w:tcW w:w="989" w:type="dxa"/>
            <w:tcBorders>
              <w:top w:val="nil"/>
              <w:left w:val="single" w:sz="8" w:space="0" w:color="auto"/>
              <w:bottom w:val="single" w:sz="8" w:space="0" w:color="auto"/>
              <w:right w:val="single" w:sz="8" w:space="0" w:color="auto"/>
            </w:tcBorders>
            <w:shd w:val="clear" w:color="auto" w:fill="auto"/>
            <w:noWrap/>
            <w:vAlign w:val="center"/>
            <w:hideMark/>
          </w:tcPr>
          <w:p w:rsidR="00DC50A1" w:rsidRPr="00DC50A1" w:rsidRDefault="00DC50A1" w:rsidP="00DC50A1">
            <w:pPr>
              <w:rPr>
                <w:rFonts w:ascii="Calibri" w:hAnsi="Calibri" w:cs="Calibri"/>
                <w:b/>
                <w:bCs/>
                <w:color w:val="000000"/>
                <w:sz w:val="22"/>
                <w:szCs w:val="22"/>
              </w:rPr>
            </w:pPr>
            <w:r w:rsidRPr="00DC50A1">
              <w:rPr>
                <w:rFonts w:ascii="Calibri" w:hAnsi="Calibri" w:cs="Calibri"/>
                <w:b/>
                <w:bCs/>
                <w:color w:val="000000"/>
                <w:sz w:val="22"/>
                <w:szCs w:val="22"/>
              </w:rPr>
              <w:t> </w:t>
            </w:r>
          </w:p>
        </w:tc>
      </w:tr>
      <w:tr w:rsidR="00DC50A1" w:rsidRPr="00DC50A1" w:rsidTr="00DC50A1">
        <w:trPr>
          <w:trHeight w:val="315"/>
        </w:trPr>
        <w:tc>
          <w:tcPr>
            <w:tcW w:w="4020" w:type="dxa"/>
            <w:tcBorders>
              <w:top w:val="nil"/>
              <w:left w:val="nil"/>
              <w:bottom w:val="nil"/>
              <w:right w:val="nil"/>
            </w:tcBorders>
            <w:shd w:val="clear" w:color="auto" w:fill="auto"/>
            <w:noWrap/>
            <w:vAlign w:val="center"/>
            <w:hideMark/>
          </w:tcPr>
          <w:p w:rsidR="00DC50A1" w:rsidRPr="00DC50A1" w:rsidRDefault="00DC50A1" w:rsidP="00DC50A1">
            <w:pPr>
              <w:rPr>
                <w:rFonts w:ascii="Arial" w:hAnsi="Arial" w:cs="Arial"/>
                <w:b/>
                <w:bCs/>
                <w:color w:val="000000"/>
                <w:sz w:val="20"/>
                <w:szCs w:val="20"/>
              </w:rPr>
            </w:pPr>
            <w:r w:rsidRPr="00DC50A1">
              <w:rPr>
                <w:rFonts w:ascii="Arial" w:hAnsi="Arial" w:cs="Arial"/>
                <w:b/>
                <w:bCs/>
                <w:color w:val="000000"/>
                <w:sz w:val="20"/>
                <w:szCs w:val="20"/>
              </w:rPr>
              <w:t>Net Current Assets/(Liabilities)</w:t>
            </w: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DC50A1" w:rsidRPr="00DC50A1" w:rsidRDefault="00DC50A1" w:rsidP="00DC50A1">
            <w:pPr>
              <w:jc w:val="right"/>
              <w:rPr>
                <w:rFonts w:ascii="Calibri" w:hAnsi="Calibri" w:cs="Calibri"/>
                <w:b/>
                <w:bCs/>
                <w:color w:val="000000"/>
                <w:sz w:val="22"/>
                <w:szCs w:val="22"/>
              </w:rPr>
            </w:pPr>
            <w:r w:rsidRPr="00DC50A1">
              <w:rPr>
                <w:rFonts w:ascii="Calibri" w:hAnsi="Calibri" w:cs="Calibri"/>
                <w:b/>
                <w:bCs/>
                <w:color w:val="000000"/>
                <w:sz w:val="22"/>
                <w:szCs w:val="22"/>
              </w:rPr>
              <w:t>2,705</w:t>
            </w:r>
          </w:p>
        </w:tc>
        <w:tc>
          <w:tcPr>
            <w:tcW w:w="960" w:type="dxa"/>
            <w:tcBorders>
              <w:top w:val="nil"/>
              <w:left w:val="nil"/>
              <w:bottom w:val="nil"/>
              <w:right w:val="nil"/>
            </w:tcBorders>
            <w:shd w:val="clear" w:color="auto" w:fill="auto"/>
            <w:noWrap/>
            <w:vAlign w:val="bottom"/>
            <w:hideMark/>
          </w:tcPr>
          <w:p w:rsidR="00DC50A1" w:rsidRPr="00DC50A1" w:rsidRDefault="00DC50A1" w:rsidP="00DC50A1">
            <w:pPr>
              <w:rPr>
                <w:rFonts w:ascii="Calibri" w:hAnsi="Calibri" w:cs="Calibri"/>
                <w:color w:val="000000"/>
                <w:sz w:val="22"/>
                <w:szCs w:val="22"/>
              </w:rPr>
            </w:pP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DC50A1" w:rsidRPr="00DC50A1" w:rsidRDefault="00DC50A1" w:rsidP="00DC50A1">
            <w:pPr>
              <w:jc w:val="right"/>
              <w:rPr>
                <w:rFonts w:ascii="Calibri" w:hAnsi="Calibri" w:cs="Calibri"/>
                <w:b/>
                <w:bCs/>
                <w:color w:val="000000"/>
                <w:sz w:val="22"/>
                <w:szCs w:val="22"/>
              </w:rPr>
            </w:pPr>
            <w:r w:rsidRPr="00DC50A1">
              <w:rPr>
                <w:rFonts w:ascii="Calibri" w:hAnsi="Calibri" w:cs="Calibri"/>
                <w:b/>
                <w:bCs/>
                <w:color w:val="000000"/>
                <w:sz w:val="22"/>
                <w:szCs w:val="22"/>
              </w:rPr>
              <w:t>1,305</w:t>
            </w:r>
          </w:p>
        </w:tc>
        <w:tc>
          <w:tcPr>
            <w:tcW w:w="960" w:type="dxa"/>
            <w:tcBorders>
              <w:top w:val="nil"/>
              <w:left w:val="nil"/>
              <w:bottom w:val="nil"/>
              <w:right w:val="nil"/>
            </w:tcBorders>
            <w:shd w:val="clear" w:color="auto" w:fill="auto"/>
            <w:noWrap/>
            <w:vAlign w:val="center"/>
            <w:hideMark/>
          </w:tcPr>
          <w:p w:rsidR="00DC50A1" w:rsidRPr="00DC50A1" w:rsidRDefault="00DC50A1" w:rsidP="00DC50A1">
            <w:pPr>
              <w:jc w:val="right"/>
              <w:rPr>
                <w:rFonts w:ascii="Calibri" w:hAnsi="Calibri" w:cs="Calibri"/>
                <w:b/>
                <w:bCs/>
                <w:color w:val="000000"/>
                <w:sz w:val="22"/>
                <w:szCs w:val="22"/>
              </w:rPr>
            </w:pP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DC50A1" w:rsidRPr="00DC50A1" w:rsidRDefault="00DC50A1" w:rsidP="00DC50A1">
            <w:pPr>
              <w:jc w:val="right"/>
              <w:rPr>
                <w:rFonts w:ascii="Calibri" w:hAnsi="Calibri" w:cs="Calibri"/>
                <w:b/>
                <w:bCs/>
                <w:color w:val="000000"/>
                <w:sz w:val="22"/>
                <w:szCs w:val="22"/>
              </w:rPr>
            </w:pPr>
            <w:r w:rsidRPr="00DC50A1">
              <w:rPr>
                <w:rFonts w:ascii="Calibri" w:hAnsi="Calibri" w:cs="Calibri"/>
                <w:b/>
                <w:bCs/>
                <w:color w:val="000000"/>
                <w:sz w:val="22"/>
                <w:szCs w:val="22"/>
              </w:rPr>
              <w:t>1,215</w:t>
            </w:r>
          </w:p>
        </w:tc>
        <w:tc>
          <w:tcPr>
            <w:tcW w:w="960" w:type="dxa"/>
            <w:tcBorders>
              <w:top w:val="nil"/>
              <w:left w:val="nil"/>
              <w:bottom w:val="nil"/>
              <w:right w:val="nil"/>
            </w:tcBorders>
            <w:shd w:val="clear" w:color="auto" w:fill="auto"/>
            <w:noWrap/>
            <w:vAlign w:val="bottom"/>
            <w:hideMark/>
          </w:tcPr>
          <w:p w:rsidR="00DC50A1" w:rsidRPr="00DC50A1" w:rsidRDefault="00DC50A1" w:rsidP="00DC50A1">
            <w:pPr>
              <w:rPr>
                <w:rFonts w:ascii="Calibri" w:hAnsi="Calibri" w:cs="Calibri"/>
                <w:color w:val="000000"/>
                <w:sz w:val="22"/>
                <w:szCs w:val="22"/>
              </w:rPr>
            </w:pPr>
          </w:p>
        </w:tc>
        <w:tc>
          <w:tcPr>
            <w:tcW w:w="989" w:type="dxa"/>
            <w:tcBorders>
              <w:top w:val="nil"/>
              <w:left w:val="single" w:sz="8" w:space="0" w:color="auto"/>
              <w:bottom w:val="single" w:sz="8" w:space="0" w:color="auto"/>
              <w:right w:val="single" w:sz="8" w:space="0" w:color="auto"/>
            </w:tcBorders>
            <w:shd w:val="clear" w:color="auto" w:fill="auto"/>
            <w:noWrap/>
            <w:vAlign w:val="center"/>
            <w:hideMark/>
          </w:tcPr>
          <w:p w:rsidR="00DC50A1" w:rsidRPr="00DC50A1" w:rsidRDefault="00DC50A1" w:rsidP="00DC50A1">
            <w:pPr>
              <w:jc w:val="right"/>
              <w:rPr>
                <w:rFonts w:ascii="Calibri" w:hAnsi="Calibri" w:cs="Calibri"/>
                <w:b/>
                <w:bCs/>
                <w:color w:val="000000"/>
                <w:sz w:val="22"/>
                <w:szCs w:val="22"/>
              </w:rPr>
            </w:pPr>
            <w:r w:rsidRPr="00DC50A1">
              <w:rPr>
                <w:rFonts w:ascii="Calibri" w:hAnsi="Calibri" w:cs="Calibri"/>
                <w:b/>
                <w:bCs/>
                <w:color w:val="000000"/>
                <w:sz w:val="22"/>
                <w:szCs w:val="22"/>
              </w:rPr>
              <w:t>3,801</w:t>
            </w:r>
          </w:p>
        </w:tc>
      </w:tr>
      <w:tr w:rsidR="00DC50A1" w:rsidRPr="00DC50A1" w:rsidTr="00DC50A1">
        <w:trPr>
          <w:trHeight w:val="315"/>
        </w:trPr>
        <w:tc>
          <w:tcPr>
            <w:tcW w:w="4020" w:type="dxa"/>
            <w:tcBorders>
              <w:top w:val="nil"/>
              <w:left w:val="nil"/>
              <w:bottom w:val="nil"/>
              <w:right w:val="nil"/>
            </w:tcBorders>
            <w:shd w:val="clear" w:color="auto" w:fill="auto"/>
            <w:noWrap/>
            <w:vAlign w:val="center"/>
            <w:hideMark/>
          </w:tcPr>
          <w:p w:rsidR="00DC50A1" w:rsidRPr="00DC50A1" w:rsidRDefault="00DC50A1" w:rsidP="00DC50A1">
            <w:pPr>
              <w:rPr>
                <w:rFonts w:ascii="Arial" w:hAnsi="Arial" w:cs="Arial"/>
                <w:color w:val="000000"/>
                <w:sz w:val="20"/>
                <w:szCs w:val="20"/>
              </w:rPr>
            </w:pP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DC50A1" w:rsidRPr="00DC50A1" w:rsidRDefault="00DC50A1" w:rsidP="00DC50A1">
            <w:pPr>
              <w:jc w:val="right"/>
              <w:rPr>
                <w:rFonts w:ascii="Calibri" w:hAnsi="Calibri" w:cs="Calibri"/>
                <w:color w:val="000000"/>
                <w:sz w:val="22"/>
                <w:szCs w:val="22"/>
              </w:rPr>
            </w:pPr>
            <w:r w:rsidRPr="00DC50A1">
              <w:rPr>
                <w:rFonts w:ascii="Calibri" w:hAnsi="Calibri" w:cs="Calibri"/>
                <w:color w:val="000000"/>
                <w:sz w:val="22"/>
                <w:szCs w:val="22"/>
              </w:rPr>
              <w:t> </w:t>
            </w:r>
          </w:p>
        </w:tc>
        <w:tc>
          <w:tcPr>
            <w:tcW w:w="960" w:type="dxa"/>
            <w:tcBorders>
              <w:top w:val="nil"/>
              <w:left w:val="nil"/>
              <w:bottom w:val="nil"/>
              <w:right w:val="nil"/>
            </w:tcBorders>
            <w:shd w:val="clear" w:color="auto" w:fill="auto"/>
            <w:noWrap/>
            <w:vAlign w:val="center"/>
            <w:hideMark/>
          </w:tcPr>
          <w:p w:rsidR="00DC50A1" w:rsidRPr="00DC50A1" w:rsidRDefault="00DC50A1" w:rsidP="00DC50A1">
            <w:pPr>
              <w:rPr>
                <w:rFonts w:ascii="Calibri" w:hAnsi="Calibri" w:cs="Calibri"/>
                <w:color w:val="000000"/>
                <w:sz w:val="22"/>
                <w:szCs w:val="22"/>
              </w:rPr>
            </w:pP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DC50A1" w:rsidRPr="00DC50A1" w:rsidRDefault="00DC50A1" w:rsidP="00DC50A1">
            <w:pPr>
              <w:jc w:val="right"/>
              <w:rPr>
                <w:rFonts w:ascii="Calibri" w:hAnsi="Calibri" w:cs="Calibri"/>
                <w:color w:val="000000"/>
                <w:sz w:val="22"/>
                <w:szCs w:val="22"/>
              </w:rPr>
            </w:pPr>
            <w:r w:rsidRPr="00DC50A1">
              <w:rPr>
                <w:rFonts w:ascii="Calibri" w:hAnsi="Calibri" w:cs="Calibri"/>
                <w:color w:val="000000"/>
                <w:sz w:val="22"/>
                <w:szCs w:val="22"/>
              </w:rPr>
              <w:t> </w:t>
            </w:r>
          </w:p>
        </w:tc>
        <w:tc>
          <w:tcPr>
            <w:tcW w:w="960" w:type="dxa"/>
            <w:tcBorders>
              <w:top w:val="nil"/>
              <w:left w:val="nil"/>
              <w:bottom w:val="nil"/>
              <w:right w:val="nil"/>
            </w:tcBorders>
            <w:shd w:val="clear" w:color="auto" w:fill="auto"/>
            <w:noWrap/>
            <w:vAlign w:val="center"/>
            <w:hideMark/>
          </w:tcPr>
          <w:p w:rsidR="00DC50A1" w:rsidRPr="00DC50A1" w:rsidRDefault="00DC50A1" w:rsidP="00DC50A1">
            <w:pPr>
              <w:jc w:val="right"/>
              <w:rPr>
                <w:rFonts w:ascii="Calibri" w:hAnsi="Calibri" w:cs="Calibri"/>
                <w:color w:val="000000"/>
                <w:sz w:val="22"/>
                <w:szCs w:val="22"/>
              </w:rPr>
            </w:pP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DC50A1" w:rsidRPr="00DC50A1" w:rsidRDefault="00DC50A1" w:rsidP="00DC50A1">
            <w:pPr>
              <w:jc w:val="right"/>
              <w:rPr>
                <w:rFonts w:ascii="Calibri" w:hAnsi="Calibri" w:cs="Calibri"/>
                <w:color w:val="000000"/>
                <w:sz w:val="22"/>
                <w:szCs w:val="22"/>
              </w:rPr>
            </w:pPr>
            <w:r w:rsidRPr="00DC50A1">
              <w:rPr>
                <w:rFonts w:ascii="Calibri" w:hAnsi="Calibri" w:cs="Calibri"/>
                <w:color w:val="000000"/>
                <w:sz w:val="22"/>
                <w:szCs w:val="22"/>
              </w:rPr>
              <w:t> </w:t>
            </w:r>
          </w:p>
        </w:tc>
        <w:tc>
          <w:tcPr>
            <w:tcW w:w="960" w:type="dxa"/>
            <w:tcBorders>
              <w:top w:val="nil"/>
              <w:left w:val="nil"/>
              <w:bottom w:val="nil"/>
              <w:right w:val="nil"/>
            </w:tcBorders>
            <w:shd w:val="clear" w:color="auto" w:fill="auto"/>
            <w:noWrap/>
            <w:vAlign w:val="center"/>
            <w:hideMark/>
          </w:tcPr>
          <w:p w:rsidR="00DC50A1" w:rsidRPr="00DC50A1" w:rsidRDefault="00DC50A1" w:rsidP="00DC50A1">
            <w:pPr>
              <w:rPr>
                <w:rFonts w:ascii="Calibri" w:hAnsi="Calibri" w:cs="Calibri"/>
                <w:color w:val="000000"/>
                <w:sz w:val="22"/>
                <w:szCs w:val="22"/>
              </w:rPr>
            </w:pPr>
          </w:p>
        </w:tc>
        <w:tc>
          <w:tcPr>
            <w:tcW w:w="989" w:type="dxa"/>
            <w:tcBorders>
              <w:top w:val="nil"/>
              <w:left w:val="single" w:sz="8" w:space="0" w:color="auto"/>
              <w:bottom w:val="single" w:sz="8" w:space="0" w:color="auto"/>
              <w:right w:val="single" w:sz="8" w:space="0" w:color="auto"/>
            </w:tcBorders>
            <w:shd w:val="clear" w:color="auto" w:fill="auto"/>
            <w:noWrap/>
            <w:vAlign w:val="center"/>
            <w:hideMark/>
          </w:tcPr>
          <w:p w:rsidR="00DC50A1" w:rsidRPr="00DC50A1" w:rsidRDefault="00DC50A1" w:rsidP="00DC50A1">
            <w:pPr>
              <w:rPr>
                <w:rFonts w:ascii="Calibri" w:hAnsi="Calibri" w:cs="Calibri"/>
                <w:color w:val="000000"/>
                <w:sz w:val="22"/>
                <w:szCs w:val="22"/>
              </w:rPr>
            </w:pPr>
            <w:r w:rsidRPr="00DC50A1">
              <w:rPr>
                <w:rFonts w:ascii="Calibri" w:hAnsi="Calibri" w:cs="Calibri"/>
                <w:color w:val="000000"/>
                <w:sz w:val="22"/>
                <w:szCs w:val="22"/>
              </w:rPr>
              <w:t> </w:t>
            </w:r>
          </w:p>
        </w:tc>
      </w:tr>
      <w:tr w:rsidR="00DC50A1" w:rsidRPr="00DC50A1" w:rsidTr="00BD6CA6">
        <w:trPr>
          <w:trHeight w:val="300"/>
        </w:trPr>
        <w:tc>
          <w:tcPr>
            <w:tcW w:w="4020" w:type="dxa"/>
            <w:tcBorders>
              <w:top w:val="nil"/>
              <w:left w:val="nil"/>
              <w:bottom w:val="nil"/>
              <w:right w:val="nil"/>
            </w:tcBorders>
            <w:shd w:val="clear" w:color="auto" w:fill="auto"/>
            <w:noWrap/>
            <w:vAlign w:val="center"/>
            <w:hideMark/>
          </w:tcPr>
          <w:p w:rsidR="00DC50A1" w:rsidRPr="00DC50A1" w:rsidRDefault="00DC50A1" w:rsidP="00DC50A1">
            <w:pPr>
              <w:rPr>
                <w:rFonts w:ascii="Arial" w:hAnsi="Arial" w:cs="Arial"/>
                <w:color w:val="000000"/>
                <w:sz w:val="20"/>
                <w:szCs w:val="20"/>
              </w:rPr>
            </w:pPr>
          </w:p>
        </w:tc>
        <w:tc>
          <w:tcPr>
            <w:tcW w:w="960" w:type="dxa"/>
            <w:vMerge w:val="restart"/>
            <w:tcBorders>
              <w:top w:val="nil"/>
              <w:left w:val="single" w:sz="8" w:space="0" w:color="auto"/>
              <w:bottom w:val="single" w:sz="8" w:space="0" w:color="000000"/>
              <w:right w:val="single" w:sz="8" w:space="0" w:color="auto"/>
            </w:tcBorders>
            <w:shd w:val="clear" w:color="000000" w:fill="FFFF00"/>
            <w:noWrap/>
            <w:vAlign w:val="center"/>
            <w:hideMark/>
          </w:tcPr>
          <w:p w:rsidR="00DC50A1" w:rsidRPr="00DC50A1" w:rsidRDefault="00DC50A1" w:rsidP="00DC50A1">
            <w:pPr>
              <w:jc w:val="right"/>
              <w:rPr>
                <w:rFonts w:ascii="Calibri" w:hAnsi="Calibri" w:cs="Calibri"/>
                <w:color w:val="000000"/>
                <w:sz w:val="22"/>
                <w:szCs w:val="22"/>
              </w:rPr>
            </w:pPr>
            <w:r w:rsidRPr="00DC50A1">
              <w:rPr>
                <w:rFonts w:ascii="Calibri" w:hAnsi="Calibri" w:cs="Calibri"/>
                <w:color w:val="000000"/>
                <w:sz w:val="22"/>
                <w:szCs w:val="22"/>
              </w:rPr>
              <w:t> </w:t>
            </w:r>
            <w:r w:rsidRPr="00DC50A1">
              <w:rPr>
                <w:rFonts w:ascii="Calibri" w:hAnsi="Calibri" w:cs="Calibri"/>
                <w:b/>
                <w:bCs/>
                <w:color w:val="000000"/>
                <w:sz w:val="22"/>
                <w:szCs w:val="22"/>
              </w:rPr>
              <w:t>3,416</w:t>
            </w:r>
          </w:p>
        </w:tc>
        <w:tc>
          <w:tcPr>
            <w:tcW w:w="960" w:type="dxa"/>
            <w:tcBorders>
              <w:top w:val="nil"/>
              <w:left w:val="nil"/>
              <w:bottom w:val="nil"/>
              <w:right w:val="single" w:sz="8" w:space="0" w:color="auto"/>
            </w:tcBorders>
            <w:shd w:val="clear" w:color="auto" w:fill="auto"/>
            <w:noWrap/>
            <w:vAlign w:val="bottom"/>
            <w:hideMark/>
          </w:tcPr>
          <w:p w:rsidR="00DC50A1" w:rsidRPr="00DC50A1" w:rsidRDefault="00DC50A1" w:rsidP="00DC50A1">
            <w:pPr>
              <w:rPr>
                <w:rFonts w:ascii="Calibri" w:hAnsi="Calibri" w:cs="Calibri"/>
                <w:color w:val="000000"/>
                <w:sz w:val="22"/>
                <w:szCs w:val="22"/>
              </w:rPr>
            </w:pPr>
            <w:r w:rsidRPr="00DC50A1">
              <w:rPr>
                <w:rFonts w:ascii="Calibri" w:hAnsi="Calibri" w:cs="Calibri"/>
                <w:color w:val="000000"/>
                <w:sz w:val="22"/>
                <w:szCs w:val="22"/>
              </w:rPr>
              <w:t> </w:t>
            </w:r>
          </w:p>
        </w:tc>
        <w:tc>
          <w:tcPr>
            <w:tcW w:w="960" w:type="dxa"/>
            <w:vMerge w:val="restart"/>
            <w:tcBorders>
              <w:top w:val="nil"/>
              <w:left w:val="nil"/>
              <w:right w:val="single" w:sz="8" w:space="0" w:color="auto"/>
            </w:tcBorders>
            <w:shd w:val="clear" w:color="000000" w:fill="E5B8B7"/>
            <w:noWrap/>
            <w:vAlign w:val="center"/>
            <w:hideMark/>
          </w:tcPr>
          <w:p w:rsidR="00DC50A1" w:rsidRPr="00DC50A1" w:rsidRDefault="00DC50A1" w:rsidP="00DC50A1">
            <w:pPr>
              <w:jc w:val="center"/>
              <w:rPr>
                <w:rFonts w:ascii="Calibri" w:hAnsi="Calibri" w:cs="Calibri"/>
                <w:b/>
                <w:bCs/>
                <w:color w:val="000000"/>
                <w:sz w:val="22"/>
                <w:szCs w:val="22"/>
              </w:rPr>
            </w:pPr>
            <w:r w:rsidRPr="00DC50A1">
              <w:rPr>
                <w:rFonts w:ascii="Calibri" w:hAnsi="Calibri" w:cs="Calibri"/>
                <w:b/>
                <w:bCs/>
                <w:color w:val="000000"/>
                <w:sz w:val="22"/>
                <w:szCs w:val="22"/>
              </w:rPr>
              <w:t>2,152</w:t>
            </w:r>
          </w:p>
        </w:tc>
        <w:tc>
          <w:tcPr>
            <w:tcW w:w="960" w:type="dxa"/>
            <w:tcBorders>
              <w:top w:val="nil"/>
              <w:left w:val="nil"/>
              <w:bottom w:val="nil"/>
              <w:right w:val="single" w:sz="8" w:space="0" w:color="auto"/>
            </w:tcBorders>
            <w:shd w:val="clear" w:color="auto" w:fill="auto"/>
            <w:noWrap/>
            <w:vAlign w:val="center"/>
            <w:hideMark/>
          </w:tcPr>
          <w:p w:rsidR="00DC50A1" w:rsidRPr="00DC50A1" w:rsidRDefault="00DC50A1" w:rsidP="00DC50A1">
            <w:pPr>
              <w:jc w:val="right"/>
              <w:rPr>
                <w:rFonts w:ascii="Calibri" w:hAnsi="Calibri" w:cs="Calibri"/>
                <w:b/>
                <w:bCs/>
                <w:color w:val="000000"/>
                <w:sz w:val="22"/>
                <w:szCs w:val="22"/>
              </w:rPr>
            </w:pPr>
            <w:r w:rsidRPr="00DC50A1">
              <w:rPr>
                <w:rFonts w:ascii="Calibri" w:hAnsi="Calibri" w:cs="Calibri"/>
                <w:b/>
                <w:bCs/>
                <w:color w:val="000000"/>
                <w:sz w:val="22"/>
                <w:szCs w:val="22"/>
              </w:rPr>
              <w:t> </w:t>
            </w:r>
          </w:p>
        </w:tc>
        <w:tc>
          <w:tcPr>
            <w:tcW w:w="960" w:type="dxa"/>
            <w:vMerge w:val="restart"/>
            <w:tcBorders>
              <w:top w:val="nil"/>
              <w:left w:val="nil"/>
              <w:right w:val="single" w:sz="8" w:space="0" w:color="auto"/>
            </w:tcBorders>
            <w:shd w:val="clear" w:color="000000" w:fill="E5B8B7"/>
            <w:noWrap/>
            <w:vAlign w:val="center"/>
            <w:hideMark/>
          </w:tcPr>
          <w:p w:rsidR="00DC50A1" w:rsidRPr="00DC50A1" w:rsidRDefault="00DC50A1" w:rsidP="00DC50A1">
            <w:pPr>
              <w:jc w:val="center"/>
              <w:rPr>
                <w:rFonts w:ascii="Calibri" w:hAnsi="Calibri" w:cs="Calibri"/>
                <w:b/>
                <w:bCs/>
                <w:color w:val="000000"/>
                <w:sz w:val="22"/>
                <w:szCs w:val="22"/>
              </w:rPr>
            </w:pPr>
            <w:r w:rsidRPr="00DC50A1">
              <w:rPr>
                <w:rFonts w:ascii="Calibri" w:hAnsi="Calibri" w:cs="Calibri"/>
                <w:b/>
                <w:bCs/>
                <w:color w:val="000000"/>
                <w:sz w:val="22"/>
                <w:szCs w:val="22"/>
              </w:rPr>
              <w:t>2,045</w:t>
            </w:r>
          </w:p>
        </w:tc>
        <w:tc>
          <w:tcPr>
            <w:tcW w:w="960" w:type="dxa"/>
            <w:tcBorders>
              <w:top w:val="nil"/>
              <w:left w:val="nil"/>
              <w:bottom w:val="nil"/>
              <w:right w:val="single" w:sz="8" w:space="0" w:color="auto"/>
            </w:tcBorders>
            <w:shd w:val="clear" w:color="auto" w:fill="auto"/>
            <w:noWrap/>
            <w:vAlign w:val="bottom"/>
            <w:hideMark/>
          </w:tcPr>
          <w:p w:rsidR="00DC50A1" w:rsidRPr="00DC50A1" w:rsidRDefault="00DC50A1" w:rsidP="00DC50A1">
            <w:pPr>
              <w:rPr>
                <w:rFonts w:ascii="Calibri" w:hAnsi="Calibri" w:cs="Calibri"/>
                <w:color w:val="000000"/>
                <w:sz w:val="22"/>
                <w:szCs w:val="22"/>
              </w:rPr>
            </w:pPr>
            <w:r w:rsidRPr="00DC50A1">
              <w:rPr>
                <w:rFonts w:ascii="Calibri" w:hAnsi="Calibri" w:cs="Calibri"/>
                <w:color w:val="000000"/>
                <w:sz w:val="22"/>
                <w:szCs w:val="22"/>
              </w:rPr>
              <w:t> </w:t>
            </w:r>
          </w:p>
        </w:tc>
        <w:tc>
          <w:tcPr>
            <w:tcW w:w="989" w:type="dxa"/>
            <w:vMerge w:val="restart"/>
            <w:tcBorders>
              <w:top w:val="nil"/>
              <w:left w:val="nil"/>
              <w:right w:val="single" w:sz="8" w:space="0" w:color="auto"/>
            </w:tcBorders>
            <w:shd w:val="clear" w:color="000000" w:fill="8DB4E2"/>
            <w:noWrap/>
            <w:vAlign w:val="center"/>
            <w:hideMark/>
          </w:tcPr>
          <w:p w:rsidR="00DC50A1" w:rsidRPr="00DC50A1" w:rsidRDefault="00DC50A1" w:rsidP="00DC50A1">
            <w:pPr>
              <w:jc w:val="center"/>
              <w:rPr>
                <w:rFonts w:ascii="Calibri" w:hAnsi="Calibri" w:cs="Calibri"/>
                <w:b/>
                <w:bCs/>
                <w:color w:val="000000"/>
                <w:sz w:val="22"/>
                <w:szCs w:val="22"/>
              </w:rPr>
            </w:pPr>
            <w:r w:rsidRPr="00DC50A1">
              <w:rPr>
                <w:rFonts w:ascii="Calibri" w:hAnsi="Calibri" w:cs="Calibri"/>
                <w:b/>
                <w:bCs/>
                <w:color w:val="000000"/>
                <w:sz w:val="22"/>
                <w:szCs w:val="22"/>
              </w:rPr>
              <w:t>4,899</w:t>
            </w:r>
          </w:p>
        </w:tc>
      </w:tr>
      <w:tr w:rsidR="00DC50A1" w:rsidRPr="00DC50A1" w:rsidTr="00BD6CA6">
        <w:trPr>
          <w:trHeight w:val="315"/>
        </w:trPr>
        <w:tc>
          <w:tcPr>
            <w:tcW w:w="4020" w:type="dxa"/>
            <w:tcBorders>
              <w:top w:val="nil"/>
              <w:left w:val="nil"/>
              <w:bottom w:val="nil"/>
              <w:right w:val="nil"/>
            </w:tcBorders>
            <w:shd w:val="clear" w:color="auto" w:fill="auto"/>
            <w:noWrap/>
            <w:vAlign w:val="center"/>
            <w:hideMark/>
          </w:tcPr>
          <w:p w:rsidR="00DC50A1" w:rsidRPr="00DC50A1" w:rsidRDefault="00DC50A1" w:rsidP="00DC50A1">
            <w:pPr>
              <w:rPr>
                <w:rFonts w:ascii="Arial" w:hAnsi="Arial" w:cs="Arial"/>
                <w:b/>
                <w:bCs/>
                <w:color w:val="000000"/>
                <w:sz w:val="20"/>
                <w:szCs w:val="20"/>
              </w:rPr>
            </w:pPr>
            <w:r w:rsidRPr="00DC50A1">
              <w:rPr>
                <w:rFonts w:ascii="Arial" w:hAnsi="Arial" w:cs="Arial"/>
                <w:b/>
                <w:bCs/>
                <w:color w:val="000000"/>
                <w:sz w:val="20"/>
                <w:szCs w:val="20"/>
              </w:rPr>
              <w:t>Net Assets/(Liabilities)</w:t>
            </w:r>
          </w:p>
        </w:tc>
        <w:tc>
          <w:tcPr>
            <w:tcW w:w="960" w:type="dxa"/>
            <w:vMerge/>
            <w:tcBorders>
              <w:top w:val="nil"/>
              <w:left w:val="single" w:sz="8" w:space="0" w:color="auto"/>
              <w:bottom w:val="single" w:sz="8" w:space="0" w:color="000000"/>
              <w:right w:val="single" w:sz="8" w:space="0" w:color="auto"/>
            </w:tcBorders>
            <w:vAlign w:val="center"/>
            <w:hideMark/>
          </w:tcPr>
          <w:p w:rsidR="00DC50A1" w:rsidRPr="00DC50A1" w:rsidRDefault="00DC50A1" w:rsidP="00DC50A1">
            <w:pPr>
              <w:rPr>
                <w:rFonts w:ascii="Calibri" w:hAnsi="Calibri" w:cs="Calibri"/>
                <w:color w:val="000000"/>
                <w:sz w:val="22"/>
                <w:szCs w:val="22"/>
              </w:rPr>
            </w:pPr>
          </w:p>
        </w:tc>
        <w:tc>
          <w:tcPr>
            <w:tcW w:w="960" w:type="dxa"/>
            <w:tcBorders>
              <w:top w:val="nil"/>
              <w:left w:val="nil"/>
              <w:bottom w:val="nil"/>
              <w:right w:val="single" w:sz="8" w:space="0" w:color="auto"/>
            </w:tcBorders>
            <w:shd w:val="clear" w:color="auto" w:fill="auto"/>
            <w:noWrap/>
            <w:vAlign w:val="bottom"/>
            <w:hideMark/>
          </w:tcPr>
          <w:p w:rsidR="00DC50A1" w:rsidRPr="00DC50A1" w:rsidRDefault="00DC50A1" w:rsidP="00DC50A1">
            <w:pPr>
              <w:rPr>
                <w:rFonts w:ascii="Calibri" w:hAnsi="Calibri" w:cs="Calibri"/>
                <w:color w:val="000000"/>
                <w:sz w:val="22"/>
                <w:szCs w:val="22"/>
              </w:rPr>
            </w:pPr>
            <w:r w:rsidRPr="00DC50A1">
              <w:rPr>
                <w:rFonts w:ascii="Calibri" w:hAnsi="Calibri" w:cs="Calibri"/>
                <w:color w:val="000000"/>
                <w:sz w:val="22"/>
                <w:szCs w:val="22"/>
              </w:rPr>
              <w:t> </w:t>
            </w:r>
          </w:p>
        </w:tc>
        <w:tc>
          <w:tcPr>
            <w:tcW w:w="960" w:type="dxa"/>
            <w:vMerge/>
            <w:tcBorders>
              <w:left w:val="nil"/>
              <w:bottom w:val="single" w:sz="8" w:space="0" w:color="auto"/>
              <w:right w:val="single" w:sz="8" w:space="0" w:color="auto"/>
            </w:tcBorders>
            <w:shd w:val="clear" w:color="000000" w:fill="E5B8B7"/>
            <w:noWrap/>
            <w:vAlign w:val="center"/>
            <w:hideMark/>
          </w:tcPr>
          <w:p w:rsidR="00DC50A1" w:rsidRPr="00DC50A1" w:rsidRDefault="00DC50A1" w:rsidP="00DC50A1">
            <w:pPr>
              <w:jc w:val="center"/>
              <w:rPr>
                <w:rFonts w:ascii="Calibri" w:hAnsi="Calibri" w:cs="Calibri"/>
                <w:b/>
                <w:bCs/>
                <w:color w:val="000000"/>
                <w:sz w:val="22"/>
                <w:szCs w:val="22"/>
              </w:rPr>
            </w:pPr>
          </w:p>
        </w:tc>
        <w:tc>
          <w:tcPr>
            <w:tcW w:w="960" w:type="dxa"/>
            <w:tcBorders>
              <w:top w:val="nil"/>
              <w:left w:val="nil"/>
              <w:bottom w:val="nil"/>
              <w:right w:val="single" w:sz="8" w:space="0" w:color="auto"/>
            </w:tcBorders>
            <w:shd w:val="clear" w:color="auto" w:fill="auto"/>
            <w:noWrap/>
            <w:vAlign w:val="center"/>
            <w:hideMark/>
          </w:tcPr>
          <w:p w:rsidR="00DC50A1" w:rsidRPr="00DC50A1" w:rsidRDefault="00DC50A1" w:rsidP="00DC50A1">
            <w:pPr>
              <w:jc w:val="right"/>
              <w:rPr>
                <w:rFonts w:ascii="Calibri" w:hAnsi="Calibri" w:cs="Calibri"/>
                <w:b/>
                <w:bCs/>
                <w:color w:val="000000"/>
                <w:sz w:val="22"/>
                <w:szCs w:val="22"/>
              </w:rPr>
            </w:pPr>
            <w:r w:rsidRPr="00DC50A1">
              <w:rPr>
                <w:rFonts w:ascii="Calibri" w:hAnsi="Calibri" w:cs="Calibri"/>
                <w:b/>
                <w:bCs/>
                <w:color w:val="000000"/>
                <w:sz w:val="22"/>
                <w:szCs w:val="22"/>
              </w:rPr>
              <w:t> </w:t>
            </w:r>
          </w:p>
        </w:tc>
        <w:tc>
          <w:tcPr>
            <w:tcW w:w="960" w:type="dxa"/>
            <w:vMerge/>
            <w:tcBorders>
              <w:left w:val="nil"/>
              <w:bottom w:val="single" w:sz="8" w:space="0" w:color="auto"/>
              <w:right w:val="single" w:sz="8" w:space="0" w:color="auto"/>
            </w:tcBorders>
            <w:shd w:val="clear" w:color="000000" w:fill="E5B8B7"/>
            <w:noWrap/>
            <w:vAlign w:val="center"/>
            <w:hideMark/>
          </w:tcPr>
          <w:p w:rsidR="00DC50A1" w:rsidRPr="00DC50A1" w:rsidRDefault="00DC50A1" w:rsidP="00DC50A1">
            <w:pPr>
              <w:jc w:val="center"/>
              <w:rPr>
                <w:rFonts w:ascii="Calibri" w:hAnsi="Calibri" w:cs="Calibri"/>
                <w:b/>
                <w:bCs/>
                <w:color w:val="000000"/>
                <w:sz w:val="22"/>
                <w:szCs w:val="22"/>
              </w:rPr>
            </w:pPr>
          </w:p>
        </w:tc>
        <w:tc>
          <w:tcPr>
            <w:tcW w:w="960" w:type="dxa"/>
            <w:tcBorders>
              <w:top w:val="nil"/>
              <w:left w:val="nil"/>
              <w:bottom w:val="nil"/>
              <w:right w:val="single" w:sz="8" w:space="0" w:color="auto"/>
            </w:tcBorders>
            <w:shd w:val="clear" w:color="auto" w:fill="auto"/>
            <w:noWrap/>
            <w:vAlign w:val="bottom"/>
            <w:hideMark/>
          </w:tcPr>
          <w:p w:rsidR="00DC50A1" w:rsidRPr="00DC50A1" w:rsidRDefault="00DC50A1" w:rsidP="00DC50A1">
            <w:pPr>
              <w:rPr>
                <w:rFonts w:ascii="Calibri" w:hAnsi="Calibri" w:cs="Calibri"/>
                <w:color w:val="000000"/>
                <w:sz w:val="22"/>
                <w:szCs w:val="22"/>
              </w:rPr>
            </w:pPr>
            <w:r w:rsidRPr="00DC50A1">
              <w:rPr>
                <w:rFonts w:ascii="Calibri" w:hAnsi="Calibri" w:cs="Calibri"/>
                <w:color w:val="000000"/>
                <w:sz w:val="22"/>
                <w:szCs w:val="22"/>
              </w:rPr>
              <w:t> </w:t>
            </w:r>
          </w:p>
        </w:tc>
        <w:tc>
          <w:tcPr>
            <w:tcW w:w="989" w:type="dxa"/>
            <w:vMerge/>
            <w:tcBorders>
              <w:left w:val="nil"/>
              <w:bottom w:val="single" w:sz="8" w:space="0" w:color="auto"/>
              <w:right w:val="single" w:sz="8" w:space="0" w:color="auto"/>
            </w:tcBorders>
            <w:shd w:val="clear" w:color="000000" w:fill="8DB4E2"/>
            <w:noWrap/>
            <w:vAlign w:val="center"/>
            <w:hideMark/>
          </w:tcPr>
          <w:p w:rsidR="00DC50A1" w:rsidRPr="00DC50A1" w:rsidRDefault="00DC50A1" w:rsidP="00DC50A1">
            <w:pPr>
              <w:jc w:val="center"/>
              <w:rPr>
                <w:rFonts w:ascii="Calibri" w:hAnsi="Calibri" w:cs="Calibri"/>
                <w:b/>
                <w:bCs/>
                <w:color w:val="000000"/>
                <w:sz w:val="22"/>
                <w:szCs w:val="22"/>
              </w:rPr>
            </w:pPr>
          </w:p>
        </w:tc>
      </w:tr>
      <w:tr w:rsidR="00DC50A1" w:rsidRPr="00DC50A1" w:rsidTr="00DC50A1">
        <w:trPr>
          <w:trHeight w:val="300"/>
        </w:trPr>
        <w:tc>
          <w:tcPr>
            <w:tcW w:w="4020" w:type="dxa"/>
            <w:tcBorders>
              <w:top w:val="nil"/>
              <w:left w:val="nil"/>
              <w:bottom w:val="nil"/>
              <w:right w:val="nil"/>
            </w:tcBorders>
            <w:shd w:val="clear" w:color="000000" w:fill="FFFFFF"/>
            <w:noWrap/>
            <w:vAlign w:val="center"/>
            <w:hideMark/>
          </w:tcPr>
          <w:p w:rsidR="00DC50A1" w:rsidRPr="00DC50A1" w:rsidRDefault="00DC50A1" w:rsidP="00DC50A1">
            <w:pPr>
              <w:rPr>
                <w:rFonts w:ascii="Arial" w:hAnsi="Arial" w:cs="Arial"/>
                <w:color w:val="000000"/>
                <w:sz w:val="20"/>
                <w:szCs w:val="20"/>
              </w:rPr>
            </w:pPr>
            <w:r w:rsidRPr="00DC50A1">
              <w:rPr>
                <w:rFonts w:ascii="Arial" w:hAnsi="Arial" w:cs="Arial"/>
                <w:color w:val="000000"/>
                <w:sz w:val="20"/>
                <w:szCs w:val="20"/>
              </w:rPr>
              <w:t> </w:t>
            </w:r>
          </w:p>
        </w:tc>
        <w:tc>
          <w:tcPr>
            <w:tcW w:w="960" w:type="dxa"/>
            <w:tcBorders>
              <w:top w:val="nil"/>
              <w:left w:val="single" w:sz="8" w:space="0" w:color="auto"/>
              <w:bottom w:val="nil"/>
              <w:right w:val="single" w:sz="8" w:space="0" w:color="auto"/>
            </w:tcBorders>
            <w:shd w:val="clear" w:color="auto" w:fill="auto"/>
            <w:noWrap/>
            <w:vAlign w:val="center"/>
            <w:hideMark/>
          </w:tcPr>
          <w:p w:rsidR="00DC50A1" w:rsidRPr="00DC50A1" w:rsidRDefault="00DC50A1" w:rsidP="00DC50A1">
            <w:pPr>
              <w:rPr>
                <w:rFonts w:ascii="Calibri" w:hAnsi="Calibri" w:cs="Calibri"/>
                <w:color w:val="000000"/>
                <w:sz w:val="22"/>
                <w:szCs w:val="22"/>
              </w:rPr>
            </w:pPr>
            <w:r w:rsidRPr="00DC50A1">
              <w:rPr>
                <w:rFonts w:ascii="Calibri" w:hAnsi="Calibri" w:cs="Calibri"/>
                <w:color w:val="000000"/>
                <w:sz w:val="22"/>
                <w:szCs w:val="22"/>
              </w:rPr>
              <w:t> </w:t>
            </w:r>
          </w:p>
        </w:tc>
        <w:tc>
          <w:tcPr>
            <w:tcW w:w="960" w:type="dxa"/>
            <w:tcBorders>
              <w:top w:val="nil"/>
              <w:left w:val="nil"/>
              <w:bottom w:val="nil"/>
              <w:right w:val="nil"/>
            </w:tcBorders>
            <w:shd w:val="clear" w:color="auto" w:fill="auto"/>
            <w:noWrap/>
            <w:vAlign w:val="bottom"/>
            <w:hideMark/>
          </w:tcPr>
          <w:p w:rsidR="00DC50A1" w:rsidRPr="00DC50A1" w:rsidRDefault="00DC50A1" w:rsidP="00DC50A1">
            <w:pPr>
              <w:rPr>
                <w:rFonts w:ascii="Calibri" w:hAnsi="Calibri" w:cs="Calibri"/>
                <w:color w:val="000000"/>
                <w:sz w:val="22"/>
                <w:szCs w:val="22"/>
              </w:rPr>
            </w:pPr>
          </w:p>
        </w:tc>
        <w:tc>
          <w:tcPr>
            <w:tcW w:w="960" w:type="dxa"/>
            <w:tcBorders>
              <w:top w:val="nil"/>
              <w:left w:val="single" w:sz="8" w:space="0" w:color="auto"/>
              <w:bottom w:val="nil"/>
              <w:right w:val="single" w:sz="8" w:space="0" w:color="auto"/>
            </w:tcBorders>
            <w:shd w:val="clear" w:color="auto" w:fill="auto"/>
            <w:noWrap/>
            <w:vAlign w:val="center"/>
            <w:hideMark/>
          </w:tcPr>
          <w:p w:rsidR="00DC50A1" w:rsidRPr="00DC50A1" w:rsidRDefault="00DC50A1" w:rsidP="00DC50A1">
            <w:pPr>
              <w:rPr>
                <w:rFonts w:ascii="Calibri" w:hAnsi="Calibri" w:cs="Calibri"/>
                <w:color w:val="000000"/>
                <w:sz w:val="22"/>
                <w:szCs w:val="22"/>
              </w:rPr>
            </w:pPr>
            <w:r w:rsidRPr="00DC50A1">
              <w:rPr>
                <w:rFonts w:ascii="Calibri" w:hAnsi="Calibri" w:cs="Calibri"/>
                <w:color w:val="000000"/>
                <w:sz w:val="22"/>
                <w:szCs w:val="22"/>
              </w:rPr>
              <w:t> </w:t>
            </w:r>
          </w:p>
        </w:tc>
        <w:tc>
          <w:tcPr>
            <w:tcW w:w="960" w:type="dxa"/>
            <w:tcBorders>
              <w:top w:val="nil"/>
              <w:left w:val="nil"/>
              <w:bottom w:val="nil"/>
              <w:right w:val="nil"/>
            </w:tcBorders>
            <w:shd w:val="clear" w:color="auto" w:fill="auto"/>
            <w:noWrap/>
            <w:vAlign w:val="center"/>
            <w:hideMark/>
          </w:tcPr>
          <w:p w:rsidR="00DC50A1" w:rsidRPr="00DC50A1" w:rsidRDefault="00DC50A1" w:rsidP="00DC50A1">
            <w:pPr>
              <w:rPr>
                <w:rFonts w:ascii="Calibri" w:hAnsi="Calibri" w:cs="Calibri"/>
                <w:color w:val="000000"/>
                <w:sz w:val="22"/>
                <w:szCs w:val="22"/>
              </w:rPr>
            </w:pPr>
          </w:p>
        </w:tc>
        <w:tc>
          <w:tcPr>
            <w:tcW w:w="960" w:type="dxa"/>
            <w:tcBorders>
              <w:top w:val="nil"/>
              <w:left w:val="single" w:sz="8" w:space="0" w:color="auto"/>
              <w:bottom w:val="nil"/>
              <w:right w:val="single" w:sz="8" w:space="0" w:color="auto"/>
            </w:tcBorders>
            <w:shd w:val="clear" w:color="auto" w:fill="auto"/>
            <w:noWrap/>
            <w:vAlign w:val="center"/>
            <w:hideMark/>
          </w:tcPr>
          <w:p w:rsidR="00DC50A1" w:rsidRPr="00DC50A1" w:rsidRDefault="00DC50A1" w:rsidP="00DC50A1">
            <w:pPr>
              <w:rPr>
                <w:rFonts w:ascii="Calibri" w:hAnsi="Calibri" w:cs="Calibri"/>
                <w:color w:val="000000"/>
                <w:sz w:val="22"/>
                <w:szCs w:val="22"/>
              </w:rPr>
            </w:pPr>
            <w:r w:rsidRPr="00DC50A1">
              <w:rPr>
                <w:rFonts w:ascii="Calibri" w:hAnsi="Calibri" w:cs="Calibri"/>
                <w:color w:val="000000"/>
                <w:sz w:val="22"/>
                <w:szCs w:val="22"/>
              </w:rPr>
              <w:t> </w:t>
            </w:r>
          </w:p>
        </w:tc>
        <w:tc>
          <w:tcPr>
            <w:tcW w:w="960" w:type="dxa"/>
            <w:tcBorders>
              <w:top w:val="nil"/>
              <w:left w:val="nil"/>
              <w:bottom w:val="nil"/>
              <w:right w:val="nil"/>
            </w:tcBorders>
            <w:shd w:val="clear" w:color="auto" w:fill="auto"/>
            <w:noWrap/>
            <w:vAlign w:val="bottom"/>
            <w:hideMark/>
          </w:tcPr>
          <w:p w:rsidR="00DC50A1" w:rsidRPr="00DC50A1" w:rsidRDefault="00DC50A1" w:rsidP="00DC50A1">
            <w:pPr>
              <w:rPr>
                <w:rFonts w:ascii="Calibri" w:hAnsi="Calibri" w:cs="Calibri"/>
                <w:color w:val="000000"/>
                <w:sz w:val="22"/>
                <w:szCs w:val="22"/>
              </w:rPr>
            </w:pPr>
          </w:p>
        </w:tc>
        <w:tc>
          <w:tcPr>
            <w:tcW w:w="989" w:type="dxa"/>
            <w:tcBorders>
              <w:top w:val="nil"/>
              <w:left w:val="single" w:sz="8" w:space="0" w:color="auto"/>
              <w:bottom w:val="nil"/>
              <w:right w:val="single" w:sz="8" w:space="0" w:color="auto"/>
            </w:tcBorders>
            <w:shd w:val="clear" w:color="auto" w:fill="auto"/>
            <w:noWrap/>
            <w:vAlign w:val="center"/>
            <w:hideMark/>
          </w:tcPr>
          <w:p w:rsidR="00DC50A1" w:rsidRPr="00DC50A1" w:rsidRDefault="00DC50A1" w:rsidP="00DC50A1">
            <w:pPr>
              <w:rPr>
                <w:rFonts w:ascii="Calibri" w:hAnsi="Calibri" w:cs="Calibri"/>
                <w:color w:val="000000"/>
                <w:sz w:val="22"/>
                <w:szCs w:val="22"/>
              </w:rPr>
            </w:pPr>
            <w:r w:rsidRPr="00DC50A1">
              <w:rPr>
                <w:rFonts w:ascii="Calibri" w:hAnsi="Calibri" w:cs="Calibri"/>
                <w:color w:val="000000"/>
                <w:sz w:val="22"/>
                <w:szCs w:val="22"/>
              </w:rPr>
              <w:t> </w:t>
            </w:r>
          </w:p>
        </w:tc>
      </w:tr>
      <w:tr w:rsidR="00DC50A1" w:rsidRPr="00DC50A1" w:rsidTr="00DC50A1">
        <w:trPr>
          <w:trHeight w:val="300"/>
        </w:trPr>
        <w:tc>
          <w:tcPr>
            <w:tcW w:w="4020" w:type="dxa"/>
            <w:tcBorders>
              <w:top w:val="nil"/>
              <w:left w:val="nil"/>
              <w:bottom w:val="nil"/>
              <w:right w:val="nil"/>
            </w:tcBorders>
            <w:shd w:val="clear" w:color="000000" w:fill="FFFFFF"/>
            <w:noWrap/>
            <w:vAlign w:val="center"/>
            <w:hideMark/>
          </w:tcPr>
          <w:p w:rsidR="00DC50A1" w:rsidRPr="00DC50A1" w:rsidRDefault="00DC50A1" w:rsidP="00DC50A1">
            <w:pPr>
              <w:rPr>
                <w:rFonts w:ascii="Arial" w:hAnsi="Arial" w:cs="Arial"/>
                <w:b/>
                <w:bCs/>
                <w:color w:val="000000"/>
                <w:sz w:val="20"/>
                <w:szCs w:val="20"/>
              </w:rPr>
            </w:pPr>
            <w:r w:rsidRPr="00DC50A1">
              <w:rPr>
                <w:rFonts w:ascii="Arial" w:hAnsi="Arial" w:cs="Arial"/>
                <w:b/>
                <w:bCs/>
                <w:color w:val="000000"/>
                <w:sz w:val="20"/>
                <w:szCs w:val="20"/>
              </w:rPr>
              <w:t xml:space="preserve">Represented by:- </w:t>
            </w:r>
          </w:p>
        </w:tc>
        <w:tc>
          <w:tcPr>
            <w:tcW w:w="960" w:type="dxa"/>
            <w:tcBorders>
              <w:top w:val="nil"/>
              <w:left w:val="single" w:sz="8" w:space="0" w:color="auto"/>
              <w:bottom w:val="nil"/>
              <w:right w:val="single" w:sz="8" w:space="0" w:color="auto"/>
            </w:tcBorders>
            <w:shd w:val="clear" w:color="auto" w:fill="auto"/>
            <w:noWrap/>
            <w:vAlign w:val="center"/>
            <w:hideMark/>
          </w:tcPr>
          <w:p w:rsidR="00DC50A1" w:rsidRPr="00DC50A1" w:rsidRDefault="00DC50A1" w:rsidP="00DC50A1">
            <w:pPr>
              <w:rPr>
                <w:rFonts w:ascii="Calibri" w:hAnsi="Calibri" w:cs="Calibri"/>
                <w:color w:val="000000"/>
                <w:sz w:val="22"/>
                <w:szCs w:val="22"/>
              </w:rPr>
            </w:pPr>
            <w:r w:rsidRPr="00DC50A1">
              <w:rPr>
                <w:rFonts w:ascii="Calibri" w:hAnsi="Calibri" w:cs="Calibri"/>
                <w:color w:val="000000"/>
                <w:sz w:val="22"/>
                <w:szCs w:val="22"/>
              </w:rPr>
              <w:t> </w:t>
            </w:r>
          </w:p>
        </w:tc>
        <w:tc>
          <w:tcPr>
            <w:tcW w:w="960" w:type="dxa"/>
            <w:tcBorders>
              <w:top w:val="nil"/>
              <w:left w:val="nil"/>
              <w:bottom w:val="nil"/>
              <w:right w:val="nil"/>
            </w:tcBorders>
            <w:shd w:val="clear" w:color="auto" w:fill="auto"/>
            <w:noWrap/>
            <w:vAlign w:val="bottom"/>
            <w:hideMark/>
          </w:tcPr>
          <w:p w:rsidR="00DC50A1" w:rsidRPr="00DC50A1" w:rsidRDefault="00DC50A1" w:rsidP="00DC50A1">
            <w:pPr>
              <w:rPr>
                <w:rFonts w:ascii="Calibri" w:hAnsi="Calibri" w:cs="Calibri"/>
                <w:color w:val="000000"/>
                <w:sz w:val="22"/>
                <w:szCs w:val="22"/>
              </w:rPr>
            </w:pPr>
          </w:p>
        </w:tc>
        <w:tc>
          <w:tcPr>
            <w:tcW w:w="960" w:type="dxa"/>
            <w:tcBorders>
              <w:top w:val="nil"/>
              <w:left w:val="single" w:sz="8" w:space="0" w:color="auto"/>
              <w:bottom w:val="nil"/>
              <w:right w:val="single" w:sz="8" w:space="0" w:color="auto"/>
            </w:tcBorders>
            <w:shd w:val="clear" w:color="auto" w:fill="auto"/>
            <w:noWrap/>
            <w:vAlign w:val="center"/>
            <w:hideMark/>
          </w:tcPr>
          <w:p w:rsidR="00DC50A1" w:rsidRPr="00DC50A1" w:rsidRDefault="00DC50A1" w:rsidP="00DC50A1">
            <w:pPr>
              <w:rPr>
                <w:rFonts w:ascii="Calibri" w:hAnsi="Calibri" w:cs="Calibri"/>
                <w:color w:val="000000"/>
                <w:sz w:val="22"/>
                <w:szCs w:val="22"/>
              </w:rPr>
            </w:pPr>
            <w:r w:rsidRPr="00DC50A1">
              <w:rPr>
                <w:rFonts w:ascii="Calibri" w:hAnsi="Calibri" w:cs="Calibri"/>
                <w:color w:val="000000"/>
                <w:sz w:val="22"/>
                <w:szCs w:val="22"/>
              </w:rPr>
              <w:t> </w:t>
            </w:r>
          </w:p>
        </w:tc>
        <w:tc>
          <w:tcPr>
            <w:tcW w:w="960" w:type="dxa"/>
            <w:tcBorders>
              <w:top w:val="nil"/>
              <w:left w:val="nil"/>
              <w:bottom w:val="nil"/>
              <w:right w:val="nil"/>
            </w:tcBorders>
            <w:shd w:val="clear" w:color="auto" w:fill="auto"/>
            <w:noWrap/>
            <w:vAlign w:val="center"/>
            <w:hideMark/>
          </w:tcPr>
          <w:p w:rsidR="00DC50A1" w:rsidRPr="00DC50A1" w:rsidRDefault="00DC50A1" w:rsidP="00DC50A1">
            <w:pPr>
              <w:rPr>
                <w:rFonts w:ascii="Calibri" w:hAnsi="Calibri" w:cs="Calibri"/>
                <w:color w:val="000000"/>
                <w:sz w:val="22"/>
                <w:szCs w:val="22"/>
              </w:rPr>
            </w:pPr>
          </w:p>
        </w:tc>
        <w:tc>
          <w:tcPr>
            <w:tcW w:w="960" w:type="dxa"/>
            <w:tcBorders>
              <w:top w:val="nil"/>
              <w:left w:val="single" w:sz="8" w:space="0" w:color="auto"/>
              <w:bottom w:val="nil"/>
              <w:right w:val="single" w:sz="8" w:space="0" w:color="auto"/>
            </w:tcBorders>
            <w:shd w:val="clear" w:color="auto" w:fill="auto"/>
            <w:noWrap/>
            <w:vAlign w:val="center"/>
            <w:hideMark/>
          </w:tcPr>
          <w:p w:rsidR="00DC50A1" w:rsidRPr="00DC50A1" w:rsidRDefault="00DC50A1" w:rsidP="00DC50A1">
            <w:pPr>
              <w:rPr>
                <w:rFonts w:ascii="Calibri" w:hAnsi="Calibri" w:cs="Calibri"/>
                <w:color w:val="000000"/>
                <w:sz w:val="22"/>
                <w:szCs w:val="22"/>
              </w:rPr>
            </w:pPr>
            <w:r w:rsidRPr="00DC50A1">
              <w:rPr>
                <w:rFonts w:ascii="Calibri" w:hAnsi="Calibri" w:cs="Calibri"/>
                <w:color w:val="000000"/>
                <w:sz w:val="22"/>
                <w:szCs w:val="22"/>
              </w:rPr>
              <w:t> </w:t>
            </w:r>
          </w:p>
        </w:tc>
        <w:tc>
          <w:tcPr>
            <w:tcW w:w="960" w:type="dxa"/>
            <w:tcBorders>
              <w:top w:val="nil"/>
              <w:left w:val="nil"/>
              <w:bottom w:val="nil"/>
              <w:right w:val="nil"/>
            </w:tcBorders>
            <w:shd w:val="clear" w:color="auto" w:fill="auto"/>
            <w:noWrap/>
            <w:vAlign w:val="bottom"/>
            <w:hideMark/>
          </w:tcPr>
          <w:p w:rsidR="00DC50A1" w:rsidRPr="00DC50A1" w:rsidRDefault="00DC50A1" w:rsidP="00DC50A1">
            <w:pPr>
              <w:rPr>
                <w:rFonts w:ascii="Calibri" w:hAnsi="Calibri" w:cs="Calibri"/>
                <w:color w:val="000000"/>
                <w:sz w:val="22"/>
                <w:szCs w:val="22"/>
              </w:rPr>
            </w:pPr>
          </w:p>
        </w:tc>
        <w:tc>
          <w:tcPr>
            <w:tcW w:w="989" w:type="dxa"/>
            <w:tcBorders>
              <w:top w:val="nil"/>
              <w:left w:val="single" w:sz="8" w:space="0" w:color="auto"/>
              <w:bottom w:val="nil"/>
              <w:right w:val="single" w:sz="8" w:space="0" w:color="auto"/>
            </w:tcBorders>
            <w:shd w:val="clear" w:color="auto" w:fill="auto"/>
            <w:noWrap/>
            <w:vAlign w:val="center"/>
            <w:hideMark/>
          </w:tcPr>
          <w:p w:rsidR="00DC50A1" w:rsidRPr="00DC50A1" w:rsidRDefault="00DC50A1" w:rsidP="00DC50A1">
            <w:pPr>
              <w:rPr>
                <w:rFonts w:ascii="Calibri" w:hAnsi="Calibri" w:cs="Calibri"/>
                <w:color w:val="000000"/>
                <w:sz w:val="22"/>
                <w:szCs w:val="22"/>
              </w:rPr>
            </w:pPr>
            <w:r w:rsidRPr="00DC50A1">
              <w:rPr>
                <w:rFonts w:ascii="Calibri" w:hAnsi="Calibri" w:cs="Calibri"/>
                <w:color w:val="000000"/>
                <w:sz w:val="22"/>
                <w:szCs w:val="22"/>
              </w:rPr>
              <w:t> </w:t>
            </w:r>
          </w:p>
        </w:tc>
      </w:tr>
      <w:tr w:rsidR="00DC50A1" w:rsidRPr="00DC50A1" w:rsidTr="00DC50A1">
        <w:trPr>
          <w:trHeight w:val="300"/>
        </w:trPr>
        <w:tc>
          <w:tcPr>
            <w:tcW w:w="4020" w:type="dxa"/>
            <w:tcBorders>
              <w:top w:val="nil"/>
              <w:left w:val="nil"/>
              <w:bottom w:val="nil"/>
              <w:right w:val="nil"/>
            </w:tcBorders>
            <w:shd w:val="clear" w:color="000000" w:fill="FFFFFF"/>
            <w:noWrap/>
            <w:vAlign w:val="center"/>
            <w:hideMark/>
          </w:tcPr>
          <w:p w:rsidR="00DC50A1" w:rsidRPr="00DC50A1" w:rsidRDefault="00DC50A1" w:rsidP="00DC50A1">
            <w:pPr>
              <w:rPr>
                <w:rFonts w:ascii="Arial" w:hAnsi="Arial" w:cs="Arial"/>
                <w:b/>
                <w:bCs/>
                <w:color w:val="000000"/>
                <w:sz w:val="20"/>
                <w:szCs w:val="20"/>
              </w:rPr>
            </w:pPr>
            <w:r w:rsidRPr="00DC50A1">
              <w:rPr>
                <w:rFonts w:ascii="Arial" w:hAnsi="Arial" w:cs="Arial"/>
                <w:b/>
                <w:bCs/>
                <w:color w:val="000000"/>
                <w:sz w:val="20"/>
                <w:szCs w:val="20"/>
              </w:rPr>
              <w:t>Tax payers Equity</w:t>
            </w:r>
          </w:p>
        </w:tc>
        <w:tc>
          <w:tcPr>
            <w:tcW w:w="960" w:type="dxa"/>
            <w:tcBorders>
              <w:top w:val="nil"/>
              <w:left w:val="single" w:sz="8" w:space="0" w:color="auto"/>
              <w:bottom w:val="nil"/>
              <w:right w:val="single" w:sz="8" w:space="0" w:color="auto"/>
            </w:tcBorders>
            <w:shd w:val="clear" w:color="auto" w:fill="auto"/>
            <w:noWrap/>
            <w:vAlign w:val="center"/>
            <w:hideMark/>
          </w:tcPr>
          <w:p w:rsidR="00DC50A1" w:rsidRPr="00DC50A1" w:rsidRDefault="00DC50A1" w:rsidP="00DC50A1">
            <w:pPr>
              <w:rPr>
                <w:rFonts w:ascii="Calibri" w:hAnsi="Calibri" w:cs="Calibri"/>
                <w:color w:val="000000"/>
                <w:sz w:val="22"/>
                <w:szCs w:val="22"/>
              </w:rPr>
            </w:pPr>
            <w:r w:rsidRPr="00DC50A1">
              <w:rPr>
                <w:rFonts w:ascii="Calibri" w:hAnsi="Calibri" w:cs="Calibri"/>
                <w:color w:val="000000"/>
                <w:sz w:val="22"/>
                <w:szCs w:val="22"/>
              </w:rPr>
              <w:t> </w:t>
            </w:r>
          </w:p>
        </w:tc>
        <w:tc>
          <w:tcPr>
            <w:tcW w:w="960" w:type="dxa"/>
            <w:tcBorders>
              <w:top w:val="nil"/>
              <w:left w:val="nil"/>
              <w:bottom w:val="nil"/>
              <w:right w:val="nil"/>
            </w:tcBorders>
            <w:shd w:val="clear" w:color="auto" w:fill="auto"/>
            <w:noWrap/>
            <w:vAlign w:val="bottom"/>
            <w:hideMark/>
          </w:tcPr>
          <w:p w:rsidR="00DC50A1" w:rsidRPr="00DC50A1" w:rsidRDefault="00DC50A1" w:rsidP="00DC50A1">
            <w:pPr>
              <w:rPr>
                <w:rFonts w:ascii="Calibri" w:hAnsi="Calibri" w:cs="Calibri"/>
                <w:color w:val="000000"/>
                <w:sz w:val="22"/>
                <w:szCs w:val="22"/>
              </w:rPr>
            </w:pPr>
          </w:p>
        </w:tc>
        <w:tc>
          <w:tcPr>
            <w:tcW w:w="960" w:type="dxa"/>
            <w:tcBorders>
              <w:top w:val="nil"/>
              <w:left w:val="single" w:sz="8" w:space="0" w:color="auto"/>
              <w:bottom w:val="nil"/>
              <w:right w:val="single" w:sz="8" w:space="0" w:color="auto"/>
            </w:tcBorders>
            <w:shd w:val="clear" w:color="auto" w:fill="auto"/>
            <w:noWrap/>
            <w:vAlign w:val="center"/>
            <w:hideMark/>
          </w:tcPr>
          <w:p w:rsidR="00DC50A1" w:rsidRPr="00DC50A1" w:rsidRDefault="00DC50A1" w:rsidP="00DC50A1">
            <w:pPr>
              <w:rPr>
                <w:rFonts w:ascii="Calibri" w:hAnsi="Calibri" w:cs="Calibri"/>
                <w:color w:val="000000"/>
                <w:sz w:val="22"/>
                <w:szCs w:val="22"/>
              </w:rPr>
            </w:pPr>
            <w:r w:rsidRPr="00DC50A1">
              <w:rPr>
                <w:rFonts w:ascii="Calibri" w:hAnsi="Calibri" w:cs="Calibri"/>
                <w:color w:val="000000"/>
                <w:sz w:val="22"/>
                <w:szCs w:val="22"/>
              </w:rPr>
              <w:t> </w:t>
            </w:r>
          </w:p>
        </w:tc>
        <w:tc>
          <w:tcPr>
            <w:tcW w:w="960" w:type="dxa"/>
            <w:tcBorders>
              <w:top w:val="nil"/>
              <w:left w:val="nil"/>
              <w:bottom w:val="nil"/>
              <w:right w:val="nil"/>
            </w:tcBorders>
            <w:shd w:val="clear" w:color="auto" w:fill="auto"/>
            <w:noWrap/>
            <w:vAlign w:val="center"/>
            <w:hideMark/>
          </w:tcPr>
          <w:p w:rsidR="00DC50A1" w:rsidRPr="00DC50A1" w:rsidRDefault="00DC50A1" w:rsidP="00DC50A1">
            <w:pPr>
              <w:rPr>
                <w:rFonts w:ascii="Calibri" w:hAnsi="Calibri" w:cs="Calibri"/>
                <w:color w:val="000000"/>
                <w:sz w:val="22"/>
                <w:szCs w:val="22"/>
              </w:rPr>
            </w:pPr>
          </w:p>
        </w:tc>
        <w:tc>
          <w:tcPr>
            <w:tcW w:w="960" w:type="dxa"/>
            <w:tcBorders>
              <w:top w:val="nil"/>
              <w:left w:val="single" w:sz="8" w:space="0" w:color="auto"/>
              <w:bottom w:val="nil"/>
              <w:right w:val="single" w:sz="8" w:space="0" w:color="auto"/>
            </w:tcBorders>
            <w:shd w:val="clear" w:color="auto" w:fill="auto"/>
            <w:noWrap/>
            <w:vAlign w:val="center"/>
            <w:hideMark/>
          </w:tcPr>
          <w:p w:rsidR="00DC50A1" w:rsidRPr="00DC50A1" w:rsidRDefault="00DC50A1" w:rsidP="00DC50A1">
            <w:pPr>
              <w:rPr>
                <w:rFonts w:ascii="Calibri" w:hAnsi="Calibri" w:cs="Calibri"/>
                <w:color w:val="000000"/>
                <w:sz w:val="22"/>
                <w:szCs w:val="22"/>
              </w:rPr>
            </w:pPr>
            <w:r w:rsidRPr="00DC50A1">
              <w:rPr>
                <w:rFonts w:ascii="Calibri" w:hAnsi="Calibri" w:cs="Calibri"/>
                <w:color w:val="000000"/>
                <w:sz w:val="22"/>
                <w:szCs w:val="22"/>
              </w:rPr>
              <w:t> </w:t>
            </w:r>
          </w:p>
        </w:tc>
        <w:tc>
          <w:tcPr>
            <w:tcW w:w="960" w:type="dxa"/>
            <w:tcBorders>
              <w:top w:val="nil"/>
              <w:left w:val="nil"/>
              <w:bottom w:val="nil"/>
              <w:right w:val="nil"/>
            </w:tcBorders>
            <w:shd w:val="clear" w:color="auto" w:fill="auto"/>
            <w:noWrap/>
            <w:vAlign w:val="bottom"/>
            <w:hideMark/>
          </w:tcPr>
          <w:p w:rsidR="00DC50A1" w:rsidRPr="00DC50A1" w:rsidRDefault="00DC50A1" w:rsidP="00DC50A1">
            <w:pPr>
              <w:rPr>
                <w:rFonts w:ascii="Calibri" w:hAnsi="Calibri" w:cs="Calibri"/>
                <w:color w:val="000000"/>
                <w:sz w:val="22"/>
                <w:szCs w:val="22"/>
              </w:rPr>
            </w:pPr>
          </w:p>
        </w:tc>
        <w:tc>
          <w:tcPr>
            <w:tcW w:w="989" w:type="dxa"/>
            <w:tcBorders>
              <w:top w:val="nil"/>
              <w:left w:val="single" w:sz="8" w:space="0" w:color="auto"/>
              <w:bottom w:val="nil"/>
              <w:right w:val="single" w:sz="8" w:space="0" w:color="auto"/>
            </w:tcBorders>
            <w:shd w:val="clear" w:color="auto" w:fill="auto"/>
            <w:noWrap/>
            <w:vAlign w:val="center"/>
            <w:hideMark/>
          </w:tcPr>
          <w:p w:rsidR="00DC50A1" w:rsidRPr="00DC50A1" w:rsidRDefault="00DC50A1" w:rsidP="00DC50A1">
            <w:pPr>
              <w:rPr>
                <w:rFonts w:ascii="Calibri" w:hAnsi="Calibri" w:cs="Calibri"/>
                <w:color w:val="000000"/>
                <w:sz w:val="22"/>
                <w:szCs w:val="22"/>
              </w:rPr>
            </w:pPr>
            <w:r w:rsidRPr="00DC50A1">
              <w:rPr>
                <w:rFonts w:ascii="Calibri" w:hAnsi="Calibri" w:cs="Calibri"/>
                <w:color w:val="000000"/>
                <w:sz w:val="22"/>
                <w:szCs w:val="22"/>
              </w:rPr>
              <w:t> </w:t>
            </w:r>
          </w:p>
        </w:tc>
      </w:tr>
      <w:tr w:rsidR="00DC50A1" w:rsidRPr="00DC50A1" w:rsidTr="00DC50A1">
        <w:trPr>
          <w:trHeight w:val="300"/>
        </w:trPr>
        <w:tc>
          <w:tcPr>
            <w:tcW w:w="4020" w:type="dxa"/>
            <w:tcBorders>
              <w:top w:val="nil"/>
              <w:left w:val="nil"/>
              <w:bottom w:val="nil"/>
              <w:right w:val="nil"/>
            </w:tcBorders>
            <w:shd w:val="clear" w:color="000000" w:fill="FFFFFF"/>
            <w:noWrap/>
            <w:vAlign w:val="center"/>
            <w:hideMark/>
          </w:tcPr>
          <w:p w:rsidR="00DC50A1" w:rsidRPr="00DC50A1" w:rsidRDefault="00DC50A1" w:rsidP="00DC50A1">
            <w:pPr>
              <w:rPr>
                <w:rFonts w:ascii="Arial" w:hAnsi="Arial" w:cs="Arial"/>
                <w:color w:val="000000"/>
                <w:sz w:val="20"/>
                <w:szCs w:val="20"/>
              </w:rPr>
            </w:pPr>
            <w:r w:rsidRPr="00DC50A1">
              <w:rPr>
                <w:rFonts w:ascii="Arial" w:hAnsi="Arial" w:cs="Arial"/>
                <w:color w:val="000000"/>
                <w:sz w:val="20"/>
                <w:szCs w:val="20"/>
              </w:rPr>
              <w:t>Department of Health Funding General Fund</w:t>
            </w:r>
          </w:p>
        </w:tc>
        <w:tc>
          <w:tcPr>
            <w:tcW w:w="960" w:type="dxa"/>
            <w:tcBorders>
              <w:top w:val="nil"/>
              <w:left w:val="single" w:sz="8" w:space="0" w:color="auto"/>
              <w:bottom w:val="nil"/>
              <w:right w:val="single" w:sz="8" w:space="0" w:color="auto"/>
            </w:tcBorders>
            <w:shd w:val="clear" w:color="auto" w:fill="auto"/>
            <w:noWrap/>
            <w:vAlign w:val="center"/>
            <w:hideMark/>
          </w:tcPr>
          <w:p w:rsidR="00DC50A1" w:rsidRPr="00DC50A1" w:rsidRDefault="00DC50A1" w:rsidP="00DC50A1">
            <w:pPr>
              <w:jc w:val="right"/>
              <w:rPr>
                <w:rFonts w:ascii="Calibri" w:hAnsi="Calibri" w:cs="Calibri"/>
                <w:color w:val="000000"/>
                <w:sz w:val="22"/>
                <w:szCs w:val="22"/>
              </w:rPr>
            </w:pPr>
            <w:r w:rsidRPr="00DC50A1">
              <w:rPr>
                <w:rFonts w:ascii="Calibri" w:hAnsi="Calibri" w:cs="Calibri"/>
                <w:color w:val="000000"/>
                <w:sz w:val="22"/>
                <w:szCs w:val="22"/>
              </w:rPr>
              <w:t>3,416</w:t>
            </w:r>
          </w:p>
        </w:tc>
        <w:tc>
          <w:tcPr>
            <w:tcW w:w="960" w:type="dxa"/>
            <w:tcBorders>
              <w:top w:val="nil"/>
              <w:left w:val="nil"/>
              <w:bottom w:val="nil"/>
              <w:right w:val="nil"/>
            </w:tcBorders>
            <w:shd w:val="clear" w:color="auto" w:fill="auto"/>
            <w:noWrap/>
            <w:vAlign w:val="bottom"/>
            <w:hideMark/>
          </w:tcPr>
          <w:p w:rsidR="00DC50A1" w:rsidRPr="00DC50A1" w:rsidRDefault="00DC50A1" w:rsidP="00DC50A1">
            <w:pPr>
              <w:rPr>
                <w:rFonts w:ascii="Calibri" w:hAnsi="Calibri" w:cs="Calibri"/>
                <w:color w:val="000000"/>
                <w:sz w:val="22"/>
                <w:szCs w:val="22"/>
              </w:rPr>
            </w:pPr>
          </w:p>
        </w:tc>
        <w:tc>
          <w:tcPr>
            <w:tcW w:w="960" w:type="dxa"/>
            <w:tcBorders>
              <w:top w:val="nil"/>
              <w:left w:val="single" w:sz="8" w:space="0" w:color="auto"/>
              <w:bottom w:val="nil"/>
              <w:right w:val="single" w:sz="8" w:space="0" w:color="auto"/>
            </w:tcBorders>
            <w:shd w:val="clear" w:color="auto" w:fill="auto"/>
            <w:noWrap/>
            <w:vAlign w:val="center"/>
            <w:hideMark/>
          </w:tcPr>
          <w:p w:rsidR="00DC50A1" w:rsidRPr="00DC50A1" w:rsidRDefault="00DC50A1" w:rsidP="00DC50A1">
            <w:pPr>
              <w:jc w:val="right"/>
              <w:rPr>
                <w:rFonts w:ascii="Calibri" w:hAnsi="Calibri" w:cs="Calibri"/>
                <w:color w:val="000000"/>
                <w:sz w:val="22"/>
                <w:szCs w:val="22"/>
              </w:rPr>
            </w:pPr>
            <w:r w:rsidRPr="00DC50A1">
              <w:rPr>
                <w:rFonts w:ascii="Calibri" w:hAnsi="Calibri" w:cs="Calibri"/>
                <w:color w:val="000000"/>
                <w:sz w:val="22"/>
                <w:szCs w:val="22"/>
              </w:rPr>
              <w:t>2,152</w:t>
            </w:r>
          </w:p>
        </w:tc>
        <w:tc>
          <w:tcPr>
            <w:tcW w:w="960" w:type="dxa"/>
            <w:tcBorders>
              <w:top w:val="nil"/>
              <w:left w:val="nil"/>
              <w:bottom w:val="nil"/>
              <w:right w:val="nil"/>
            </w:tcBorders>
            <w:shd w:val="clear" w:color="auto" w:fill="auto"/>
            <w:noWrap/>
            <w:vAlign w:val="center"/>
            <w:hideMark/>
          </w:tcPr>
          <w:p w:rsidR="00DC50A1" w:rsidRPr="00DC50A1" w:rsidRDefault="00DC50A1" w:rsidP="00DC50A1">
            <w:pPr>
              <w:jc w:val="right"/>
              <w:rPr>
                <w:rFonts w:ascii="Calibri" w:hAnsi="Calibri" w:cs="Calibri"/>
                <w:color w:val="000000"/>
                <w:sz w:val="22"/>
                <w:szCs w:val="22"/>
              </w:rPr>
            </w:pPr>
          </w:p>
        </w:tc>
        <w:tc>
          <w:tcPr>
            <w:tcW w:w="960" w:type="dxa"/>
            <w:tcBorders>
              <w:top w:val="nil"/>
              <w:left w:val="single" w:sz="8" w:space="0" w:color="auto"/>
              <w:bottom w:val="nil"/>
              <w:right w:val="single" w:sz="8" w:space="0" w:color="auto"/>
            </w:tcBorders>
            <w:shd w:val="clear" w:color="auto" w:fill="auto"/>
            <w:noWrap/>
            <w:vAlign w:val="center"/>
            <w:hideMark/>
          </w:tcPr>
          <w:p w:rsidR="00DC50A1" w:rsidRPr="00DC50A1" w:rsidRDefault="00DC50A1" w:rsidP="00DC50A1">
            <w:pPr>
              <w:jc w:val="right"/>
              <w:rPr>
                <w:rFonts w:ascii="Calibri" w:hAnsi="Calibri" w:cs="Calibri"/>
                <w:color w:val="000000"/>
                <w:sz w:val="22"/>
                <w:szCs w:val="22"/>
              </w:rPr>
            </w:pPr>
            <w:r w:rsidRPr="00DC50A1">
              <w:rPr>
                <w:rFonts w:ascii="Calibri" w:hAnsi="Calibri" w:cs="Calibri"/>
                <w:color w:val="000000"/>
                <w:sz w:val="22"/>
                <w:szCs w:val="22"/>
              </w:rPr>
              <w:t>2,045</w:t>
            </w:r>
          </w:p>
        </w:tc>
        <w:tc>
          <w:tcPr>
            <w:tcW w:w="960" w:type="dxa"/>
            <w:tcBorders>
              <w:top w:val="nil"/>
              <w:left w:val="nil"/>
              <w:bottom w:val="nil"/>
              <w:right w:val="nil"/>
            </w:tcBorders>
            <w:shd w:val="clear" w:color="auto" w:fill="auto"/>
            <w:noWrap/>
            <w:vAlign w:val="bottom"/>
            <w:hideMark/>
          </w:tcPr>
          <w:p w:rsidR="00DC50A1" w:rsidRPr="00DC50A1" w:rsidRDefault="00DC50A1" w:rsidP="00DC50A1">
            <w:pPr>
              <w:rPr>
                <w:rFonts w:ascii="Calibri" w:hAnsi="Calibri" w:cs="Calibri"/>
                <w:color w:val="000000"/>
                <w:sz w:val="22"/>
                <w:szCs w:val="22"/>
              </w:rPr>
            </w:pPr>
          </w:p>
        </w:tc>
        <w:tc>
          <w:tcPr>
            <w:tcW w:w="989" w:type="dxa"/>
            <w:tcBorders>
              <w:top w:val="nil"/>
              <w:left w:val="single" w:sz="8" w:space="0" w:color="auto"/>
              <w:bottom w:val="nil"/>
              <w:right w:val="single" w:sz="8" w:space="0" w:color="auto"/>
            </w:tcBorders>
            <w:shd w:val="clear" w:color="auto" w:fill="auto"/>
            <w:noWrap/>
            <w:vAlign w:val="center"/>
            <w:hideMark/>
          </w:tcPr>
          <w:p w:rsidR="00DC50A1" w:rsidRPr="00DC50A1" w:rsidRDefault="00DC50A1" w:rsidP="00DC50A1">
            <w:pPr>
              <w:jc w:val="right"/>
              <w:rPr>
                <w:rFonts w:ascii="Calibri" w:hAnsi="Calibri" w:cs="Calibri"/>
                <w:color w:val="000000"/>
                <w:sz w:val="22"/>
                <w:szCs w:val="22"/>
              </w:rPr>
            </w:pPr>
            <w:r w:rsidRPr="00DC50A1">
              <w:rPr>
                <w:rFonts w:ascii="Calibri" w:hAnsi="Calibri" w:cs="Calibri"/>
                <w:color w:val="000000"/>
                <w:sz w:val="22"/>
                <w:szCs w:val="22"/>
              </w:rPr>
              <w:t>4,898</w:t>
            </w:r>
          </w:p>
        </w:tc>
      </w:tr>
      <w:tr w:rsidR="00DC50A1" w:rsidRPr="00DC50A1" w:rsidTr="00DC50A1">
        <w:trPr>
          <w:trHeight w:val="315"/>
        </w:trPr>
        <w:tc>
          <w:tcPr>
            <w:tcW w:w="4020" w:type="dxa"/>
            <w:tcBorders>
              <w:top w:val="nil"/>
              <w:left w:val="nil"/>
              <w:bottom w:val="nil"/>
              <w:right w:val="nil"/>
            </w:tcBorders>
            <w:shd w:val="clear" w:color="000000" w:fill="FFFFFF"/>
            <w:noWrap/>
            <w:vAlign w:val="center"/>
            <w:hideMark/>
          </w:tcPr>
          <w:p w:rsidR="00DC50A1" w:rsidRPr="00DC50A1" w:rsidRDefault="00DC50A1" w:rsidP="00DC50A1">
            <w:pPr>
              <w:rPr>
                <w:rFonts w:ascii="Arial" w:hAnsi="Arial" w:cs="Arial"/>
                <w:color w:val="000000"/>
                <w:sz w:val="20"/>
                <w:szCs w:val="20"/>
              </w:rPr>
            </w:pPr>
            <w:r w:rsidRPr="00DC50A1">
              <w:rPr>
                <w:rFonts w:ascii="Arial" w:hAnsi="Arial" w:cs="Arial"/>
                <w:color w:val="000000"/>
                <w:sz w:val="20"/>
                <w:szCs w:val="20"/>
              </w:rPr>
              <w:t> </w:t>
            </w: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DC50A1" w:rsidRPr="00DC50A1" w:rsidRDefault="00DC50A1" w:rsidP="00DC50A1">
            <w:pPr>
              <w:rPr>
                <w:rFonts w:ascii="Calibri" w:hAnsi="Calibri" w:cs="Calibri"/>
                <w:color w:val="000000"/>
                <w:sz w:val="22"/>
                <w:szCs w:val="22"/>
              </w:rPr>
            </w:pPr>
            <w:r w:rsidRPr="00DC50A1">
              <w:rPr>
                <w:rFonts w:ascii="Calibri" w:hAnsi="Calibri" w:cs="Calibri"/>
                <w:color w:val="000000"/>
                <w:sz w:val="22"/>
                <w:szCs w:val="22"/>
              </w:rPr>
              <w:t> </w:t>
            </w:r>
          </w:p>
        </w:tc>
        <w:tc>
          <w:tcPr>
            <w:tcW w:w="960" w:type="dxa"/>
            <w:tcBorders>
              <w:top w:val="nil"/>
              <w:left w:val="nil"/>
              <w:bottom w:val="nil"/>
              <w:right w:val="nil"/>
            </w:tcBorders>
            <w:shd w:val="clear" w:color="auto" w:fill="auto"/>
            <w:noWrap/>
            <w:vAlign w:val="bottom"/>
            <w:hideMark/>
          </w:tcPr>
          <w:p w:rsidR="00DC50A1" w:rsidRPr="00DC50A1" w:rsidRDefault="00DC50A1" w:rsidP="00DC50A1">
            <w:pPr>
              <w:rPr>
                <w:rFonts w:ascii="Calibri" w:hAnsi="Calibri" w:cs="Calibri"/>
                <w:color w:val="000000"/>
                <w:sz w:val="22"/>
                <w:szCs w:val="22"/>
              </w:rPr>
            </w:pP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DC50A1" w:rsidRPr="00DC50A1" w:rsidRDefault="00DC50A1" w:rsidP="00DC50A1">
            <w:pPr>
              <w:rPr>
                <w:rFonts w:ascii="Calibri" w:hAnsi="Calibri" w:cs="Calibri"/>
                <w:color w:val="000000"/>
                <w:sz w:val="22"/>
                <w:szCs w:val="22"/>
              </w:rPr>
            </w:pPr>
            <w:r w:rsidRPr="00DC50A1">
              <w:rPr>
                <w:rFonts w:ascii="Calibri" w:hAnsi="Calibri" w:cs="Calibri"/>
                <w:color w:val="000000"/>
                <w:sz w:val="22"/>
                <w:szCs w:val="22"/>
              </w:rPr>
              <w:t> </w:t>
            </w:r>
          </w:p>
        </w:tc>
        <w:tc>
          <w:tcPr>
            <w:tcW w:w="960" w:type="dxa"/>
            <w:tcBorders>
              <w:top w:val="nil"/>
              <w:left w:val="nil"/>
              <w:bottom w:val="nil"/>
              <w:right w:val="nil"/>
            </w:tcBorders>
            <w:shd w:val="clear" w:color="auto" w:fill="auto"/>
            <w:noWrap/>
            <w:vAlign w:val="center"/>
            <w:hideMark/>
          </w:tcPr>
          <w:p w:rsidR="00DC50A1" w:rsidRPr="00DC50A1" w:rsidRDefault="00DC50A1" w:rsidP="00DC50A1">
            <w:pPr>
              <w:rPr>
                <w:rFonts w:ascii="Calibri" w:hAnsi="Calibri" w:cs="Calibri"/>
                <w:color w:val="000000"/>
                <w:sz w:val="22"/>
                <w:szCs w:val="22"/>
              </w:rPr>
            </w:pP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DC50A1" w:rsidRPr="00DC50A1" w:rsidRDefault="00DC50A1" w:rsidP="00DC50A1">
            <w:pPr>
              <w:rPr>
                <w:rFonts w:ascii="Calibri" w:hAnsi="Calibri" w:cs="Calibri"/>
                <w:color w:val="000000"/>
                <w:sz w:val="22"/>
                <w:szCs w:val="22"/>
              </w:rPr>
            </w:pPr>
            <w:r w:rsidRPr="00DC50A1">
              <w:rPr>
                <w:rFonts w:ascii="Calibri" w:hAnsi="Calibri" w:cs="Calibri"/>
                <w:color w:val="000000"/>
                <w:sz w:val="22"/>
                <w:szCs w:val="22"/>
              </w:rPr>
              <w:t> </w:t>
            </w:r>
          </w:p>
        </w:tc>
        <w:tc>
          <w:tcPr>
            <w:tcW w:w="960" w:type="dxa"/>
            <w:tcBorders>
              <w:top w:val="nil"/>
              <w:left w:val="nil"/>
              <w:bottom w:val="nil"/>
              <w:right w:val="nil"/>
            </w:tcBorders>
            <w:shd w:val="clear" w:color="auto" w:fill="auto"/>
            <w:noWrap/>
            <w:vAlign w:val="bottom"/>
            <w:hideMark/>
          </w:tcPr>
          <w:p w:rsidR="00DC50A1" w:rsidRPr="00DC50A1" w:rsidRDefault="00DC50A1" w:rsidP="00DC50A1">
            <w:pPr>
              <w:rPr>
                <w:rFonts w:ascii="Calibri" w:hAnsi="Calibri" w:cs="Calibri"/>
                <w:color w:val="000000"/>
                <w:sz w:val="22"/>
                <w:szCs w:val="22"/>
              </w:rPr>
            </w:pPr>
          </w:p>
        </w:tc>
        <w:tc>
          <w:tcPr>
            <w:tcW w:w="989" w:type="dxa"/>
            <w:tcBorders>
              <w:top w:val="nil"/>
              <w:left w:val="single" w:sz="8" w:space="0" w:color="auto"/>
              <w:bottom w:val="single" w:sz="8" w:space="0" w:color="auto"/>
              <w:right w:val="single" w:sz="8" w:space="0" w:color="auto"/>
            </w:tcBorders>
            <w:shd w:val="clear" w:color="auto" w:fill="auto"/>
            <w:noWrap/>
            <w:vAlign w:val="center"/>
            <w:hideMark/>
          </w:tcPr>
          <w:p w:rsidR="00DC50A1" w:rsidRPr="00DC50A1" w:rsidRDefault="00DC50A1" w:rsidP="00DC50A1">
            <w:pPr>
              <w:rPr>
                <w:rFonts w:ascii="Calibri" w:hAnsi="Calibri" w:cs="Calibri"/>
                <w:color w:val="000000"/>
                <w:sz w:val="22"/>
                <w:szCs w:val="22"/>
              </w:rPr>
            </w:pPr>
            <w:r w:rsidRPr="00DC50A1">
              <w:rPr>
                <w:rFonts w:ascii="Calibri" w:hAnsi="Calibri" w:cs="Calibri"/>
                <w:color w:val="000000"/>
                <w:sz w:val="22"/>
                <w:szCs w:val="22"/>
              </w:rPr>
              <w:t> </w:t>
            </w:r>
          </w:p>
        </w:tc>
      </w:tr>
      <w:tr w:rsidR="00DC50A1" w:rsidRPr="00DC50A1" w:rsidTr="00DC50A1">
        <w:trPr>
          <w:trHeight w:val="315"/>
        </w:trPr>
        <w:tc>
          <w:tcPr>
            <w:tcW w:w="4020" w:type="dxa"/>
            <w:tcBorders>
              <w:top w:val="nil"/>
              <w:left w:val="nil"/>
              <w:bottom w:val="nil"/>
              <w:right w:val="nil"/>
            </w:tcBorders>
            <w:shd w:val="clear" w:color="auto" w:fill="auto"/>
            <w:noWrap/>
            <w:vAlign w:val="center"/>
            <w:hideMark/>
          </w:tcPr>
          <w:p w:rsidR="00DC50A1" w:rsidRPr="00DC50A1" w:rsidRDefault="00DC50A1" w:rsidP="00DC50A1">
            <w:pPr>
              <w:rPr>
                <w:rFonts w:ascii="Arial" w:hAnsi="Arial" w:cs="Arial"/>
                <w:b/>
                <w:bCs/>
                <w:color w:val="000000"/>
                <w:sz w:val="20"/>
                <w:szCs w:val="20"/>
              </w:rPr>
            </w:pPr>
            <w:r w:rsidRPr="00DC50A1">
              <w:rPr>
                <w:rFonts w:ascii="Arial" w:hAnsi="Arial" w:cs="Arial"/>
                <w:b/>
                <w:bCs/>
                <w:color w:val="000000"/>
                <w:sz w:val="20"/>
                <w:szCs w:val="20"/>
              </w:rPr>
              <w:t>Total Taxpayers' Equity</w:t>
            </w:r>
          </w:p>
        </w:tc>
        <w:tc>
          <w:tcPr>
            <w:tcW w:w="960" w:type="dxa"/>
            <w:tcBorders>
              <w:top w:val="nil"/>
              <w:left w:val="single" w:sz="8" w:space="0" w:color="auto"/>
              <w:bottom w:val="single" w:sz="8" w:space="0" w:color="auto"/>
              <w:right w:val="single" w:sz="8" w:space="0" w:color="auto"/>
            </w:tcBorders>
            <w:shd w:val="clear" w:color="000000" w:fill="FFFF00"/>
            <w:noWrap/>
            <w:vAlign w:val="center"/>
            <w:hideMark/>
          </w:tcPr>
          <w:p w:rsidR="00DC50A1" w:rsidRPr="00DC50A1" w:rsidRDefault="00DC50A1" w:rsidP="00DC50A1">
            <w:pPr>
              <w:jc w:val="right"/>
              <w:rPr>
                <w:rFonts w:ascii="Calibri" w:hAnsi="Calibri" w:cs="Calibri"/>
                <w:b/>
                <w:bCs/>
                <w:color w:val="000000"/>
                <w:sz w:val="22"/>
                <w:szCs w:val="22"/>
              </w:rPr>
            </w:pPr>
            <w:r w:rsidRPr="00DC50A1">
              <w:rPr>
                <w:rFonts w:ascii="Calibri" w:hAnsi="Calibri" w:cs="Calibri"/>
                <w:b/>
                <w:bCs/>
                <w:color w:val="000000"/>
                <w:sz w:val="22"/>
                <w:szCs w:val="22"/>
              </w:rPr>
              <w:t>3,416</w:t>
            </w:r>
          </w:p>
        </w:tc>
        <w:tc>
          <w:tcPr>
            <w:tcW w:w="960" w:type="dxa"/>
            <w:tcBorders>
              <w:top w:val="nil"/>
              <w:left w:val="nil"/>
              <w:bottom w:val="nil"/>
              <w:right w:val="nil"/>
            </w:tcBorders>
            <w:shd w:val="clear" w:color="auto" w:fill="auto"/>
            <w:noWrap/>
            <w:vAlign w:val="bottom"/>
            <w:hideMark/>
          </w:tcPr>
          <w:p w:rsidR="00DC50A1" w:rsidRPr="00DC50A1" w:rsidRDefault="00DC50A1" w:rsidP="00DC50A1">
            <w:pPr>
              <w:rPr>
                <w:rFonts w:ascii="Calibri" w:hAnsi="Calibri" w:cs="Calibri"/>
                <w:color w:val="000000"/>
                <w:sz w:val="22"/>
                <w:szCs w:val="22"/>
              </w:rPr>
            </w:pPr>
          </w:p>
        </w:tc>
        <w:tc>
          <w:tcPr>
            <w:tcW w:w="960" w:type="dxa"/>
            <w:tcBorders>
              <w:top w:val="nil"/>
              <w:left w:val="single" w:sz="8" w:space="0" w:color="auto"/>
              <w:bottom w:val="single" w:sz="8" w:space="0" w:color="auto"/>
              <w:right w:val="single" w:sz="8" w:space="0" w:color="auto"/>
            </w:tcBorders>
            <w:shd w:val="clear" w:color="000000" w:fill="E5B8B7"/>
            <w:noWrap/>
            <w:vAlign w:val="center"/>
            <w:hideMark/>
          </w:tcPr>
          <w:p w:rsidR="00DC50A1" w:rsidRPr="00DC50A1" w:rsidRDefault="00DC50A1" w:rsidP="00DC50A1">
            <w:pPr>
              <w:jc w:val="right"/>
              <w:rPr>
                <w:rFonts w:ascii="Calibri" w:hAnsi="Calibri" w:cs="Calibri"/>
                <w:b/>
                <w:bCs/>
                <w:color w:val="000000"/>
                <w:sz w:val="22"/>
                <w:szCs w:val="22"/>
              </w:rPr>
            </w:pPr>
            <w:r w:rsidRPr="00DC50A1">
              <w:rPr>
                <w:rFonts w:ascii="Calibri" w:hAnsi="Calibri" w:cs="Calibri"/>
                <w:b/>
                <w:bCs/>
                <w:color w:val="000000"/>
                <w:sz w:val="22"/>
                <w:szCs w:val="22"/>
              </w:rPr>
              <w:t>2,152</w:t>
            </w:r>
          </w:p>
        </w:tc>
        <w:tc>
          <w:tcPr>
            <w:tcW w:w="960" w:type="dxa"/>
            <w:tcBorders>
              <w:top w:val="nil"/>
              <w:left w:val="nil"/>
              <w:bottom w:val="nil"/>
              <w:right w:val="nil"/>
            </w:tcBorders>
            <w:shd w:val="clear" w:color="auto" w:fill="auto"/>
            <w:noWrap/>
            <w:vAlign w:val="center"/>
            <w:hideMark/>
          </w:tcPr>
          <w:p w:rsidR="00DC50A1" w:rsidRPr="00DC50A1" w:rsidRDefault="00DC50A1" w:rsidP="00DC50A1">
            <w:pPr>
              <w:jc w:val="right"/>
              <w:rPr>
                <w:rFonts w:ascii="Calibri" w:hAnsi="Calibri" w:cs="Calibri"/>
                <w:b/>
                <w:bCs/>
                <w:color w:val="000000"/>
                <w:sz w:val="22"/>
                <w:szCs w:val="22"/>
              </w:rPr>
            </w:pPr>
          </w:p>
        </w:tc>
        <w:tc>
          <w:tcPr>
            <w:tcW w:w="960" w:type="dxa"/>
            <w:tcBorders>
              <w:top w:val="nil"/>
              <w:left w:val="single" w:sz="8" w:space="0" w:color="auto"/>
              <w:bottom w:val="single" w:sz="8" w:space="0" w:color="auto"/>
              <w:right w:val="single" w:sz="8" w:space="0" w:color="auto"/>
            </w:tcBorders>
            <w:shd w:val="clear" w:color="000000" w:fill="E5B8B7"/>
            <w:noWrap/>
            <w:vAlign w:val="center"/>
            <w:hideMark/>
          </w:tcPr>
          <w:p w:rsidR="00DC50A1" w:rsidRPr="00DC50A1" w:rsidRDefault="00DC50A1" w:rsidP="00DC50A1">
            <w:pPr>
              <w:jc w:val="right"/>
              <w:rPr>
                <w:rFonts w:ascii="Calibri" w:hAnsi="Calibri" w:cs="Calibri"/>
                <w:b/>
                <w:bCs/>
                <w:color w:val="000000"/>
                <w:sz w:val="22"/>
                <w:szCs w:val="22"/>
              </w:rPr>
            </w:pPr>
            <w:r w:rsidRPr="00DC50A1">
              <w:rPr>
                <w:rFonts w:ascii="Calibri" w:hAnsi="Calibri" w:cs="Calibri"/>
                <w:b/>
                <w:bCs/>
                <w:color w:val="000000"/>
                <w:sz w:val="22"/>
                <w:szCs w:val="22"/>
              </w:rPr>
              <w:t>2,045</w:t>
            </w:r>
          </w:p>
        </w:tc>
        <w:tc>
          <w:tcPr>
            <w:tcW w:w="960" w:type="dxa"/>
            <w:tcBorders>
              <w:top w:val="nil"/>
              <w:left w:val="nil"/>
              <w:bottom w:val="nil"/>
              <w:right w:val="nil"/>
            </w:tcBorders>
            <w:shd w:val="clear" w:color="auto" w:fill="auto"/>
            <w:noWrap/>
            <w:vAlign w:val="bottom"/>
            <w:hideMark/>
          </w:tcPr>
          <w:p w:rsidR="00DC50A1" w:rsidRPr="00DC50A1" w:rsidRDefault="00DC50A1" w:rsidP="00DC50A1">
            <w:pPr>
              <w:rPr>
                <w:rFonts w:ascii="Calibri" w:hAnsi="Calibri" w:cs="Calibri"/>
                <w:color w:val="000000"/>
                <w:sz w:val="22"/>
                <w:szCs w:val="22"/>
              </w:rPr>
            </w:pPr>
          </w:p>
        </w:tc>
        <w:tc>
          <w:tcPr>
            <w:tcW w:w="989" w:type="dxa"/>
            <w:tcBorders>
              <w:top w:val="nil"/>
              <w:left w:val="single" w:sz="8" w:space="0" w:color="auto"/>
              <w:bottom w:val="single" w:sz="8" w:space="0" w:color="auto"/>
              <w:right w:val="single" w:sz="8" w:space="0" w:color="auto"/>
            </w:tcBorders>
            <w:shd w:val="clear" w:color="000000" w:fill="8DB4E2"/>
            <w:noWrap/>
            <w:vAlign w:val="center"/>
            <w:hideMark/>
          </w:tcPr>
          <w:p w:rsidR="00DC50A1" w:rsidRPr="00DC50A1" w:rsidRDefault="00DC50A1" w:rsidP="00DC50A1">
            <w:pPr>
              <w:jc w:val="right"/>
              <w:rPr>
                <w:rFonts w:ascii="Calibri" w:hAnsi="Calibri" w:cs="Calibri"/>
                <w:b/>
                <w:bCs/>
                <w:color w:val="000000"/>
                <w:sz w:val="22"/>
                <w:szCs w:val="22"/>
              </w:rPr>
            </w:pPr>
            <w:r w:rsidRPr="00DC50A1">
              <w:rPr>
                <w:rFonts w:ascii="Calibri" w:hAnsi="Calibri" w:cs="Calibri"/>
                <w:b/>
                <w:bCs/>
                <w:color w:val="000000"/>
                <w:sz w:val="22"/>
                <w:szCs w:val="22"/>
              </w:rPr>
              <w:t>4,899</w:t>
            </w:r>
          </w:p>
        </w:tc>
      </w:tr>
    </w:tbl>
    <w:p w:rsidR="008E3EC7" w:rsidRDefault="008E3EC7" w:rsidP="00EF2180">
      <w:pPr>
        <w:spacing w:after="200" w:line="276" w:lineRule="auto"/>
        <w:rPr>
          <w:rFonts w:ascii="Arial" w:hAnsi="Arial" w:cs="Arial"/>
          <w:sz w:val="22"/>
          <w:szCs w:val="22"/>
        </w:rPr>
      </w:pPr>
    </w:p>
    <w:p w:rsidR="00C369E4" w:rsidRPr="00A422D8" w:rsidRDefault="00C369E4" w:rsidP="00C369E4">
      <w:pPr>
        <w:keepNext/>
        <w:keepLines/>
        <w:pBdr>
          <w:top w:val="single" w:sz="8" w:space="3" w:color="FFFFFF"/>
          <w:left w:val="single" w:sz="8" w:space="4" w:color="FFFFFF"/>
          <w:bottom w:val="single" w:sz="8" w:space="3" w:color="FFFFFF"/>
          <w:right w:val="single" w:sz="8" w:space="4" w:color="FFFFFF"/>
        </w:pBdr>
        <w:shd w:val="clear" w:color="auto" w:fill="D9D9D9"/>
        <w:spacing w:before="240" w:after="120" w:line="276" w:lineRule="auto"/>
        <w:outlineLvl w:val="1"/>
        <w:rPr>
          <w:rFonts w:ascii="Arial" w:eastAsia="Calibri" w:hAnsi="Arial"/>
          <w:b/>
          <w:bCs/>
          <w:color w:val="56008C"/>
          <w:szCs w:val="26"/>
          <w:lang w:eastAsia="en-US"/>
        </w:rPr>
      </w:pPr>
      <w:r w:rsidRPr="00A422D8">
        <w:rPr>
          <w:rFonts w:ascii="Arial" w:eastAsia="Calibri" w:hAnsi="Arial"/>
          <w:b/>
          <w:bCs/>
          <w:color w:val="56008C"/>
          <w:szCs w:val="26"/>
          <w:lang w:eastAsia="en-US"/>
        </w:rPr>
        <w:lastRenderedPageBreak/>
        <w:t xml:space="preserve">Cash Flow Forecast </w:t>
      </w:r>
      <w:r w:rsidR="00D814C2">
        <w:rPr>
          <w:rFonts w:ascii="Arial" w:eastAsia="Calibri" w:hAnsi="Arial"/>
          <w:b/>
          <w:bCs/>
          <w:color w:val="56008C"/>
          <w:szCs w:val="26"/>
          <w:lang w:eastAsia="en-US"/>
        </w:rPr>
        <w:t>as at 3</w:t>
      </w:r>
      <w:r w:rsidR="00E0364F">
        <w:rPr>
          <w:rFonts w:ascii="Arial" w:eastAsia="Calibri" w:hAnsi="Arial"/>
          <w:b/>
          <w:bCs/>
          <w:color w:val="56008C"/>
          <w:szCs w:val="26"/>
          <w:lang w:eastAsia="en-US"/>
        </w:rPr>
        <w:t>1 December</w:t>
      </w:r>
      <w:r>
        <w:rPr>
          <w:rFonts w:ascii="Arial" w:eastAsia="Calibri" w:hAnsi="Arial"/>
          <w:b/>
          <w:bCs/>
          <w:color w:val="56008C"/>
          <w:szCs w:val="26"/>
          <w:lang w:eastAsia="en-US"/>
        </w:rPr>
        <w:t xml:space="preserve"> for 2014/15</w:t>
      </w:r>
    </w:p>
    <w:p w:rsidR="00D814C2" w:rsidRDefault="00E0364F" w:rsidP="00C369E4">
      <w:pPr>
        <w:spacing w:after="200" w:line="276" w:lineRule="auto"/>
        <w:rPr>
          <w:rFonts w:ascii="Arial" w:hAnsi="Arial" w:cs="Arial"/>
          <w:sz w:val="22"/>
          <w:szCs w:val="22"/>
        </w:rPr>
      </w:pPr>
      <w:r>
        <w:rPr>
          <w:rFonts w:ascii="Arial" w:hAnsi="Arial" w:cs="Arial"/>
          <w:sz w:val="22"/>
          <w:szCs w:val="22"/>
        </w:rPr>
        <w:t>Actuals for April to December</w:t>
      </w:r>
      <w:r w:rsidR="00D814C2">
        <w:rPr>
          <w:rFonts w:ascii="Arial" w:hAnsi="Arial" w:cs="Arial"/>
          <w:sz w:val="22"/>
          <w:szCs w:val="22"/>
        </w:rPr>
        <w:t xml:space="preserve"> </w:t>
      </w:r>
      <w:r w:rsidR="00C369E4">
        <w:rPr>
          <w:rFonts w:ascii="Arial" w:hAnsi="Arial" w:cs="Arial"/>
          <w:sz w:val="22"/>
          <w:szCs w:val="22"/>
        </w:rPr>
        <w:t>2014</w:t>
      </w:r>
    </w:p>
    <w:p w:rsidR="00C369E4" w:rsidRDefault="00E0364F" w:rsidP="00C369E4">
      <w:pPr>
        <w:spacing w:after="200" w:line="276" w:lineRule="auto"/>
        <w:rPr>
          <w:rFonts w:ascii="Arial" w:hAnsi="Arial" w:cs="Arial"/>
          <w:sz w:val="22"/>
          <w:szCs w:val="22"/>
        </w:rPr>
      </w:pPr>
      <w:r w:rsidRPr="00E0364F">
        <w:rPr>
          <w:noProof/>
        </w:rPr>
        <w:drawing>
          <wp:inline distT="0" distB="0" distL="0" distR="0" wp14:anchorId="2EB44DD1" wp14:editId="561A139B">
            <wp:extent cx="9786620" cy="3989508"/>
            <wp:effectExtent l="0" t="0" r="508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786620" cy="3989508"/>
                    </a:xfrm>
                    <a:prstGeom prst="rect">
                      <a:avLst/>
                    </a:prstGeom>
                    <a:noFill/>
                    <a:ln>
                      <a:noFill/>
                    </a:ln>
                  </pic:spPr>
                </pic:pic>
              </a:graphicData>
            </a:graphic>
          </wp:inline>
        </w:drawing>
      </w:r>
    </w:p>
    <w:p w:rsidR="00305DE9" w:rsidRPr="00C62D4B" w:rsidRDefault="00305DE9" w:rsidP="00305DE9">
      <w:pPr>
        <w:spacing w:after="200" w:line="276" w:lineRule="auto"/>
        <w:rPr>
          <w:rFonts w:ascii="Arial" w:hAnsi="Arial" w:cs="Arial"/>
          <w:sz w:val="16"/>
          <w:szCs w:val="16"/>
        </w:rPr>
      </w:pPr>
      <w:r w:rsidRPr="00C62D4B">
        <w:rPr>
          <w:rFonts w:ascii="Arial" w:hAnsi="Arial" w:cs="Arial"/>
          <w:sz w:val="16"/>
          <w:szCs w:val="16"/>
        </w:rPr>
        <w:t>Notes and Assumptions</w:t>
      </w:r>
    </w:p>
    <w:p w:rsidR="00305DE9" w:rsidRPr="00C62D4B" w:rsidRDefault="0099485D" w:rsidP="00C62D4B">
      <w:pPr>
        <w:pStyle w:val="ListParagraph"/>
        <w:numPr>
          <w:ilvl w:val="0"/>
          <w:numId w:val="22"/>
        </w:numPr>
        <w:spacing w:after="200" w:line="276" w:lineRule="auto"/>
        <w:rPr>
          <w:rFonts w:ascii="Arial" w:hAnsi="Arial" w:cs="Arial"/>
          <w:sz w:val="16"/>
          <w:szCs w:val="16"/>
        </w:rPr>
      </w:pPr>
      <w:r w:rsidRPr="00C62D4B">
        <w:rPr>
          <w:rFonts w:ascii="Arial" w:hAnsi="Arial" w:cs="Arial"/>
          <w:sz w:val="16"/>
          <w:szCs w:val="16"/>
        </w:rPr>
        <w:t>April t</w:t>
      </w:r>
      <w:r w:rsidR="00E0364F">
        <w:rPr>
          <w:rFonts w:ascii="Arial" w:hAnsi="Arial" w:cs="Arial"/>
          <w:sz w:val="16"/>
          <w:szCs w:val="16"/>
        </w:rPr>
        <w:t xml:space="preserve">o December </w:t>
      </w:r>
      <w:r w:rsidR="00305DE9" w:rsidRPr="00C62D4B">
        <w:rPr>
          <w:rFonts w:ascii="Arial" w:hAnsi="Arial" w:cs="Arial"/>
          <w:sz w:val="16"/>
          <w:szCs w:val="16"/>
        </w:rPr>
        <w:t xml:space="preserve"> are cash actuals</w:t>
      </w:r>
    </w:p>
    <w:p w:rsidR="00305DE9" w:rsidRPr="00C62D4B" w:rsidRDefault="00E0364F" w:rsidP="00305DE9">
      <w:pPr>
        <w:pStyle w:val="ListParagraph"/>
        <w:numPr>
          <w:ilvl w:val="0"/>
          <w:numId w:val="22"/>
        </w:numPr>
        <w:spacing w:after="200" w:line="276" w:lineRule="auto"/>
        <w:rPr>
          <w:rFonts w:ascii="Arial" w:hAnsi="Arial" w:cs="Arial"/>
          <w:sz w:val="16"/>
          <w:szCs w:val="16"/>
        </w:rPr>
      </w:pPr>
      <w:r>
        <w:rPr>
          <w:rFonts w:ascii="Arial" w:hAnsi="Arial" w:cs="Arial"/>
          <w:sz w:val="16"/>
          <w:szCs w:val="16"/>
        </w:rPr>
        <w:t>Assumes £2.1</w:t>
      </w:r>
      <w:r w:rsidR="00D814C2">
        <w:rPr>
          <w:rFonts w:ascii="Arial" w:hAnsi="Arial" w:cs="Arial"/>
          <w:sz w:val="16"/>
          <w:szCs w:val="16"/>
        </w:rPr>
        <w:t>7</w:t>
      </w:r>
      <w:r>
        <w:rPr>
          <w:rFonts w:ascii="Arial" w:hAnsi="Arial" w:cs="Arial"/>
          <w:sz w:val="16"/>
          <w:szCs w:val="16"/>
        </w:rPr>
        <w:t>4</w:t>
      </w:r>
      <w:r w:rsidR="00305DE9" w:rsidRPr="00C62D4B">
        <w:rPr>
          <w:rFonts w:ascii="Arial" w:hAnsi="Arial" w:cs="Arial"/>
          <w:sz w:val="16"/>
          <w:szCs w:val="16"/>
        </w:rPr>
        <w:t>m underspend at end of the year with no cash return presented but clearly will be part of the negotiations</w:t>
      </w:r>
    </w:p>
    <w:p w:rsidR="00305DE9" w:rsidRPr="00C62D4B" w:rsidRDefault="00305DE9" w:rsidP="00305DE9">
      <w:pPr>
        <w:pStyle w:val="ListParagraph"/>
        <w:numPr>
          <w:ilvl w:val="0"/>
          <w:numId w:val="22"/>
        </w:numPr>
        <w:spacing w:after="200" w:line="276" w:lineRule="auto"/>
        <w:rPr>
          <w:rFonts w:ascii="Arial" w:hAnsi="Arial" w:cs="Arial"/>
          <w:sz w:val="16"/>
          <w:szCs w:val="16"/>
        </w:rPr>
      </w:pPr>
      <w:r w:rsidRPr="00C62D4B">
        <w:rPr>
          <w:rFonts w:ascii="Arial" w:hAnsi="Arial" w:cs="Arial"/>
          <w:color w:val="000000"/>
          <w:sz w:val="16"/>
          <w:szCs w:val="16"/>
        </w:rPr>
        <w:t>Assumes return of cash of £1m relating to the 2012/13 underspend</w:t>
      </w:r>
      <w:r w:rsidR="0023394B" w:rsidRPr="00C62D4B">
        <w:rPr>
          <w:rFonts w:ascii="Arial" w:hAnsi="Arial" w:cs="Arial"/>
          <w:color w:val="000000"/>
          <w:sz w:val="16"/>
          <w:szCs w:val="16"/>
        </w:rPr>
        <w:t>.</w:t>
      </w:r>
    </w:p>
    <w:p w:rsidR="00305DE9" w:rsidRPr="00C62D4B" w:rsidRDefault="00305DE9" w:rsidP="00305DE9">
      <w:pPr>
        <w:pStyle w:val="ListParagraph"/>
        <w:numPr>
          <w:ilvl w:val="0"/>
          <w:numId w:val="22"/>
        </w:numPr>
        <w:spacing w:after="200" w:line="276" w:lineRule="auto"/>
        <w:rPr>
          <w:rFonts w:ascii="Arial" w:hAnsi="Arial" w:cs="Arial"/>
          <w:sz w:val="16"/>
          <w:szCs w:val="16"/>
        </w:rPr>
      </w:pPr>
      <w:r w:rsidRPr="00C62D4B">
        <w:rPr>
          <w:rFonts w:ascii="Arial" w:hAnsi="Arial" w:cs="Arial"/>
          <w:color w:val="000000"/>
          <w:sz w:val="16"/>
          <w:szCs w:val="16"/>
        </w:rPr>
        <w:t>Assumed that non pay budget for April an</w:t>
      </w:r>
      <w:r w:rsidR="00C62D4B" w:rsidRPr="00C62D4B">
        <w:rPr>
          <w:rFonts w:ascii="Arial" w:hAnsi="Arial" w:cs="Arial"/>
          <w:color w:val="000000"/>
          <w:sz w:val="16"/>
          <w:szCs w:val="16"/>
        </w:rPr>
        <w:t>d May were</w:t>
      </w:r>
      <w:r w:rsidRPr="00C62D4B">
        <w:rPr>
          <w:rFonts w:ascii="Arial" w:hAnsi="Arial" w:cs="Arial"/>
          <w:color w:val="000000"/>
          <w:sz w:val="16"/>
          <w:szCs w:val="16"/>
        </w:rPr>
        <w:t xml:space="preserve"> spent in June and July</w:t>
      </w:r>
    </w:p>
    <w:p w:rsidR="00305DE9" w:rsidRPr="00C62D4B" w:rsidRDefault="00305DE9" w:rsidP="00305DE9">
      <w:pPr>
        <w:pStyle w:val="ListParagraph"/>
        <w:numPr>
          <w:ilvl w:val="0"/>
          <w:numId w:val="22"/>
        </w:numPr>
        <w:spacing w:after="200" w:line="276" w:lineRule="auto"/>
        <w:rPr>
          <w:rFonts w:ascii="Arial" w:hAnsi="Arial" w:cs="Arial"/>
          <w:sz w:val="16"/>
          <w:szCs w:val="16"/>
        </w:rPr>
      </w:pPr>
      <w:r w:rsidRPr="00C62D4B">
        <w:rPr>
          <w:rFonts w:ascii="Arial" w:hAnsi="Arial" w:cs="Arial"/>
          <w:color w:val="000000"/>
          <w:sz w:val="16"/>
          <w:szCs w:val="16"/>
        </w:rPr>
        <w:t>Assumes that Tax/NI and pensions for March 2015 are paid in March 2015</w:t>
      </w:r>
    </w:p>
    <w:p w:rsidR="00305DE9" w:rsidRPr="00C62D4B" w:rsidRDefault="00305DE9" w:rsidP="00305DE9">
      <w:pPr>
        <w:pStyle w:val="ListParagraph"/>
        <w:numPr>
          <w:ilvl w:val="0"/>
          <w:numId w:val="22"/>
        </w:numPr>
        <w:spacing w:after="200" w:line="276" w:lineRule="auto"/>
        <w:rPr>
          <w:rFonts w:ascii="Arial" w:hAnsi="Arial" w:cs="Arial"/>
          <w:sz w:val="16"/>
          <w:szCs w:val="16"/>
        </w:rPr>
      </w:pPr>
      <w:r w:rsidRPr="00C62D4B">
        <w:rPr>
          <w:rFonts w:ascii="Arial" w:hAnsi="Arial" w:cs="Arial"/>
          <w:color w:val="000000"/>
          <w:sz w:val="16"/>
          <w:szCs w:val="16"/>
        </w:rPr>
        <w:t>Assume that level of creditors at year end will be approximately</w:t>
      </w:r>
      <w:r w:rsidR="00927590">
        <w:rPr>
          <w:rFonts w:ascii="Arial" w:hAnsi="Arial" w:cs="Arial"/>
          <w:color w:val="000000"/>
          <w:sz w:val="16"/>
          <w:szCs w:val="16"/>
        </w:rPr>
        <w:t xml:space="preserve"> £1</w:t>
      </w:r>
      <w:r w:rsidR="00E0364F">
        <w:rPr>
          <w:rFonts w:ascii="Arial" w:hAnsi="Arial" w:cs="Arial"/>
          <w:color w:val="000000"/>
          <w:sz w:val="16"/>
          <w:szCs w:val="16"/>
        </w:rPr>
        <w:t>.1</w:t>
      </w:r>
      <w:r w:rsidR="00927590">
        <w:rPr>
          <w:rFonts w:ascii="Arial" w:hAnsi="Arial" w:cs="Arial"/>
          <w:color w:val="000000"/>
          <w:sz w:val="16"/>
          <w:szCs w:val="16"/>
        </w:rPr>
        <w:t>m</w:t>
      </w:r>
      <w:r w:rsidRPr="00C62D4B">
        <w:rPr>
          <w:rFonts w:ascii="Arial" w:hAnsi="Arial" w:cs="Arial"/>
          <w:color w:val="000000"/>
          <w:sz w:val="16"/>
          <w:szCs w:val="16"/>
        </w:rPr>
        <w:t xml:space="preserve"> </w:t>
      </w:r>
    </w:p>
    <w:p w:rsidR="00305DE9" w:rsidRPr="00C62D4B" w:rsidRDefault="00305DE9" w:rsidP="00305DE9">
      <w:pPr>
        <w:pStyle w:val="ListParagraph"/>
        <w:numPr>
          <w:ilvl w:val="0"/>
          <w:numId w:val="22"/>
        </w:numPr>
        <w:spacing w:after="200" w:line="276" w:lineRule="auto"/>
        <w:rPr>
          <w:rFonts w:ascii="Arial" w:hAnsi="Arial" w:cs="Arial"/>
          <w:sz w:val="16"/>
          <w:szCs w:val="16"/>
        </w:rPr>
      </w:pPr>
      <w:r w:rsidRPr="00C62D4B">
        <w:rPr>
          <w:rFonts w:ascii="Arial" w:hAnsi="Arial" w:cs="Arial"/>
          <w:color w:val="000000"/>
          <w:sz w:val="16"/>
          <w:szCs w:val="16"/>
        </w:rPr>
        <w:t>Assumes £1.1m of creditors paid in April and May (</w:t>
      </w:r>
      <w:proofErr w:type="spellStart"/>
      <w:r w:rsidRPr="00C62D4B">
        <w:rPr>
          <w:rFonts w:ascii="Arial" w:hAnsi="Arial" w:cs="Arial"/>
          <w:color w:val="000000"/>
          <w:sz w:val="16"/>
          <w:szCs w:val="16"/>
        </w:rPr>
        <w:t>ie</w:t>
      </w:r>
      <w:proofErr w:type="spellEnd"/>
      <w:r w:rsidRPr="00C62D4B">
        <w:rPr>
          <w:rFonts w:ascii="Arial" w:hAnsi="Arial" w:cs="Arial"/>
          <w:color w:val="000000"/>
          <w:sz w:val="16"/>
          <w:szCs w:val="16"/>
        </w:rPr>
        <w:t xml:space="preserve"> all cash payments are for </w:t>
      </w:r>
      <w:proofErr w:type="spellStart"/>
      <w:r w:rsidRPr="00C62D4B">
        <w:rPr>
          <w:rFonts w:ascii="Arial" w:hAnsi="Arial" w:cs="Arial"/>
          <w:color w:val="000000"/>
          <w:sz w:val="16"/>
          <w:szCs w:val="16"/>
        </w:rPr>
        <w:t>year end</w:t>
      </w:r>
      <w:proofErr w:type="spellEnd"/>
      <w:r w:rsidRPr="00C62D4B">
        <w:rPr>
          <w:rFonts w:ascii="Arial" w:hAnsi="Arial" w:cs="Arial"/>
          <w:color w:val="000000"/>
          <w:sz w:val="16"/>
          <w:szCs w:val="16"/>
        </w:rPr>
        <w:t xml:space="preserve"> creditors)</w:t>
      </w:r>
      <w:r w:rsidR="0023394B" w:rsidRPr="00C62D4B">
        <w:rPr>
          <w:rFonts w:ascii="Arial" w:hAnsi="Arial" w:cs="Arial"/>
          <w:color w:val="000000"/>
          <w:sz w:val="16"/>
          <w:szCs w:val="16"/>
        </w:rPr>
        <w:t xml:space="preserve"> with a remaining £150k to be paid included within the month 12 payments.</w:t>
      </w:r>
    </w:p>
    <w:p w:rsidR="00B465A2" w:rsidRPr="00305DE9" w:rsidRDefault="00305DE9" w:rsidP="00305DE9">
      <w:pPr>
        <w:pStyle w:val="ListParagraph"/>
        <w:numPr>
          <w:ilvl w:val="0"/>
          <w:numId w:val="22"/>
        </w:numPr>
        <w:spacing w:after="200" w:line="276" w:lineRule="auto"/>
        <w:rPr>
          <w:rFonts w:ascii="Arial" w:hAnsi="Arial" w:cs="Arial"/>
          <w:sz w:val="18"/>
          <w:szCs w:val="18"/>
        </w:rPr>
      </w:pPr>
      <w:r w:rsidRPr="00C62D4B">
        <w:rPr>
          <w:rFonts w:ascii="Arial" w:hAnsi="Arial" w:cs="Arial"/>
          <w:color w:val="000000"/>
          <w:sz w:val="16"/>
          <w:szCs w:val="16"/>
        </w:rPr>
        <w:t>Debtors figures relate to Devolved Administrations income</w:t>
      </w:r>
      <w:r w:rsidR="0047213E" w:rsidRPr="00305DE9">
        <w:rPr>
          <w:rFonts w:ascii="Arial" w:hAnsi="Arial" w:cs="Arial"/>
          <w:sz w:val="22"/>
          <w:szCs w:val="22"/>
        </w:rPr>
        <w:tab/>
      </w:r>
      <w:bookmarkEnd w:id="2"/>
    </w:p>
    <w:sectPr w:rsidR="00B465A2" w:rsidRPr="00305DE9" w:rsidSect="00A86A0C">
      <w:pgSz w:w="16838" w:h="11906" w:orient="landscape"/>
      <w:pgMar w:top="900" w:right="706" w:bottom="990" w:left="72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09B7" w:rsidRDefault="00D809B7" w:rsidP="00412C00">
      <w:r>
        <w:separator/>
      </w:r>
    </w:p>
  </w:endnote>
  <w:endnote w:type="continuationSeparator" w:id="0">
    <w:p w:rsidR="00D809B7" w:rsidRDefault="00D809B7" w:rsidP="00412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9B7" w:rsidRPr="00AF00BB" w:rsidRDefault="00D809B7" w:rsidP="00AF00BB">
    <w:pPr>
      <w:tabs>
        <w:tab w:val="center" w:pos="4513"/>
        <w:tab w:val="right" w:pos="9026"/>
      </w:tabs>
      <w:ind w:left="-142" w:firstLine="862"/>
      <w:rPr>
        <w:rFonts w:asciiTheme="minorHAnsi" w:eastAsiaTheme="minorHAnsi" w:hAnsiTheme="minorHAnsi" w:cstheme="minorHAnsi"/>
        <w:sz w:val="18"/>
        <w:szCs w:val="18"/>
        <w:lang w:eastAsia="en-US"/>
      </w:rPr>
    </w:pPr>
    <w:r w:rsidRPr="00C90060">
      <w:rPr>
        <w:rFonts w:asciiTheme="minorHAnsi" w:hAnsiTheme="minorHAnsi" w:cstheme="minorHAnsi"/>
        <w:noProof/>
        <w:sz w:val="18"/>
        <w:szCs w:val="18"/>
      </w:rPr>
      <mc:AlternateContent>
        <mc:Choice Requires="wps">
          <w:drawing>
            <wp:anchor distT="0" distB="0" distL="114300" distR="114300" simplePos="0" relativeHeight="251657728" behindDoc="0" locked="0" layoutInCell="1" allowOverlap="1" wp14:anchorId="29852F15" wp14:editId="756BF398">
              <wp:simplePos x="0" y="0"/>
              <wp:positionH relativeFrom="column">
                <wp:posOffset>462915</wp:posOffset>
              </wp:positionH>
              <wp:positionV relativeFrom="paragraph">
                <wp:posOffset>-137160</wp:posOffset>
              </wp:positionV>
              <wp:extent cx="566737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5667375" cy="0"/>
                      </a:xfrm>
                      <a:prstGeom prst="line">
                        <a:avLst/>
                      </a:prstGeom>
                      <a:noFill/>
                      <a:ln w="25400" cap="flat" cmpd="sng" algn="ctr">
                        <a:solidFill>
                          <a:srgbClr val="F79646"/>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8"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45pt,-10.8pt" to="482.7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" strokecolor="#f79646" strokeweight="2pt"/>
          </w:pict>
        </mc:Fallback>
      </mc:AlternateContent>
    </w:r>
    <w:r w:rsidRPr="00C90060">
      <w:rPr>
        <w:rFonts w:asciiTheme="minorHAnsi" w:hAnsiTheme="minorHAnsi" w:cstheme="minorHAnsi"/>
        <w:noProof/>
        <w:sz w:val="18"/>
        <w:szCs w:val="18"/>
      </w:rPr>
      <w:drawing>
        <wp:anchor distT="0" distB="0" distL="114300" distR="114300" simplePos="0" relativeHeight="251656704" behindDoc="1" locked="0" layoutInCell="1" allowOverlap="1" wp14:anchorId="496D0C8C" wp14:editId="77873A23">
          <wp:simplePos x="0" y="0"/>
          <wp:positionH relativeFrom="column">
            <wp:posOffset>108585</wp:posOffset>
          </wp:positionH>
          <wp:positionV relativeFrom="paragraph">
            <wp:posOffset>-313690</wp:posOffset>
          </wp:positionV>
          <wp:extent cx="361950" cy="358775"/>
          <wp:effectExtent l="77787" t="74613" r="77788" b="77787"/>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RA-Graphic-144.psd"/>
                  <pic:cNvPicPr/>
                </pic:nvPicPr>
                <pic:blipFill>
                  <a:blip r:embed="rId1">
                    <a:extLst>
                      <a:ext uri="{28A0092B-C50C-407E-A947-70E740481C1C}">
                        <a14:useLocalDpi xmlns:a14="http://schemas.microsoft.com/office/drawing/2010/main" val="0"/>
                      </a:ext>
                    </a:extLst>
                  </a:blip>
                  <a:stretch>
                    <a:fillRect/>
                  </a:stretch>
                </pic:blipFill>
                <pic:spPr>
                  <a:xfrm rot="2718273">
                    <a:off x="0" y="0"/>
                    <a:ext cx="361950" cy="358775"/>
                  </a:xfrm>
                  <a:prstGeom prst="rect">
                    <a:avLst/>
                  </a:prstGeom>
                </pic:spPr>
              </pic:pic>
            </a:graphicData>
          </a:graphic>
          <wp14:sizeRelH relativeFrom="page">
            <wp14:pctWidth>0</wp14:pctWidth>
          </wp14:sizeRelH>
          <wp14:sizeRelV relativeFrom="page">
            <wp14:pctHeight>0</wp14:pctHeight>
          </wp14:sizeRelV>
        </wp:anchor>
      </w:drawing>
    </w:r>
    <w:r w:rsidRPr="00AF00BB">
      <w:rPr>
        <w:rFonts w:asciiTheme="minorHAnsi" w:eastAsiaTheme="minorHAnsi" w:hAnsiTheme="minorHAnsi" w:cstheme="minorHAnsi"/>
        <w:sz w:val="18"/>
        <w:szCs w:val="18"/>
        <w:lang w:eastAsia="en-US"/>
      </w:rPr>
      <w:t>EMT Cover Sheet (October 2014)</w:t>
    </w:r>
  </w:p>
  <w:p w:rsidR="00D809B7" w:rsidRDefault="00D809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09B7" w:rsidRDefault="00D809B7" w:rsidP="00412C00">
      <w:r>
        <w:separator/>
      </w:r>
    </w:p>
  </w:footnote>
  <w:footnote w:type="continuationSeparator" w:id="0">
    <w:p w:rsidR="00D809B7" w:rsidRDefault="00D809B7" w:rsidP="00412C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0890248"/>
      <w:docPartObj>
        <w:docPartGallery w:val="Watermarks"/>
        <w:docPartUnique/>
      </w:docPartObj>
    </w:sdtPr>
    <w:sdtEndPr/>
    <w:sdtContent>
      <w:p w:rsidR="00D809B7" w:rsidRDefault="009E62A4">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476642" o:spid="_x0000_s2049" type="#_x0000_t136" style="position:absolute;margin-left:0;margin-top:0;width:527.85pt;height:131.95pt;rotation:315;z-index:-251657728;mso-position-horizontal:center;mso-position-horizontal-relative:margin;mso-position-vertical:center;mso-position-vertical-relative:margin" o:allowincell="f" fillcolor="silver" stroked="f">
              <v:fill opacity=".5"/>
              <v:textpath style="font-family:&quot;Calibri&quot;;font-size:1pt" string="CONFIDENTIAL"/>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82938"/>
    <w:multiLevelType w:val="hybridMultilevel"/>
    <w:tmpl w:val="061E21A0"/>
    <w:lvl w:ilvl="0" w:tplc="08090003">
      <w:start w:val="1"/>
      <w:numFmt w:val="bullet"/>
      <w:lvlText w:val="o"/>
      <w:lvlJc w:val="left"/>
      <w:pPr>
        <w:ind w:left="3262" w:hanging="360"/>
      </w:pPr>
      <w:rPr>
        <w:rFonts w:ascii="Courier New" w:hAnsi="Courier New" w:cs="Courier New" w:hint="default"/>
      </w:rPr>
    </w:lvl>
    <w:lvl w:ilvl="1" w:tplc="08090003" w:tentative="1">
      <w:start w:val="1"/>
      <w:numFmt w:val="bullet"/>
      <w:lvlText w:val="o"/>
      <w:lvlJc w:val="left"/>
      <w:pPr>
        <w:ind w:left="3982" w:hanging="360"/>
      </w:pPr>
      <w:rPr>
        <w:rFonts w:ascii="Courier New" w:hAnsi="Courier New" w:cs="Courier New" w:hint="default"/>
      </w:rPr>
    </w:lvl>
    <w:lvl w:ilvl="2" w:tplc="08090005" w:tentative="1">
      <w:start w:val="1"/>
      <w:numFmt w:val="bullet"/>
      <w:lvlText w:val=""/>
      <w:lvlJc w:val="left"/>
      <w:pPr>
        <w:ind w:left="4702" w:hanging="360"/>
      </w:pPr>
      <w:rPr>
        <w:rFonts w:ascii="Wingdings" w:hAnsi="Wingdings" w:hint="default"/>
      </w:rPr>
    </w:lvl>
    <w:lvl w:ilvl="3" w:tplc="08090001" w:tentative="1">
      <w:start w:val="1"/>
      <w:numFmt w:val="bullet"/>
      <w:lvlText w:val=""/>
      <w:lvlJc w:val="left"/>
      <w:pPr>
        <w:ind w:left="5422" w:hanging="360"/>
      </w:pPr>
      <w:rPr>
        <w:rFonts w:ascii="Symbol" w:hAnsi="Symbol" w:hint="default"/>
      </w:rPr>
    </w:lvl>
    <w:lvl w:ilvl="4" w:tplc="08090003" w:tentative="1">
      <w:start w:val="1"/>
      <w:numFmt w:val="bullet"/>
      <w:lvlText w:val="o"/>
      <w:lvlJc w:val="left"/>
      <w:pPr>
        <w:ind w:left="6142" w:hanging="360"/>
      </w:pPr>
      <w:rPr>
        <w:rFonts w:ascii="Courier New" w:hAnsi="Courier New" w:cs="Courier New" w:hint="default"/>
      </w:rPr>
    </w:lvl>
    <w:lvl w:ilvl="5" w:tplc="08090005" w:tentative="1">
      <w:start w:val="1"/>
      <w:numFmt w:val="bullet"/>
      <w:lvlText w:val=""/>
      <w:lvlJc w:val="left"/>
      <w:pPr>
        <w:ind w:left="6862" w:hanging="360"/>
      </w:pPr>
      <w:rPr>
        <w:rFonts w:ascii="Wingdings" w:hAnsi="Wingdings" w:hint="default"/>
      </w:rPr>
    </w:lvl>
    <w:lvl w:ilvl="6" w:tplc="08090001" w:tentative="1">
      <w:start w:val="1"/>
      <w:numFmt w:val="bullet"/>
      <w:lvlText w:val=""/>
      <w:lvlJc w:val="left"/>
      <w:pPr>
        <w:ind w:left="7582" w:hanging="360"/>
      </w:pPr>
      <w:rPr>
        <w:rFonts w:ascii="Symbol" w:hAnsi="Symbol" w:hint="default"/>
      </w:rPr>
    </w:lvl>
    <w:lvl w:ilvl="7" w:tplc="08090003" w:tentative="1">
      <w:start w:val="1"/>
      <w:numFmt w:val="bullet"/>
      <w:lvlText w:val="o"/>
      <w:lvlJc w:val="left"/>
      <w:pPr>
        <w:ind w:left="8302" w:hanging="360"/>
      </w:pPr>
      <w:rPr>
        <w:rFonts w:ascii="Courier New" w:hAnsi="Courier New" w:cs="Courier New" w:hint="default"/>
      </w:rPr>
    </w:lvl>
    <w:lvl w:ilvl="8" w:tplc="08090005" w:tentative="1">
      <w:start w:val="1"/>
      <w:numFmt w:val="bullet"/>
      <w:lvlText w:val=""/>
      <w:lvlJc w:val="left"/>
      <w:pPr>
        <w:ind w:left="9022" w:hanging="360"/>
      </w:pPr>
      <w:rPr>
        <w:rFonts w:ascii="Wingdings" w:hAnsi="Wingdings" w:hint="default"/>
      </w:rPr>
    </w:lvl>
  </w:abstractNum>
  <w:abstractNum w:abstractNumId="1">
    <w:nsid w:val="0D291220"/>
    <w:multiLevelType w:val="hybridMultilevel"/>
    <w:tmpl w:val="97F28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2BD1860"/>
    <w:multiLevelType w:val="hybridMultilevel"/>
    <w:tmpl w:val="F0384A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F7575CF"/>
    <w:multiLevelType w:val="hybridMultilevel"/>
    <w:tmpl w:val="099E76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1587536"/>
    <w:multiLevelType w:val="hybridMultilevel"/>
    <w:tmpl w:val="3D44CB8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25AA1FB2"/>
    <w:multiLevelType w:val="hybridMultilevel"/>
    <w:tmpl w:val="457641A2"/>
    <w:lvl w:ilvl="0" w:tplc="08090003">
      <w:start w:val="1"/>
      <w:numFmt w:val="bullet"/>
      <w:lvlText w:val="o"/>
      <w:lvlJc w:val="left"/>
      <w:pPr>
        <w:ind w:left="2880" w:hanging="360"/>
      </w:pPr>
      <w:rPr>
        <w:rFonts w:ascii="Courier New" w:hAnsi="Courier New" w:cs="Courier New"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6">
    <w:nsid w:val="340A123E"/>
    <w:multiLevelType w:val="hybridMultilevel"/>
    <w:tmpl w:val="B3520682"/>
    <w:lvl w:ilvl="0" w:tplc="7FDA39C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44A48B0"/>
    <w:multiLevelType w:val="hybridMultilevel"/>
    <w:tmpl w:val="AE32601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nsid w:val="34B2432F"/>
    <w:multiLevelType w:val="hybridMultilevel"/>
    <w:tmpl w:val="F0208A20"/>
    <w:lvl w:ilvl="0" w:tplc="934E7ACE">
      <w:start w:val="1"/>
      <w:numFmt w:val="decimal"/>
      <w:lvlText w:val="%1."/>
      <w:lvlJc w:val="left"/>
      <w:pPr>
        <w:tabs>
          <w:tab w:val="num" w:pos="360"/>
        </w:tabs>
        <w:ind w:left="360" w:hanging="360"/>
      </w:pPr>
    </w:lvl>
    <w:lvl w:ilvl="1" w:tplc="AE100DFC">
      <w:numFmt w:val="none"/>
      <w:lvlText w:val=""/>
      <w:lvlJc w:val="left"/>
      <w:pPr>
        <w:tabs>
          <w:tab w:val="num" w:pos="360"/>
        </w:tabs>
      </w:pPr>
    </w:lvl>
    <w:lvl w:ilvl="2" w:tplc="DCD80F4E">
      <w:numFmt w:val="none"/>
      <w:lvlText w:val=""/>
      <w:lvlJc w:val="left"/>
      <w:pPr>
        <w:tabs>
          <w:tab w:val="num" w:pos="360"/>
        </w:tabs>
      </w:pPr>
    </w:lvl>
    <w:lvl w:ilvl="3" w:tplc="96E698B2">
      <w:numFmt w:val="none"/>
      <w:lvlText w:val=""/>
      <w:lvlJc w:val="left"/>
      <w:pPr>
        <w:tabs>
          <w:tab w:val="num" w:pos="360"/>
        </w:tabs>
      </w:pPr>
    </w:lvl>
    <w:lvl w:ilvl="4" w:tplc="54AA915A">
      <w:numFmt w:val="none"/>
      <w:lvlText w:val=""/>
      <w:lvlJc w:val="left"/>
      <w:pPr>
        <w:tabs>
          <w:tab w:val="num" w:pos="360"/>
        </w:tabs>
      </w:pPr>
    </w:lvl>
    <w:lvl w:ilvl="5" w:tplc="A57ADD74">
      <w:numFmt w:val="none"/>
      <w:lvlText w:val=""/>
      <w:lvlJc w:val="left"/>
      <w:pPr>
        <w:tabs>
          <w:tab w:val="num" w:pos="360"/>
        </w:tabs>
      </w:pPr>
    </w:lvl>
    <w:lvl w:ilvl="6" w:tplc="5330EEEE">
      <w:numFmt w:val="none"/>
      <w:lvlText w:val=""/>
      <w:lvlJc w:val="left"/>
      <w:pPr>
        <w:tabs>
          <w:tab w:val="num" w:pos="360"/>
        </w:tabs>
      </w:pPr>
    </w:lvl>
    <w:lvl w:ilvl="7" w:tplc="A7586E4E">
      <w:numFmt w:val="none"/>
      <w:lvlText w:val=""/>
      <w:lvlJc w:val="left"/>
      <w:pPr>
        <w:tabs>
          <w:tab w:val="num" w:pos="360"/>
        </w:tabs>
      </w:pPr>
    </w:lvl>
    <w:lvl w:ilvl="8" w:tplc="30BC2D92">
      <w:numFmt w:val="none"/>
      <w:lvlText w:val=""/>
      <w:lvlJc w:val="left"/>
      <w:pPr>
        <w:tabs>
          <w:tab w:val="num" w:pos="360"/>
        </w:tabs>
      </w:pPr>
    </w:lvl>
  </w:abstractNum>
  <w:abstractNum w:abstractNumId="9">
    <w:nsid w:val="3B171A2E"/>
    <w:multiLevelType w:val="hybridMultilevel"/>
    <w:tmpl w:val="2C50852A"/>
    <w:lvl w:ilvl="0" w:tplc="0409000F">
      <w:start w:val="1"/>
      <w:numFmt w:val="decimal"/>
      <w:lvlText w:val="%1."/>
      <w:lvlJc w:val="left"/>
      <w:pPr>
        <w:tabs>
          <w:tab w:val="num" w:pos="540"/>
        </w:tabs>
        <w:ind w:left="54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2FF6A05"/>
    <w:multiLevelType w:val="hybridMultilevel"/>
    <w:tmpl w:val="39887D2C"/>
    <w:lvl w:ilvl="0" w:tplc="08090003">
      <w:start w:val="1"/>
      <w:numFmt w:val="bullet"/>
      <w:lvlText w:val="o"/>
      <w:lvlJc w:val="left"/>
      <w:pPr>
        <w:ind w:left="2509" w:hanging="360"/>
      </w:pPr>
      <w:rPr>
        <w:rFonts w:ascii="Courier New" w:hAnsi="Courier New" w:cs="Courier New" w:hint="default"/>
      </w:rPr>
    </w:lvl>
    <w:lvl w:ilvl="1" w:tplc="08090003" w:tentative="1">
      <w:start w:val="1"/>
      <w:numFmt w:val="bullet"/>
      <w:lvlText w:val="o"/>
      <w:lvlJc w:val="left"/>
      <w:pPr>
        <w:ind w:left="3229" w:hanging="360"/>
      </w:pPr>
      <w:rPr>
        <w:rFonts w:ascii="Courier New" w:hAnsi="Courier New" w:cs="Courier New" w:hint="default"/>
      </w:rPr>
    </w:lvl>
    <w:lvl w:ilvl="2" w:tplc="08090005" w:tentative="1">
      <w:start w:val="1"/>
      <w:numFmt w:val="bullet"/>
      <w:lvlText w:val=""/>
      <w:lvlJc w:val="left"/>
      <w:pPr>
        <w:ind w:left="3949" w:hanging="360"/>
      </w:pPr>
      <w:rPr>
        <w:rFonts w:ascii="Wingdings" w:hAnsi="Wingdings" w:hint="default"/>
      </w:rPr>
    </w:lvl>
    <w:lvl w:ilvl="3" w:tplc="08090001" w:tentative="1">
      <w:start w:val="1"/>
      <w:numFmt w:val="bullet"/>
      <w:lvlText w:val=""/>
      <w:lvlJc w:val="left"/>
      <w:pPr>
        <w:ind w:left="4669" w:hanging="360"/>
      </w:pPr>
      <w:rPr>
        <w:rFonts w:ascii="Symbol" w:hAnsi="Symbol" w:hint="default"/>
      </w:rPr>
    </w:lvl>
    <w:lvl w:ilvl="4" w:tplc="08090003" w:tentative="1">
      <w:start w:val="1"/>
      <w:numFmt w:val="bullet"/>
      <w:lvlText w:val="o"/>
      <w:lvlJc w:val="left"/>
      <w:pPr>
        <w:ind w:left="5389" w:hanging="360"/>
      </w:pPr>
      <w:rPr>
        <w:rFonts w:ascii="Courier New" w:hAnsi="Courier New" w:cs="Courier New" w:hint="default"/>
      </w:rPr>
    </w:lvl>
    <w:lvl w:ilvl="5" w:tplc="08090005" w:tentative="1">
      <w:start w:val="1"/>
      <w:numFmt w:val="bullet"/>
      <w:lvlText w:val=""/>
      <w:lvlJc w:val="left"/>
      <w:pPr>
        <w:ind w:left="6109" w:hanging="360"/>
      </w:pPr>
      <w:rPr>
        <w:rFonts w:ascii="Wingdings" w:hAnsi="Wingdings" w:hint="default"/>
      </w:rPr>
    </w:lvl>
    <w:lvl w:ilvl="6" w:tplc="08090001" w:tentative="1">
      <w:start w:val="1"/>
      <w:numFmt w:val="bullet"/>
      <w:lvlText w:val=""/>
      <w:lvlJc w:val="left"/>
      <w:pPr>
        <w:ind w:left="6829" w:hanging="360"/>
      </w:pPr>
      <w:rPr>
        <w:rFonts w:ascii="Symbol" w:hAnsi="Symbol" w:hint="default"/>
      </w:rPr>
    </w:lvl>
    <w:lvl w:ilvl="7" w:tplc="08090003" w:tentative="1">
      <w:start w:val="1"/>
      <w:numFmt w:val="bullet"/>
      <w:lvlText w:val="o"/>
      <w:lvlJc w:val="left"/>
      <w:pPr>
        <w:ind w:left="7549" w:hanging="360"/>
      </w:pPr>
      <w:rPr>
        <w:rFonts w:ascii="Courier New" w:hAnsi="Courier New" w:cs="Courier New" w:hint="default"/>
      </w:rPr>
    </w:lvl>
    <w:lvl w:ilvl="8" w:tplc="08090005" w:tentative="1">
      <w:start w:val="1"/>
      <w:numFmt w:val="bullet"/>
      <w:lvlText w:val=""/>
      <w:lvlJc w:val="left"/>
      <w:pPr>
        <w:ind w:left="8269" w:hanging="360"/>
      </w:pPr>
      <w:rPr>
        <w:rFonts w:ascii="Wingdings" w:hAnsi="Wingdings" w:hint="default"/>
      </w:rPr>
    </w:lvl>
  </w:abstractNum>
  <w:abstractNum w:abstractNumId="11">
    <w:nsid w:val="431F332B"/>
    <w:multiLevelType w:val="hybridMultilevel"/>
    <w:tmpl w:val="AA46A91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3402ABC"/>
    <w:multiLevelType w:val="hybridMultilevel"/>
    <w:tmpl w:val="B00C5BE0"/>
    <w:lvl w:ilvl="0" w:tplc="45041FB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F194781"/>
    <w:multiLevelType w:val="hybridMultilevel"/>
    <w:tmpl w:val="A77000F0"/>
    <w:lvl w:ilvl="0" w:tplc="A950D33E">
      <w:start w:val="6"/>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566605D"/>
    <w:multiLevelType w:val="hybridMultilevel"/>
    <w:tmpl w:val="388E0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8074674"/>
    <w:multiLevelType w:val="hybridMultilevel"/>
    <w:tmpl w:val="1804CAD8"/>
    <w:lvl w:ilvl="0" w:tplc="926A765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A8D2685"/>
    <w:multiLevelType w:val="hybridMultilevel"/>
    <w:tmpl w:val="7AD6D538"/>
    <w:lvl w:ilvl="0" w:tplc="0CFA24F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B4476AF"/>
    <w:multiLevelType w:val="hybridMultilevel"/>
    <w:tmpl w:val="F9469464"/>
    <w:lvl w:ilvl="0" w:tplc="52DA039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1764615"/>
    <w:multiLevelType w:val="hybridMultilevel"/>
    <w:tmpl w:val="C3B476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293675D"/>
    <w:multiLevelType w:val="hybridMultilevel"/>
    <w:tmpl w:val="3EAA6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CD74158"/>
    <w:multiLevelType w:val="hybridMultilevel"/>
    <w:tmpl w:val="23D4F6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3112D61"/>
    <w:multiLevelType w:val="hybridMultilevel"/>
    <w:tmpl w:val="D36C8992"/>
    <w:lvl w:ilvl="0" w:tplc="139E0C6C">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7B471EE1"/>
    <w:multiLevelType w:val="hybridMultilevel"/>
    <w:tmpl w:val="8E6A1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1"/>
  </w:num>
  <w:num w:numId="3">
    <w:abstractNumId w:val="8"/>
  </w:num>
  <w:num w:numId="4">
    <w:abstractNumId w:val="22"/>
  </w:num>
  <w:num w:numId="5">
    <w:abstractNumId w:val="14"/>
  </w:num>
  <w:num w:numId="6">
    <w:abstractNumId w:val="3"/>
  </w:num>
  <w:num w:numId="7">
    <w:abstractNumId w:val="4"/>
  </w:num>
  <w:num w:numId="8">
    <w:abstractNumId w:val="18"/>
  </w:num>
  <w:num w:numId="9">
    <w:abstractNumId w:val="11"/>
  </w:num>
  <w:num w:numId="10">
    <w:abstractNumId w:val="9"/>
  </w:num>
  <w:num w:numId="11">
    <w:abstractNumId w:val="7"/>
  </w:num>
  <w:num w:numId="12">
    <w:abstractNumId w:val="0"/>
  </w:num>
  <w:num w:numId="13">
    <w:abstractNumId w:val="5"/>
  </w:num>
  <w:num w:numId="14">
    <w:abstractNumId w:val="10"/>
  </w:num>
  <w:num w:numId="15">
    <w:abstractNumId w:val="2"/>
  </w:num>
  <w:num w:numId="16">
    <w:abstractNumId w:val="19"/>
  </w:num>
  <w:num w:numId="17">
    <w:abstractNumId w:val="21"/>
  </w:num>
  <w:num w:numId="18">
    <w:abstractNumId w:val="15"/>
  </w:num>
  <w:num w:numId="19">
    <w:abstractNumId w:val="12"/>
  </w:num>
  <w:num w:numId="20">
    <w:abstractNumId w:val="17"/>
  </w:num>
  <w:num w:numId="21">
    <w:abstractNumId w:val="16"/>
  </w:num>
  <w:num w:numId="22">
    <w:abstractNumId w:val="6"/>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821"/>
    <w:rsid w:val="00002E5F"/>
    <w:rsid w:val="00006A45"/>
    <w:rsid w:val="00015D1D"/>
    <w:rsid w:val="00017760"/>
    <w:rsid w:val="000200FA"/>
    <w:rsid w:val="00021ABB"/>
    <w:rsid w:val="00022301"/>
    <w:rsid w:val="0002376C"/>
    <w:rsid w:val="000239F7"/>
    <w:rsid w:val="00024BC8"/>
    <w:rsid w:val="000271F4"/>
    <w:rsid w:val="00030167"/>
    <w:rsid w:val="0003250E"/>
    <w:rsid w:val="00033BC9"/>
    <w:rsid w:val="00033FF1"/>
    <w:rsid w:val="00034A25"/>
    <w:rsid w:val="0003758C"/>
    <w:rsid w:val="00037838"/>
    <w:rsid w:val="00040F35"/>
    <w:rsid w:val="0004442F"/>
    <w:rsid w:val="00044467"/>
    <w:rsid w:val="0004446C"/>
    <w:rsid w:val="00047960"/>
    <w:rsid w:val="00054430"/>
    <w:rsid w:val="00055303"/>
    <w:rsid w:val="0006430C"/>
    <w:rsid w:val="000658EF"/>
    <w:rsid w:val="00070A74"/>
    <w:rsid w:val="00075A82"/>
    <w:rsid w:val="000776EB"/>
    <w:rsid w:val="0008642A"/>
    <w:rsid w:val="00086665"/>
    <w:rsid w:val="00087B0A"/>
    <w:rsid w:val="00090AC3"/>
    <w:rsid w:val="0009793E"/>
    <w:rsid w:val="000A0F37"/>
    <w:rsid w:val="000A5374"/>
    <w:rsid w:val="000B79E8"/>
    <w:rsid w:val="000C0ACC"/>
    <w:rsid w:val="000C1DF1"/>
    <w:rsid w:val="000C29D5"/>
    <w:rsid w:val="000C5914"/>
    <w:rsid w:val="000C6150"/>
    <w:rsid w:val="000C6D92"/>
    <w:rsid w:val="000D1E92"/>
    <w:rsid w:val="000D2212"/>
    <w:rsid w:val="000D2990"/>
    <w:rsid w:val="000D3D3A"/>
    <w:rsid w:val="000D4339"/>
    <w:rsid w:val="000D4449"/>
    <w:rsid w:val="000D471E"/>
    <w:rsid w:val="000D5B3D"/>
    <w:rsid w:val="000D6B10"/>
    <w:rsid w:val="000D711F"/>
    <w:rsid w:val="000D7316"/>
    <w:rsid w:val="000E0B72"/>
    <w:rsid w:val="000E66A4"/>
    <w:rsid w:val="000E694D"/>
    <w:rsid w:val="000E7FD2"/>
    <w:rsid w:val="000F0C7B"/>
    <w:rsid w:val="000F15BA"/>
    <w:rsid w:val="000F27AB"/>
    <w:rsid w:val="000F612E"/>
    <w:rsid w:val="000F71C0"/>
    <w:rsid w:val="00105649"/>
    <w:rsid w:val="00105927"/>
    <w:rsid w:val="001059BA"/>
    <w:rsid w:val="0011341B"/>
    <w:rsid w:val="00115E84"/>
    <w:rsid w:val="00116098"/>
    <w:rsid w:val="00122DA1"/>
    <w:rsid w:val="00124893"/>
    <w:rsid w:val="00124AA3"/>
    <w:rsid w:val="00130783"/>
    <w:rsid w:val="00132DB0"/>
    <w:rsid w:val="001339A4"/>
    <w:rsid w:val="00135C17"/>
    <w:rsid w:val="0013718B"/>
    <w:rsid w:val="001504B0"/>
    <w:rsid w:val="001516FA"/>
    <w:rsid w:val="001528FE"/>
    <w:rsid w:val="0015351D"/>
    <w:rsid w:val="00153E82"/>
    <w:rsid w:val="00154E36"/>
    <w:rsid w:val="001609ED"/>
    <w:rsid w:val="00160F9B"/>
    <w:rsid w:val="00163364"/>
    <w:rsid w:val="00163A5A"/>
    <w:rsid w:val="001679C3"/>
    <w:rsid w:val="00167A33"/>
    <w:rsid w:val="001721FC"/>
    <w:rsid w:val="00182577"/>
    <w:rsid w:val="00185C18"/>
    <w:rsid w:val="001924BC"/>
    <w:rsid w:val="00194AB0"/>
    <w:rsid w:val="00194FFE"/>
    <w:rsid w:val="001965A9"/>
    <w:rsid w:val="001A1F7B"/>
    <w:rsid w:val="001A2303"/>
    <w:rsid w:val="001A387F"/>
    <w:rsid w:val="001A6027"/>
    <w:rsid w:val="001A7ECD"/>
    <w:rsid w:val="001B085C"/>
    <w:rsid w:val="001B12BA"/>
    <w:rsid w:val="001B1E04"/>
    <w:rsid w:val="001B4F9E"/>
    <w:rsid w:val="001B52B4"/>
    <w:rsid w:val="001B686D"/>
    <w:rsid w:val="001C2AB3"/>
    <w:rsid w:val="001D039E"/>
    <w:rsid w:val="001D083E"/>
    <w:rsid w:val="001D5F0F"/>
    <w:rsid w:val="001D76BF"/>
    <w:rsid w:val="001E4B23"/>
    <w:rsid w:val="001E5CAA"/>
    <w:rsid w:val="001E7EB7"/>
    <w:rsid w:val="001F0FB2"/>
    <w:rsid w:val="001F316E"/>
    <w:rsid w:val="00201909"/>
    <w:rsid w:val="00204E97"/>
    <w:rsid w:val="002071FA"/>
    <w:rsid w:val="002132BF"/>
    <w:rsid w:val="00215D81"/>
    <w:rsid w:val="00217F4F"/>
    <w:rsid w:val="002220C8"/>
    <w:rsid w:val="002228B6"/>
    <w:rsid w:val="002260C0"/>
    <w:rsid w:val="002279D6"/>
    <w:rsid w:val="002303C6"/>
    <w:rsid w:val="0023394B"/>
    <w:rsid w:val="00234F1A"/>
    <w:rsid w:val="00237BF3"/>
    <w:rsid w:val="00240999"/>
    <w:rsid w:val="00241A21"/>
    <w:rsid w:val="002436F9"/>
    <w:rsid w:val="002441AD"/>
    <w:rsid w:val="00244AB6"/>
    <w:rsid w:val="0024697B"/>
    <w:rsid w:val="0025092F"/>
    <w:rsid w:val="002510CE"/>
    <w:rsid w:val="0025337B"/>
    <w:rsid w:val="0025538B"/>
    <w:rsid w:val="002570C1"/>
    <w:rsid w:val="00257A11"/>
    <w:rsid w:val="00265C5D"/>
    <w:rsid w:val="002672C3"/>
    <w:rsid w:val="00272143"/>
    <w:rsid w:val="00272C4C"/>
    <w:rsid w:val="00274232"/>
    <w:rsid w:val="00285E21"/>
    <w:rsid w:val="00286BA4"/>
    <w:rsid w:val="002905D6"/>
    <w:rsid w:val="002914D3"/>
    <w:rsid w:val="00297100"/>
    <w:rsid w:val="002974DC"/>
    <w:rsid w:val="002A6EF8"/>
    <w:rsid w:val="002B1ABB"/>
    <w:rsid w:val="002B2061"/>
    <w:rsid w:val="002B2EAA"/>
    <w:rsid w:val="002B3AF7"/>
    <w:rsid w:val="002B3BD5"/>
    <w:rsid w:val="002B41F8"/>
    <w:rsid w:val="002B587B"/>
    <w:rsid w:val="002B67AD"/>
    <w:rsid w:val="002B6BA1"/>
    <w:rsid w:val="002B72F1"/>
    <w:rsid w:val="002B7A58"/>
    <w:rsid w:val="002C274E"/>
    <w:rsid w:val="002C31D0"/>
    <w:rsid w:val="002C5578"/>
    <w:rsid w:val="002D19A0"/>
    <w:rsid w:val="002D2375"/>
    <w:rsid w:val="002D25C2"/>
    <w:rsid w:val="002D34F7"/>
    <w:rsid w:val="002D3762"/>
    <w:rsid w:val="002E0613"/>
    <w:rsid w:val="002E488E"/>
    <w:rsid w:val="002E5EDF"/>
    <w:rsid w:val="002E7DBF"/>
    <w:rsid w:val="002F0239"/>
    <w:rsid w:val="002F0DFF"/>
    <w:rsid w:val="002F2264"/>
    <w:rsid w:val="002F4277"/>
    <w:rsid w:val="002F5E6A"/>
    <w:rsid w:val="003001BE"/>
    <w:rsid w:val="00301714"/>
    <w:rsid w:val="003047AB"/>
    <w:rsid w:val="00305DE9"/>
    <w:rsid w:val="00306F9F"/>
    <w:rsid w:val="003078FC"/>
    <w:rsid w:val="00307E54"/>
    <w:rsid w:val="00307FB7"/>
    <w:rsid w:val="00310095"/>
    <w:rsid w:val="00310852"/>
    <w:rsid w:val="00313F03"/>
    <w:rsid w:val="00316BE4"/>
    <w:rsid w:val="003179D5"/>
    <w:rsid w:val="00320F7E"/>
    <w:rsid w:val="00322070"/>
    <w:rsid w:val="00323ABE"/>
    <w:rsid w:val="00333010"/>
    <w:rsid w:val="003339C3"/>
    <w:rsid w:val="003374E1"/>
    <w:rsid w:val="00344985"/>
    <w:rsid w:val="003449ED"/>
    <w:rsid w:val="003450BD"/>
    <w:rsid w:val="00354EC4"/>
    <w:rsid w:val="00357BF3"/>
    <w:rsid w:val="00360238"/>
    <w:rsid w:val="00361367"/>
    <w:rsid w:val="00364482"/>
    <w:rsid w:val="00375EE1"/>
    <w:rsid w:val="003764E7"/>
    <w:rsid w:val="003771DA"/>
    <w:rsid w:val="003837D4"/>
    <w:rsid w:val="00386586"/>
    <w:rsid w:val="0039154E"/>
    <w:rsid w:val="00392D76"/>
    <w:rsid w:val="003930D4"/>
    <w:rsid w:val="00393BEC"/>
    <w:rsid w:val="003A1D2D"/>
    <w:rsid w:val="003B135C"/>
    <w:rsid w:val="003B2F87"/>
    <w:rsid w:val="003B711A"/>
    <w:rsid w:val="003C0EA6"/>
    <w:rsid w:val="003C121B"/>
    <w:rsid w:val="003C2211"/>
    <w:rsid w:val="003C483B"/>
    <w:rsid w:val="003C64BE"/>
    <w:rsid w:val="003C6EBD"/>
    <w:rsid w:val="003D17A0"/>
    <w:rsid w:val="003D211B"/>
    <w:rsid w:val="003D2D79"/>
    <w:rsid w:val="003D449D"/>
    <w:rsid w:val="003D4747"/>
    <w:rsid w:val="003D54A5"/>
    <w:rsid w:val="003D5874"/>
    <w:rsid w:val="003E3D23"/>
    <w:rsid w:val="003E70FC"/>
    <w:rsid w:val="003F3BB4"/>
    <w:rsid w:val="003F57C1"/>
    <w:rsid w:val="00401265"/>
    <w:rsid w:val="00406C23"/>
    <w:rsid w:val="00411FE9"/>
    <w:rsid w:val="00412C00"/>
    <w:rsid w:val="00412F67"/>
    <w:rsid w:val="00413148"/>
    <w:rsid w:val="00413357"/>
    <w:rsid w:val="00416EA8"/>
    <w:rsid w:val="0042146B"/>
    <w:rsid w:val="0042467F"/>
    <w:rsid w:val="00425DFA"/>
    <w:rsid w:val="00430D14"/>
    <w:rsid w:val="00435640"/>
    <w:rsid w:val="004365C6"/>
    <w:rsid w:val="0043662D"/>
    <w:rsid w:val="00440BCB"/>
    <w:rsid w:val="00442D4D"/>
    <w:rsid w:val="004458A7"/>
    <w:rsid w:val="00445C3C"/>
    <w:rsid w:val="00447C0C"/>
    <w:rsid w:val="004516BD"/>
    <w:rsid w:val="00461A11"/>
    <w:rsid w:val="00461E1B"/>
    <w:rsid w:val="00467605"/>
    <w:rsid w:val="00467624"/>
    <w:rsid w:val="0047014D"/>
    <w:rsid w:val="004704FD"/>
    <w:rsid w:val="00470CB0"/>
    <w:rsid w:val="0047213E"/>
    <w:rsid w:val="00474415"/>
    <w:rsid w:val="004802BC"/>
    <w:rsid w:val="00480953"/>
    <w:rsid w:val="004818C1"/>
    <w:rsid w:val="00482DF3"/>
    <w:rsid w:val="00484837"/>
    <w:rsid w:val="0048525C"/>
    <w:rsid w:val="004912DB"/>
    <w:rsid w:val="004916BD"/>
    <w:rsid w:val="00497F63"/>
    <w:rsid w:val="004A250F"/>
    <w:rsid w:val="004A26E0"/>
    <w:rsid w:val="004B1C3A"/>
    <w:rsid w:val="004B5487"/>
    <w:rsid w:val="004B57FB"/>
    <w:rsid w:val="004B5C87"/>
    <w:rsid w:val="004B6C9A"/>
    <w:rsid w:val="004C3A2F"/>
    <w:rsid w:val="004C536A"/>
    <w:rsid w:val="004C5CF8"/>
    <w:rsid w:val="004C7812"/>
    <w:rsid w:val="004D2387"/>
    <w:rsid w:val="004D3744"/>
    <w:rsid w:val="004D5ABD"/>
    <w:rsid w:val="004D61B7"/>
    <w:rsid w:val="004E3AAD"/>
    <w:rsid w:val="004F1024"/>
    <w:rsid w:val="004F1E1A"/>
    <w:rsid w:val="004F3A45"/>
    <w:rsid w:val="004F4030"/>
    <w:rsid w:val="00500E52"/>
    <w:rsid w:val="005064E8"/>
    <w:rsid w:val="00513000"/>
    <w:rsid w:val="00513557"/>
    <w:rsid w:val="005137D7"/>
    <w:rsid w:val="005147D8"/>
    <w:rsid w:val="0052112F"/>
    <w:rsid w:val="00527EDD"/>
    <w:rsid w:val="00527EE9"/>
    <w:rsid w:val="0053026B"/>
    <w:rsid w:val="00530ADB"/>
    <w:rsid w:val="0053517D"/>
    <w:rsid w:val="005373EA"/>
    <w:rsid w:val="00537B13"/>
    <w:rsid w:val="00537CC2"/>
    <w:rsid w:val="00540FAA"/>
    <w:rsid w:val="005431F7"/>
    <w:rsid w:val="0054372F"/>
    <w:rsid w:val="00543FAF"/>
    <w:rsid w:val="005477F2"/>
    <w:rsid w:val="00552D9B"/>
    <w:rsid w:val="00560E95"/>
    <w:rsid w:val="00560F8E"/>
    <w:rsid w:val="00574331"/>
    <w:rsid w:val="005743EE"/>
    <w:rsid w:val="00575DD6"/>
    <w:rsid w:val="00577406"/>
    <w:rsid w:val="005836C1"/>
    <w:rsid w:val="0058476E"/>
    <w:rsid w:val="00584F18"/>
    <w:rsid w:val="00585FFC"/>
    <w:rsid w:val="0059044A"/>
    <w:rsid w:val="00592E36"/>
    <w:rsid w:val="00597AF4"/>
    <w:rsid w:val="005A2A17"/>
    <w:rsid w:val="005A3E19"/>
    <w:rsid w:val="005B2ED3"/>
    <w:rsid w:val="005B60D5"/>
    <w:rsid w:val="005B62D4"/>
    <w:rsid w:val="005C0DAE"/>
    <w:rsid w:val="005C11A4"/>
    <w:rsid w:val="005C269A"/>
    <w:rsid w:val="005C3262"/>
    <w:rsid w:val="005C34A2"/>
    <w:rsid w:val="005C4B0A"/>
    <w:rsid w:val="005C6E51"/>
    <w:rsid w:val="005C76AA"/>
    <w:rsid w:val="005D3904"/>
    <w:rsid w:val="005E10A2"/>
    <w:rsid w:val="005E6E81"/>
    <w:rsid w:val="005E715B"/>
    <w:rsid w:val="006006D4"/>
    <w:rsid w:val="0060330C"/>
    <w:rsid w:val="006054C2"/>
    <w:rsid w:val="006059DC"/>
    <w:rsid w:val="00606CBA"/>
    <w:rsid w:val="006120D4"/>
    <w:rsid w:val="00612681"/>
    <w:rsid w:val="00613941"/>
    <w:rsid w:val="00616C9F"/>
    <w:rsid w:val="00622610"/>
    <w:rsid w:val="00623DCB"/>
    <w:rsid w:val="00627FC3"/>
    <w:rsid w:val="0063161D"/>
    <w:rsid w:val="00631A38"/>
    <w:rsid w:val="00633BB4"/>
    <w:rsid w:val="00634E33"/>
    <w:rsid w:val="00637E98"/>
    <w:rsid w:val="00641123"/>
    <w:rsid w:val="00643128"/>
    <w:rsid w:val="00643927"/>
    <w:rsid w:val="00645669"/>
    <w:rsid w:val="00646BC4"/>
    <w:rsid w:val="0064750A"/>
    <w:rsid w:val="00647D7D"/>
    <w:rsid w:val="00661E0A"/>
    <w:rsid w:val="00673ADE"/>
    <w:rsid w:val="00684B3B"/>
    <w:rsid w:val="006874A4"/>
    <w:rsid w:val="0068754E"/>
    <w:rsid w:val="006908F4"/>
    <w:rsid w:val="006941E3"/>
    <w:rsid w:val="00694679"/>
    <w:rsid w:val="00697117"/>
    <w:rsid w:val="006976EC"/>
    <w:rsid w:val="006A08E2"/>
    <w:rsid w:val="006A2367"/>
    <w:rsid w:val="006A2923"/>
    <w:rsid w:val="006A29F0"/>
    <w:rsid w:val="006A4B31"/>
    <w:rsid w:val="006A67BA"/>
    <w:rsid w:val="006B165D"/>
    <w:rsid w:val="006B421B"/>
    <w:rsid w:val="006B6BFC"/>
    <w:rsid w:val="006B7621"/>
    <w:rsid w:val="006B78E4"/>
    <w:rsid w:val="006B7A85"/>
    <w:rsid w:val="006C20DB"/>
    <w:rsid w:val="006C4EA9"/>
    <w:rsid w:val="006C5107"/>
    <w:rsid w:val="006D14D3"/>
    <w:rsid w:val="006D3824"/>
    <w:rsid w:val="006E24B3"/>
    <w:rsid w:val="006E46EB"/>
    <w:rsid w:val="006E5CB4"/>
    <w:rsid w:val="006E7D8D"/>
    <w:rsid w:val="006F15BD"/>
    <w:rsid w:val="006F2974"/>
    <w:rsid w:val="006F2E59"/>
    <w:rsid w:val="006F3E2E"/>
    <w:rsid w:val="006F53B9"/>
    <w:rsid w:val="007024E6"/>
    <w:rsid w:val="00703BA7"/>
    <w:rsid w:val="007136E5"/>
    <w:rsid w:val="00714DBE"/>
    <w:rsid w:val="00714E4B"/>
    <w:rsid w:val="007162EA"/>
    <w:rsid w:val="00716AC4"/>
    <w:rsid w:val="0073688F"/>
    <w:rsid w:val="007414C0"/>
    <w:rsid w:val="00743670"/>
    <w:rsid w:val="00745FAD"/>
    <w:rsid w:val="00747756"/>
    <w:rsid w:val="00750654"/>
    <w:rsid w:val="0075125F"/>
    <w:rsid w:val="007517B3"/>
    <w:rsid w:val="007521C3"/>
    <w:rsid w:val="00752B9D"/>
    <w:rsid w:val="00754060"/>
    <w:rsid w:val="00755465"/>
    <w:rsid w:val="007561D4"/>
    <w:rsid w:val="00757DC4"/>
    <w:rsid w:val="0076244F"/>
    <w:rsid w:val="00762DFB"/>
    <w:rsid w:val="00766455"/>
    <w:rsid w:val="007719C1"/>
    <w:rsid w:val="0077211A"/>
    <w:rsid w:val="00772701"/>
    <w:rsid w:val="00774CB5"/>
    <w:rsid w:val="0078207C"/>
    <w:rsid w:val="00794745"/>
    <w:rsid w:val="007948D4"/>
    <w:rsid w:val="007A585B"/>
    <w:rsid w:val="007B0F30"/>
    <w:rsid w:val="007B31F5"/>
    <w:rsid w:val="007B5BC7"/>
    <w:rsid w:val="007B7FEB"/>
    <w:rsid w:val="007C7418"/>
    <w:rsid w:val="007D0D17"/>
    <w:rsid w:val="007D5E35"/>
    <w:rsid w:val="007D6292"/>
    <w:rsid w:val="007E017B"/>
    <w:rsid w:val="007F4552"/>
    <w:rsid w:val="0080199A"/>
    <w:rsid w:val="008042F3"/>
    <w:rsid w:val="008053CB"/>
    <w:rsid w:val="00807CE9"/>
    <w:rsid w:val="00811F22"/>
    <w:rsid w:val="00812EC2"/>
    <w:rsid w:val="00814606"/>
    <w:rsid w:val="00814DFD"/>
    <w:rsid w:val="00820091"/>
    <w:rsid w:val="00820C02"/>
    <w:rsid w:val="008232B7"/>
    <w:rsid w:val="00826F20"/>
    <w:rsid w:val="00832373"/>
    <w:rsid w:val="00832B7D"/>
    <w:rsid w:val="00833D9C"/>
    <w:rsid w:val="00834604"/>
    <w:rsid w:val="00834D31"/>
    <w:rsid w:val="00834DF7"/>
    <w:rsid w:val="00835AD1"/>
    <w:rsid w:val="00841354"/>
    <w:rsid w:val="00841ADE"/>
    <w:rsid w:val="00844B51"/>
    <w:rsid w:val="008506B4"/>
    <w:rsid w:val="00850AB1"/>
    <w:rsid w:val="00853914"/>
    <w:rsid w:val="008618C5"/>
    <w:rsid w:val="00861C72"/>
    <w:rsid w:val="008704C8"/>
    <w:rsid w:val="0087383E"/>
    <w:rsid w:val="00877858"/>
    <w:rsid w:val="00881798"/>
    <w:rsid w:val="00881A60"/>
    <w:rsid w:val="00882591"/>
    <w:rsid w:val="00885376"/>
    <w:rsid w:val="0088730C"/>
    <w:rsid w:val="008876BF"/>
    <w:rsid w:val="00890D27"/>
    <w:rsid w:val="0089642A"/>
    <w:rsid w:val="008A0B50"/>
    <w:rsid w:val="008A2D27"/>
    <w:rsid w:val="008A31A7"/>
    <w:rsid w:val="008B70B1"/>
    <w:rsid w:val="008B77EA"/>
    <w:rsid w:val="008C0981"/>
    <w:rsid w:val="008C1699"/>
    <w:rsid w:val="008C3DB3"/>
    <w:rsid w:val="008C4753"/>
    <w:rsid w:val="008C6ADC"/>
    <w:rsid w:val="008D1704"/>
    <w:rsid w:val="008D435D"/>
    <w:rsid w:val="008D5822"/>
    <w:rsid w:val="008E3EC7"/>
    <w:rsid w:val="008E4FF4"/>
    <w:rsid w:val="008E5A03"/>
    <w:rsid w:val="008E7A72"/>
    <w:rsid w:val="008F0929"/>
    <w:rsid w:val="008F0991"/>
    <w:rsid w:val="008F0A10"/>
    <w:rsid w:val="008F0FD5"/>
    <w:rsid w:val="008F1582"/>
    <w:rsid w:val="008F54E1"/>
    <w:rsid w:val="008F7981"/>
    <w:rsid w:val="00907BC3"/>
    <w:rsid w:val="00910362"/>
    <w:rsid w:val="00911928"/>
    <w:rsid w:val="0091291C"/>
    <w:rsid w:val="00920BAC"/>
    <w:rsid w:val="00921CE5"/>
    <w:rsid w:val="00926CE5"/>
    <w:rsid w:val="00927590"/>
    <w:rsid w:val="00930CA5"/>
    <w:rsid w:val="009312AC"/>
    <w:rsid w:val="00931495"/>
    <w:rsid w:val="00933B61"/>
    <w:rsid w:val="00936A58"/>
    <w:rsid w:val="00941C34"/>
    <w:rsid w:val="00942D3B"/>
    <w:rsid w:val="009440A7"/>
    <w:rsid w:val="00945882"/>
    <w:rsid w:val="00954A12"/>
    <w:rsid w:val="0095771A"/>
    <w:rsid w:val="00960E89"/>
    <w:rsid w:val="00964491"/>
    <w:rsid w:val="009748F9"/>
    <w:rsid w:val="0097609F"/>
    <w:rsid w:val="00976999"/>
    <w:rsid w:val="009804CC"/>
    <w:rsid w:val="00981DAC"/>
    <w:rsid w:val="00986583"/>
    <w:rsid w:val="00987F84"/>
    <w:rsid w:val="00994215"/>
    <w:rsid w:val="0099485D"/>
    <w:rsid w:val="009972EE"/>
    <w:rsid w:val="009A430F"/>
    <w:rsid w:val="009A5782"/>
    <w:rsid w:val="009A5789"/>
    <w:rsid w:val="009A6EA9"/>
    <w:rsid w:val="009B0129"/>
    <w:rsid w:val="009B097E"/>
    <w:rsid w:val="009B5D7F"/>
    <w:rsid w:val="009B73F7"/>
    <w:rsid w:val="009C23E7"/>
    <w:rsid w:val="009C594C"/>
    <w:rsid w:val="009C6E35"/>
    <w:rsid w:val="009D2B26"/>
    <w:rsid w:val="009D60C8"/>
    <w:rsid w:val="009E0E2F"/>
    <w:rsid w:val="009E101F"/>
    <w:rsid w:val="009E14D7"/>
    <w:rsid w:val="009E1B54"/>
    <w:rsid w:val="009E247C"/>
    <w:rsid w:val="009E2CCC"/>
    <w:rsid w:val="009E62A4"/>
    <w:rsid w:val="009E6647"/>
    <w:rsid w:val="009F0FA3"/>
    <w:rsid w:val="009F5BD4"/>
    <w:rsid w:val="00A0085E"/>
    <w:rsid w:val="00A015C8"/>
    <w:rsid w:val="00A028DA"/>
    <w:rsid w:val="00A0358D"/>
    <w:rsid w:val="00A05E1F"/>
    <w:rsid w:val="00A1300C"/>
    <w:rsid w:val="00A14A2E"/>
    <w:rsid w:val="00A17BBC"/>
    <w:rsid w:val="00A214E8"/>
    <w:rsid w:val="00A21BF0"/>
    <w:rsid w:val="00A22A03"/>
    <w:rsid w:val="00A27959"/>
    <w:rsid w:val="00A30B13"/>
    <w:rsid w:val="00A314BE"/>
    <w:rsid w:val="00A422D8"/>
    <w:rsid w:val="00A454CF"/>
    <w:rsid w:val="00A514BB"/>
    <w:rsid w:val="00A52ADF"/>
    <w:rsid w:val="00A53CE8"/>
    <w:rsid w:val="00A54C50"/>
    <w:rsid w:val="00A56559"/>
    <w:rsid w:val="00A56AA7"/>
    <w:rsid w:val="00A6685A"/>
    <w:rsid w:val="00A70357"/>
    <w:rsid w:val="00A72531"/>
    <w:rsid w:val="00A74E5F"/>
    <w:rsid w:val="00A7506A"/>
    <w:rsid w:val="00A86A0C"/>
    <w:rsid w:val="00A86E7C"/>
    <w:rsid w:val="00A87591"/>
    <w:rsid w:val="00A91714"/>
    <w:rsid w:val="00AA2997"/>
    <w:rsid w:val="00AA4127"/>
    <w:rsid w:val="00AA57D2"/>
    <w:rsid w:val="00AA636C"/>
    <w:rsid w:val="00AB1230"/>
    <w:rsid w:val="00AB474C"/>
    <w:rsid w:val="00AB5E74"/>
    <w:rsid w:val="00AB60D0"/>
    <w:rsid w:val="00AB76F7"/>
    <w:rsid w:val="00AC163C"/>
    <w:rsid w:val="00AC26DF"/>
    <w:rsid w:val="00AC3DE8"/>
    <w:rsid w:val="00AC4AAD"/>
    <w:rsid w:val="00AC4D15"/>
    <w:rsid w:val="00AD0886"/>
    <w:rsid w:val="00AD22E4"/>
    <w:rsid w:val="00AD27CB"/>
    <w:rsid w:val="00AD400C"/>
    <w:rsid w:val="00AD43D2"/>
    <w:rsid w:val="00AD76CF"/>
    <w:rsid w:val="00AE0798"/>
    <w:rsid w:val="00AE298D"/>
    <w:rsid w:val="00AE471C"/>
    <w:rsid w:val="00AE63A6"/>
    <w:rsid w:val="00AE78EA"/>
    <w:rsid w:val="00AF00BB"/>
    <w:rsid w:val="00AF0718"/>
    <w:rsid w:val="00AF2EE1"/>
    <w:rsid w:val="00AF37DF"/>
    <w:rsid w:val="00B01C8A"/>
    <w:rsid w:val="00B01D16"/>
    <w:rsid w:val="00B01FC4"/>
    <w:rsid w:val="00B0474A"/>
    <w:rsid w:val="00B04A89"/>
    <w:rsid w:val="00B04C6C"/>
    <w:rsid w:val="00B06515"/>
    <w:rsid w:val="00B06AFA"/>
    <w:rsid w:val="00B06BAE"/>
    <w:rsid w:val="00B076D7"/>
    <w:rsid w:val="00B07E4C"/>
    <w:rsid w:val="00B134B9"/>
    <w:rsid w:val="00B14BF6"/>
    <w:rsid w:val="00B17169"/>
    <w:rsid w:val="00B2011F"/>
    <w:rsid w:val="00B21BB6"/>
    <w:rsid w:val="00B26EFB"/>
    <w:rsid w:val="00B27E7E"/>
    <w:rsid w:val="00B3402D"/>
    <w:rsid w:val="00B40A76"/>
    <w:rsid w:val="00B40EA9"/>
    <w:rsid w:val="00B41C51"/>
    <w:rsid w:val="00B430A1"/>
    <w:rsid w:val="00B43880"/>
    <w:rsid w:val="00B4473B"/>
    <w:rsid w:val="00B45965"/>
    <w:rsid w:val="00B465A2"/>
    <w:rsid w:val="00B5494A"/>
    <w:rsid w:val="00B55417"/>
    <w:rsid w:val="00B65461"/>
    <w:rsid w:val="00B654E3"/>
    <w:rsid w:val="00B7000D"/>
    <w:rsid w:val="00B75EB4"/>
    <w:rsid w:val="00B803BF"/>
    <w:rsid w:val="00B80995"/>
    <w:rsid w:val="00B80F37"/>
    <w:rsid w:val="00B85394"/>
    <w:rsid w:val="00B91545"/>
    <w:rsid w:val="00B93553"/>
    <w:rsid w:val="00B9445F"/>
    <w:rsid w:val="00BA3A5A"/>
    <w:rsid w:val="00BA4988"/>
    <w:rsid w:val="00BA60A6"/>
    <w:rsid w:val="00BA72BF"/>
    <w:rsid w:val="00BB25EF"/>
    <w:rsid w:val="00BB2F36"/>
    <w:rsid w:val="00BB55C4"/>
    <w:rsid w:val="00BB6714"/>
    <w:rsid w:val="00BC027A"/>
    <w:rsid w:val="00BD6CA6"/>
    <w:rsid w:val="00BD6E9A"/>
    <w:rsid w:val="00BD7646"/>
    <w:rsid w:val="00BE0E5C"/>
    <w:rsid w:val="00BE123E"/>
    <w:rsid w:val="00BF0ED2"/>
    <w:rsid w:val="00BF1DC1"/>
    <w:rsid w:val="00BF2643"/>
    <w:rsid w:val="00BF52A4"/>
    <w:rsid w:val="00BF73B6"/>
    <w:rsid w:val="00BF7AC1"/>
    <w:rsid w:val="00C07718"/>
    <w:rsid w:val="00C101BA"/>
    <w:rsid w:val="00C1071F"/>
    <w:rsid w:val="00C11CD4"/>
    <w:rsid w:val="00C129B5"/>
    <w:rsid w:val="00C20315"/>
    <w:rsid w:val="00C2170D"/>
    <w:rsid w:val="00C21991"/>
    <w:rsid w:val="00C247A6"/>
    <w:rsid w:val="00C2538D"/>
    <w:rsid w:val="00C25B34"/>
    <w:rsid w:val="00C25D57"/>
    <w:rsid w:val="00C31944"/>
    <w:rsid w:val="00C369E4"/>
    <w:rsid w:val="00C409A5"/>
    <w:rsid w:val="00C40EA7"/>
    <w:rsid w:val="00C40FC4"/>
    <w:rsid w:val="00C42136"/>
    <w:rsid w:val="00C45ED2"/>
    <w:rsid w:val="00C4745A"/>
    <w:rsid w:val="00C4787B"/>
    <w:rsid w:val="00C52506"/>
    <w:rsid w:val="00C550A2"/>
    <w:rsid w:val="00C60C6D"/>
    <w:rsid w:val="00C62D4B"/>
    <w:rsid w:val="00C64C09"/>
    <w:rsid w:val="00C75C3C"/>
    <w:rsid w:val="00C76FF6"/>
    <w:rsid w:val="00C8038E"/>
    <w:rsid w:val="00C9206F"/>
    <w:rsid w:val="00C931C3"/>
    <w:rsid w:val="00C95A63"/>
    <w:rsid w:val="00CA50D9"/>
    <w:rsid w:val="00CA57A5"/>
    <w:rsid w:val="00CB024E"/>
    <w:rsid w:val="00CB16E6"/>
    <w:rsid w:val="00CB29C4"/>
    <w:rsid w:val="00CB3CF6"/>
    <w:rsid w:val="00CB3D94"/>
    <w:rsid w:val="00CB49D6"/>
    <w:rsid w:val="00CB4D31"/>
    <w:rsid w:val="00CB5121"/>
    <w:rsid w:val="00CB5436"/>
    <w:rsid w:val="00CC0121"/>
    <w:rsid w:val="00CC757F"/>
    <w:rsid w:val="00CC7BEE"/>
    <w:rsid w:val="00CD540D"/>
    <w:rsid w:val="00CD5D5C"/>
    <w:rsid w:val="00CE1147"/>
    <w:rsid w:val="00CE2BA7"/>
    <w:rsid w:val="00CE4D6A"/>
    <w:rsid w:val="00CE7343"/>
    <w:rsid w:val="00CF2087"/>
    <w:rsid w:val="00CF3EC2"/>
    <w:rsid w:val="00D0058C"/>
    <w:rsid w:val="00D01165"/>
    <w:rsid w:val="00D070F4"/>
    <w:rsid w:val="00D1288F"/>
    <w:rsid w:val="00D15B88"/>
    <w:rsid w:val="00D2020A"/>
    <w:rsid w:val="00D33070"/>
    <w:rsid w:val="00D33CFD"/>
    <w:rsid w:val="00D363C2"/>
    <w:rsid w:val="00D37596"/>
    <w:rsid w:val="00D37753"/>
    <w:rsid w:val="00D4764A"/>
    <w:rsid w:val="00D50BFA"/>
    <w:rsid w:val="00D552C4"/>
    <w:rsid w:val="00D55330"/>
    <w:rsid w:val="00D55E1F"/>
    <w:rsid w:val="00D6518F"/>
    <w:rsid w:val="00D65E0A"/>
    <w:rsid w:val="00D66419"/>
    <w:rsid w:val="00D750FE"/>
    <w:rsid w:val="00D75573"/>
    <w:rsid w:val="00D809B7"/>
    <w:rsid w:val="00D814C2"/>
    <w:rsid w:val="00D81504"/>
    <w:rsid w:val="00D831E5"/>
    <w:rsid w:val="00D87321"/>
    <w:rsid w:val="00D9051B"/>
    <w:rsid w:val="00D925D5"/>
    <w:rsid w:val="00D95040"/>
    <w:rsid w:val="00D954B1"/>
    <w:rsid w:val="00D972E5"/>
    <w:rsid w:val="00D9761D"/>
    <w:rsid w:val="00DA7186"/>
    <w:rsid w:val="00DA7558"/>
    <w:rsid w:val="00DA758A"/>
    <w:rsid w:val="00DB1BB3"/>
    <w:rsid w:val="00DB1FC5"/>
    <w:rsid w:val="00DB275A"/>
    <w:rsid w:val="00DB3CAC"/>
    <w:rsid w:val="00DB4864"/>
    <w:rsid w:val="00DB5E04"/>
    <w:rsid w:val="00DC397D"/>
    <w:rsid w:val="00DC4E09"/>
    <w:rsid w:val="00DC50A1"/>
    <w:rsid w:val="00DD0225"/>
    <w:rsid w:val="00DD07C9"/>
    <w:rsid w:val="00DD2D40"/>
    <w:rsid w:val="00DD302A"/>
    <w:rsid w:val="00DD34C9"/>
    <w:rsid w:val="00DD64AD"/>
    <w:rsid w:val="00DD6897"/>
    <w:rsid w:val="00DE33D0"/>
    <w:rsid w:val="00DE38D6"/>
    <w:rsid w:val="00DE3B1C"/>
    <w:rsid w:val="00DF0843"/>
    <w:rsid w:val="00DF0A25"/>
    <w:rsid w:val="00DF1AD3"/>
    <w:rsid w:val="00DF3EE3"/>
    <w:rsid w:val="00DF4039"/>
    <w:rsid w:val="00E011DA"/>
    <w:rsid w:val="00E02E6F"/>
    <w:rsid w:val="00E02F42"/>
    <w:rsid w:val="00E0364F"/>
    <w:rsid w:val="00E07A37"/>
    <w:rsid w:val="00E10273"/>
    <w:rsid w:val="00E13E6E"/>
    <w:rsid w:val="00E21205"/>
    <w:rsid w:val="00E31839"/>
    <w:rsid w:val="00E31CA4"/>
    <w:rsid w:val="00E32EB6"/>
    <w:rsid w:val="00E34821"/>
    <w:rsid w:val="00E4531A"/>
    <w:rsid w:val="00E475D3"/>
    <w:rsid w:val="00E47B5B"/>
    <w:rsid w:val="00E50E55"/>
    <w:rsid w:val="00E51F68"/>
    <w:rsid w:val="00E5355C"/>
    <w:rsid w:val="00E53B49"/>
    <w:rsid w:val="00E53DE1"/>
    <w:rsid w:val="00E601B0"/>
    <w:rsid w:val="00E6328C"/>
    <w:rsid w:val="00E63F79"/>
    <w:rsid w:val="00E6420E"/>
    <w:rsid w:val="00E72B98"/>
    <w:rsid w:val="00E74373"/>
    <w:rsid w:val="00E825C5"/>
    <w:rsid w:val="00E82962"/>
    <w:rsid w:val="00E82F54"/>
    <w:rsid w:val="00E85298"/>
    <w:rsid w:val="00E93E08"/>
    <w:rsid w:val="00E97EB3"/>
    <w:rsid w:val="00EA0507"/>
    <w:rsid w:val="00EA10AB"/>
    <w:rsid w:val="00EA77E1"/>
    <w:rsid w:val="00EB148B"/>
    <w:rsid w:val="00EB22E9"/>
    <w:rsid w:val="00EB3C17"/>
    <w:rsid w:val="00EC0486"/>
    <w:rsid w:val="00EC2EBA"/>
    <w:rsid w:val="00EC64D7"/>
    <w:rsid w:val="00ED1A56"/>
    <w:rsid w:val="00ED7806"/>
    <w:rsid w:val="00EE6EE0"/>
    <w:rsid w:val="00EE76E6"/>
    <w:rsid w:val="00EF010F"/>
    <w:rsid w:val="00EF0952"/>
    <w:rsid w:val="00EF0A73"/>
    <w:rsid w:val="00EF2180"/>
    <w:rsid w:val="00EF4A75"/>
    <w:rsid w:val="00EF6841"/>
    <w:rsid w:val="00F004E6"/>
    <w:rsid w:val="00F02709"/>
    <w:rsid w:val="00F0408B"/>
    <w:rsid w:val="00F06479"/>
    <w:rsid w:val="00F1414F"/>
    <w:rsid w:val="00F14D16"/>
    <w:rsid w:val="00F15412"/>
    <w:rsid w:val="00F16278"/>
    <w:rsid w:val="00F17BDD"/>
    <w:rsid w:val="00F24686"/>
    <w:rsid w:val="00F273CB"/>
    <w:rsid w:val="00F317A0"/>
    <w:rsid w:val="00F433DF"/>
    <w:rsid w:val="00F44362"/>
    <w:rsid w:val="00F44579"/>
    <w:rsid w:val="00F473D7"/>
    <w:rsid w:val="00F5045F"/>
    <w:rsid w:val="00F55B42"/>
    <w:rsid w:val="00F56A77"/>
    <w:rsid w:val="00F5706D"/>
    <w:rsid w:val="00F576C4"/>
    <w:rsid w:val="00F62B36"/>
    <w:rsid w:val="00F63339"/>
    <w:rsid w:val="00F64C33"/>
    <w:rsid w:val="00F70CFF"/>
    <w:rsid w:val="00F70F38"/>
    <w:rsid w:val="00F74DCE"/>
    <w:rsid w:val="00F75344"/>
    <w:rsid w:val="00F75DB2"/>
    <w:rsid w:val="00F76E6A"/>
    <w:rsid w:val="00F77351"/>
    <w:rsid w:val="00F8062D"/>
    <w:rsid w:val="00F8505C"/>
    <w:rsid w:val="00F86186"/>
    <w:rsid w:val="00F90C53"/>
    <w:rsid w:val="00F95106"/>
    <w:rsid w:val="00FA2858"/>
    <w:rsid w:val="00FA3044"/>
    <w:rsid w:val="00FA37D5"/>
    <w:rsid w:val="00FA39CD"/>
    <w:rsid w:val="00FA507A"/>
    <w:rsid w:val="00FA74EF"/>
    <w:rsid w:val="00FB56CC"/>
    <w:rsid w:val="00FC6EBF"/>
    <w:rsid w:val="00FD0AE5"/>
    <w:rsid w:val="00FD22AD"/>
    <w:rsid w:val="00FD451A"/>
    <w:rsid w:val="00FD47B4"/>
    <w:rsid w:val="00FF0EB3"/>
    <w:rsid w:val="00FF25A5"/>
    <w:rsid w:val="00FF2BB3"/>
    <w:rsid w:val="00FF481A"/>
    <w:rsid w:val="00FF64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821"/>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34821"/>
    <w:pPr>
      <w:overflowPunct w:val="0"/>
      <w:autoSpaceDE w:val="0"/>
      <w:autoSpaceDN w:val="0"/>
      <w:adjustRightInd w:val="0"/>
      <w:spacing w:before="120" w:after="120"/>
      <w:ind w:left="2520"/>
      <w:textAlignment w:val="baseline"/>
    </w:pPr>
    <w:rPr>
      <w:rFonts w:ascii="Arial" w:hAnsi="Arial" w:cs="Arial"/>
      <w:sz w:val="22"/>
      <w:szCs w:val="22"/>
    </w:rPr>
  </w:style>
  <w:style w:type="character" w:customStyle="1" w:styleId="BodyTextChar">
    <w:name w:val="Body Text Char"/>
    <w:basedOn w:val="DefaultParagraphFont"/>
    <w:link w:val="BodyText"/>
    <w:rsid w:val="00E34821"/>
    <w:rPr>
      <w:rFonts w:ascii="Arial" w:eastAsia="Times New Roman" w:hAnsi="Arial" w:cs="Arial"/>
      <w:lang w:eastAsia="en-GB"/>
    </w:rPr>
  </w:style>
  <w:style w:type="paragraph" w:styleId="NoSpacing">
    <w:name w:val="No Spacing"/>
    <w:uiPriority w:val="99"/>
    <w:qFormat/>
    <w:rsid w:val="00E34821"/>
    <w:pPr>
      <w:spacing w:after="0" w:line="240" w:lineRule="auto"/>
    </w:pPr>
    <w:rPr>
      <w:rFonts w:ascii="Calibri" w:eastAsia="Times New Roman" w:hAnsi="Calibri" w:cs="Times New Roman"/>
      <w:lang w:val="en-US"/>
    </w:rPr>
  </w:style>
  <w:style w:type="paragraph" w:styleId="BalloonText">
    <w:name w:val="Balloon Text"/>
    <w:basedOn w:val="Normal"/>
    <w:link w:val="BalloonTextChar"/>
    <w:uiPriority w:val="99"/>
    <w:semiHidden/>
    <w:unhideWhenUsed/>
    <w:rsid w:val="00E34821"/>
    <w:rPr>
      <w:rFonts w:ascii="Tahoma" w:hAnsi="Tahoma" w:cs="Tahoma"/>
      <w:sz w:val="16"/>
      <w:szCs w:val="16"/>
    </w:rPr>
  </w:style>
  <w:style w:type="character" w:customStyle="1" w:styleId="BalloonTextChar">
    <w:name w:val="Balloon Text Char"/>
    <w:basedOn w:val="DefaultParagraphFont"/>
    <w:link w:val="BalloonText"/>
    <w:uiPriority w:val="99"/>
    <w:semiHidden/>
    <w:rsid w:val="00E34821"/>
    <w:rPr>
      <w:rFonts w:ascii="Tahoma" w:eastAsia="Times New Roman" w:hAnsi="Tahoma" w:cs="Tahoma"/>
      <w:sz w:val="16"/>
      <w:szCs w:val="16"/>
      <w:lang w:eastAsia="en-GB"/>
    </w:rPr>
  </w:style>
  <w:style w:type="table" w:styleId="TableGrid">
    <w:name w:val="Table Grid"/>
    <w:basedOn w:val="TableNormal"/>
    <w:uiPriority w:val="59"/>
    <w:rsid w:val="00FC6E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C6EBF"/>
    <w:pPr>
      <w:ind w:left="720"/>
      <w:contextualSpacing/>
    </w:pPr>
  </w:style>
  <w:style w:type="table" w:customStyle="1" w:styleId="TableGrid1">
    <w:name w:val="Table Grid1"/>
    <w:basedOn w:val="TableNormal"/>
    <w:next w:val="TableGrid"/>
    <w:uiPriority w:val="59"/>
    <w:rsid w:val="00DF3EE3"/>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12C00"/>
    <w:pPr>
      <w:tabs>
        <w:tab w:val="center" w:pos="4513"/>
        <w:tab w:val="right" w:pos="9026"/>
      </w:tabs>
    </w:pPr>
  </w:style>
  <w:style w:type="character" w:customStyle="1" w:styleId="HeaderChar">
    <w:name w:val="Header Char"/>
    <w:basedOn w:val="DefaultParagraphFont"/>
    <w:link w:val="Header"/>
    <w:uiPriority w:val="99"/>
    <w:rsid w:val="00412C00"/>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412C00"/>
    <w:pPr>
      <w:tabs>
        <w:tab w:val="center" w:pos="4513"/>
        <w:tab w:val="right" w:pos="9026"/>
      </w:tabs>
    </w:pPr>
  </w:style>
  <w:style w:type="character" w:customStyle="1" w:styleId="FooterChar">
    <w:name w:val="Footer Char"/>
    <w:basedOn w:val="DefaultParagraphFont"/>
    <w:link w:val="Footer"/>
    <w:uiPriority w:val="99"/>
    <w:rsid w:val="00412C00"/>
    <w:rPr>
      <w:rFonts w:ascii="Times New Roman" w:eastAsia="Times New Roman" w:hAnsi="Times New Roman" w:cs="Times New Roman"/>
      <w:sz w:val="24"/>
      <w:szCs w:val="24"/>
      <w:lang w:eastAsia="en-GB"/>
    </w:rPr>
  </w:style>
  <w:style w:type="paragraph" w:styleId="NormalWeb">
    <w:name w:val="Normal (Web)"/>
    <w:basedOn w:val="Normal"/>
    <w:rsid w:val="00A86A0C"/>
    <w:pPr>
      <w:spacing w:before="100" w:beforeAutospacing="1" w:after="100" w:afterAutospacing="1"/>
    </w:pPr>
    <w:rPr>
      <w:lang w:val="en-US" w:eastAsia="en-US"/>
    </w:rPr>
  </w:style>
  <w:style w:type="character" w:styleId="CommentReference">
    <w:name w:val="annotation reference"/>
    <w:basedOn w:val="DefaultParagraphFont"/>
    <w:uiPriority w:val="99"/>
    <w:semiHidden/>
    <w:unhideWhenUsed/>
    <w:rsid w:val="008E7A72"/>
    <w:rPr>
      <w:sz w:val="16"/>
      <w:szCs w:val="16"/>
    </w:rPr>
  </w:style>
  <w:style w:type="paragraph" w:styleId="CommentText">
    <w:name w:val="annotation text"/>
    <w:basedOn w:val="Normal"/>
    <w:link w:val="CommentTextChar"/>
    <w:uiPriority w:val="99"/>
    <w:semiHidden/>
    <w:unhideWhenUsed/>
    <w:rsid w:val="008E7A72"/>
    <w:rPr>
      <w:sz w:val="20"/>
      <w:szCs w:val="20"/>
    </w:rPr>
  </w:style>
  <w:style w:type="character" w:customStyle="1" w:styleId="CommentTextChar">
    <w:name w:val="Comment Text Char"/>
    <w:basedOn w:val="DefaultParagraphFont"/>
    <w:link w:val="CommentText"/>
    <w:uiPriority w:val="99"/>
    <w:semiHidden/>
    <w:rsid w:val="008E7A72"/>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8E7A72"/>
    <w:rPr>
      <w:b/>
      <w:bCs/>
    </w:rPr>
  </w:style>
  <w:style w:type="character" w:customStyle="1" w:styleId="CommentSubjectChar">
    <w:name w:val="Comment Subject Char"/>
    <w:basedOn w:val="CommentTextChar"/>
    <w:link w:val="CommentSubject"/>
    <w:uiPriority w:val="99"/>
    <w:semiHidden/>
    <w:rsid w:val="008E7A72"/>
    <w:rPr>
      <w:rFonts w:ascii="Times New Roman" w:eastAsia="Times New Roman" w:hAnsi="Times New Roman" w:cs="Times New Roman"/>
      <w:b/>
      <w:bCs/>
      <w:sz w:val="20"/>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821"/>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34821"/>
    <w:pPr>
      <w:overflowPunct w:val="0"/>
      <w:autoSpaceDE w:val="0"/>
      <w:autoSpaceDN w:val="0"/>
      <w:adjustRightInd w:val="0"/>
      <w:spacing w:before="120" w:after="120"/>
      <w:ind w:left="2520"/>
      <w:textAlignment w:val="baseline"/>
    </w:pPr>
    <w:rPr>
      <w:rFonts w:ascii="Arial" w:hAnsi="Arial" w:cs="Arial"/>
      <w:sz w:val="22"/>
      <w:szCs w:val="22"/>
    </w:rPr>
  </w:style>
  <w:style w:type="character" w:customStyle="1" w:styleId="BodyTextChar">
    <w:name w:val="Body Text Char"/>
    <w:basedOn w:val="DefaultParagraphFont"/>
    <w:link w:val="BodyText"/>
    <w:rsid w:val="00E34821"/>
    <w:rPr>
      <w:rFonts w:ascii="Arial" w:eastAsia="Times New Roman" w:hAnsi="Arial" w:cs="Arial"/>
      <w:lang w:eastAsia="en-GB"/>
    </w:rPr>
  </w:style>
  <w:style w:type="paragraph" w:styleId="NoSpacing">
    <w:name w:val="No Spacing"/>
    <w:uiPriority w:val="99"/>
    <w:qFormat/>
    <w:rsid w:val="00E34821"/>
    <w:pPr>
      <w:spacing w:after="0" w:line="240" w:lineRule="auto"/>
    </w:pPr>
    <w:rPr>
      <w:rFonts w:ascii="Calibri" w:eastAsia="Times New Roman" w:hAnsi="Calibri" w:cs="Times New Roman"/>
      <w:lang w:val="en-US"/>
    </w:rPr>
  </w:style>
  <w:style w:type="paragraph" w:styleId="BalloonText">
    <w:name w:val="Balloon Text"/>
    <w:basedOn w:val="Normal"/>
    <w:link w:val="BalloonTextChar"/>
    <w:uiPriority w:val="99"/>
    <w:semiHidden/>
    <w:unhideWhenUsed/>
    <w:rsid w:val="00E34821"/>
    <w:rPr>
      <w:rFonts w:ascii="Tahoma" w:hAnsi="Tahoma" w:cs="Tahoma"/>
      <w:sz w:val="16"/>
      <w:szCs w:val="16"/>
    </w:rPr>
  </w:style>
  <w:style w:type="character" w:customStyle="1" w:styleId="BalloonTextChar">
    <w:name w:val="Balloon Text Char"/>
    <w:basedOn w:val="DefaultParagraphFont"/>
    <w:link w:val="BalloonText"/>
    <w:uiPriority w:val="99"/>
    <w:semiHidden/>
    <w:rsid w:val="00E34821"/>
    <w:rPr>
      <w:rFonts w:ascii="Tahoma" w:eastAsia="Times New Roman" w:hAnsi="Tahoma" w:cs="Tahoma"/>
      <w:sz w:val="16"/>
      <w:szCs w:val="16"/>
      <w:lang w:eastAsia="en-GB"/>
    </w:rPr>
  </w:style>
  <w:style w:type="table" w:styleId="TableGrid">
    <w:name w:val="Table Grid"/>
    <w:basedOn w:val="TableNormal"/>
    <w:uiPriority w:val="59"/>
    <w:rsid w:val="00FC6E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C6EBF"/>
    <w:pPr>
      <w:ind w:left="720"/>
      <w:contextualSpacing/>
    </w:pPr>
  </w:style>
  <w:style w:type="table" w:customStyle="1" w:styleId="TableGrid1">
    <w:name w:val="Table Grid1"/>
    <w:basedOn w:val="TableNormal"/>
    <w:next w:val="TableGrid"/>
    <w:uiPriority w:val="59"/>
    <w:rsid w:val="00DF3EE3"/>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12C00"/>
    <w:pPr>
      <w:tabs>
        <w:tab w:val="center" w:pos="4513"/>
        <w:tab w:val="right" w:pos="9026"/>
      </w:tabs>
    </w:pPr>
  </w:style>
  <w:style w:type="character" w:customStyle="1" w:styleId="HeaderChar">
    <w:name w:val="Header Char"/>
    <w:basedOn w:val="DefaultParagraphFont"/>
    <w:link w:val="Header"/>
    <w:uiPriority w:val="99"/>
    <w:rsid w:val="00412C00"/>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412C00"/>
    <w:pPr>
      <w:tabs>
        <w:tab w:val="center" w:pos="4513"/>
        <w:tab w:val="right" w:pos="9026"/>
      </w:tabs>
    </w:pPr>
  </w:style>
  <w:style w:type="character" w:customStyle="1" w:styleId="FooterChar">
    <w:name w:val="Footer Char"/>
    <w:basedOn w:val="DefaultParagraphFont"/>
    <w:link w:val="Footer"/>
    <w:uiPriority w:val="99"/>
    <w:rsid w:val="00412C00"/>
    <w:rPr>
      <w:rFonts w:ascii="Times New Roman" w:eastAsia="Times New Roman" w:hAnsi="Times New Roman" w:cs="Times New Roman"/>
      <w:sz w:val="24"/>
      <w:szCs w:val="24"/>
      <w:lang w:eastAsia="en-GB"/>
    </w:rPr>
  </w:style>
  <w:style w:type="paragraph" w:styleId="NormalWeb">
    <w:name w:val="Normal (Web)"/>
    <w:basedOn w:val="Normal"/>
    <w:rsid w:val="00A86A0C"/>
    <w:pPr>
      <w:spacing w:before="100" w:beforeAutospacing="1" w:after="100" w:afterAutospacing="1"/>
    </w:pPr>
    <w:rPr>
      <w:lang w:val="en-US" w:eastAsia="en-US"/>
    </w:rPr>
  </w:style>
  <w:style w:type="character" w:styleId="CommentReference">
    <w:name w:val="annotation reference"/>
    <w:basedOn w:val="DefaultParagraphFont"/>
    <w:uiPriority w:val="99"/>
    <w:semiHidden/>
    <w:unhideWhenUsed/>
    <w:rsid w:val="008E7A72"/>
    <w:rPr>
      <w:sz w:val="16"/>
      <w:szCs w:val="16"/>
    </w:rPr>
  </w:style>
  <w:style w:type="paragraph" w:styleId="CommentText">
    <w:name w:val="annotation text"/>
    <w:basedOn w:val="Normal"/>
    <w:link w:val="CommentTextChar"/>
    <w:uiPriority w:val="99"/>
    <w:semiHidden/>
    <w:unhideWhenUsed/>
    <w:rsid w:val="008E7A72"/>
    <w:rPr>
      <w:sz w:val="20"/>
      <w:szCs w:val="20"/>
    </w:rPr>
  </w:style>
  <w:style w:type="character" w:customStyle="1" w:styleId="CommentTextChar">
    <w:name w:val="Comment Text Char"/>
    <w:basedOn w:val="DefaultParagraphFont"/>
    <w:link w:val="CommentText"/>
    <w:uiPriority w:val="99"/>
    <w:semiHidden/>
    <w:rsid w:val="008E7A72"/>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8E7A72"/>
    <w:rPr>
      <w:b/>
      <w:bCs/>
    </w:rPr>
  </w:style>
  <w:style w:type="character" w:customStyle="1" w:styleId="CommentSubjectChar">
    <w:name w:val="Comment Subject Char"/>
    <w:basedOn w:val="CommentTextChar"/>
    <w:link w:val="CommentSubject"/>
    <w:uiPriority w:val="99"/>
    <w:semiHidden/>
    <w:rsid w:val="008E7A72"/>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81765">
      <w:bodyDiv w:val="1"/>
      <w:marLeft w:val="0"/>
      <w:marRight w:val="0"/>
      <w:marTop w:val="0"/>
      <w:marBottom w:val="0"/>
      <w:divBdr>
        <w:top w:val="none" w:sz="0" w:space="0" w:color="auto"/>
        <w:left w:val="none" w:sz="0" w:space="0" w:color="auto"/>
        <w:bottom w:val="none" w:sz="0" w:space="0" w:color="auto"/>
        <w:right w:val="none" w:sz="0" w:space="0" w:color="auto"/>
      </w:divBdr>
    </w:div>
    <w:div w:id="16780761">
      <w:bodyDiv w:val="1"/>
      <w:marLeft w:val="0"/>
      <w:marRight w:val="0"/>
      <w:marTop w:val="0"/>
      <w:marBottom w:val="0"/>
      <w:divBdr>
        <w:top w:val="none" w:sz="0" w:space="0" w:color="auto"/>
        <w:left w:val="none" w:sz="0" w:space="0" w:color="auto"/>
        <w:bottom w:val="none" w:sz="0" w:space="0" w:color="auto"/>
        <w:right w:val="none" w:sz="0" w:space="0" w:color="auto"/>
      </w:divBdr>
    </w:div>
    <w:div w:id="26181584">
      <w:bodyDiv w:val="1"/>
      <w:marLeft w:val="0"/>
      <w:marRight w:val="0"/>
      <w:marTop w:val="0"/>
      <w:marBottom w:val="0"/>
      <w:divBdr>
        <w:top w:val="none" w:sz="0" w:space="0" w:color="auto"/>
        <w:left w:val="none" w:sz="0" w:space="0" w:color="auto"/>
        <w:bottom w:val="none" w:sz="0" w:space="0" w:color="auto"/>
        <w:right w:val="none" w:sz="0" w:space="0" w:color="auto"/>
      </w:divBdr>
    </w:div>
    <w:div w:id="30229244">
      <w:bodyDiv w:val="1"/>
      <w:marLeft w:val="0"/>
      <w:marRight w:val="0"/>
      <w:marTop w:val="0"/>
      <w:marBottom w:val="0"/>
      <w:divBdr>
        <w:top w:val="none" w:sz="0" w:space="0" w:color="auto"/>
        <w:left w:val="none" w:sz="0" w:space="0" w:color="auto"/>
        <w:bottom w:val="none" w:sz="0" w:space="0" w:color="auto"/>
        <w:right w:val="none" w:sz="0" w:space="0" w:color="auto"/>
      </w:divBdr>
    </w:div>
    <w:div w:id="45423149">
      <w:bodyDiv w:val="1"/>
      <w:marLeft w:val="0"/>
      <w:marRight w:val="0"/>
      <w:marTop w:val="0"/>
      <w:marBottom w:val="0"/>
      <w:divBdr>
        <w:top w:val="none" w:sz="0" w:space="0" w:color="auto"/>
        <w:left w:val="none" w:sz="0" w:space="0" w:color="auto"/>
        <w:bottom w:val="none" w:sz="0" w:space="0" w:color="auto"/>
        <w:right w:val="none" w:sz="0" w:space="0" w:color="auto"/>
      </w:divBdr>
    </w:div>
    <w:div w:id="94861988">
      <w:bodyDiv w:val="1"/>
      <w:marLeft w:val="0"/>
      <w:marRight w:val="0"/>
      <w:marTop w:val="0"/>
      <w:marBottom w:val="0"/>
      <w:divBdr>
        <w:top w:val="none" w:sz="0" w:space="0" w:color="auto"/>
        <w:left w:val="none" w:sz="0" w:space="0" w:color="auto"/>
        <w:bottom w:val="none" w:sz="0" w:space="0" w:color="auto"/>
        <w:right w:val="none" w:sz="0" w:space="0" w:color="auto"/>
      </w:divBdr>
    </w:div>
    <w:div w:id="100956587">
      <w:bodyDiv w:val="1"/>
      <w:marLeft w:val="0"/>
      <w:marRight w:val="0"/>
      <w:marTop w:val="0"/>
      <w:marBottom w:val="0"/>
      <w:divBdr>
        <w:top w:val="none" w:sz="0" w:space="0" w:color="auto"/>
        <w:left w:val="none" w:sz="0" w:space="0" w:color="auto"/>
        <w:bottom w:val="none" w:sz="0" w:space="0" w:color="auto"/>
        <w:right w:val="none" w:sz="0" w:space="0" w:color="auto"/>
      </w:divBdr>
    </w:div>
    <w:div w:id="103379336">
      <w:bodyDiv w:val="1"/>
      <w:marLeft w:val="0"/>
      <w:marRight w:val="0"/>
      <w:marTop w:val="0"/>
      <w:marBottom w:val="0"/>
      <w:divBdr>
        <w:top w:val="none" w:sz="0" w:space="0" w:color="auto"/>
        <w:left w:val="none" w:sz="0" w:space="0" w:color="auto"/>
        <w:bottom w:val="none" w:sz="0" w:space="0" w:color="auto"/>
        <w:right w:val="none" w:sz="0" w:space="0" w:color="auto"/>
      </w:divBdr>
    </w:div>
    <w:div w:id="156463780">
      <w:bodyDiv w:val="1"/>
      <w:marLeft w:val="0"/>
      <w:marRight w:val="0"/>
      <w:marTop w:val="0"/>
      <w:marBottom w:val="0"/>
      <w:divBdr>
        <w:top w:val="none" w:sz="0" w:space="0" w:color="auto"/>
        <w:left w:val="none" w:sz="0" w:space="0" w:color="auto"/>
        <w:bottom w:val="none" w:sz="0" w:space="0" w:color="auto"/>
        <w:right w:val="none" w:sz="0" w:space="0" w:color="auto"/>
      </w:divBdr>
    </w:div>
    <w:div w:id="171996501">
      <w:bodyDiv w:val="1"/>
      <w:marLeft w:val="0"/>
      <w:marRight w:val="0"/>
      <w:marTop w:val="0"/>
      <w:marBottom w:val="0"/>
      <w:divBdr>
        <w:top w:val="none" w:sz="0" w:space="0" w:color="auto"/>
        <w:left w:val="none" w:sz="0" w:space="0" w:color="auto"/>
        <w:bottom w:val="none" w:sz="0" w:space="0" w:color="auto"/>
        <w:right w:val="none" w:sz="0" w:space="0" w:color="auto"/>
      </w:divBdr>
    </w:div>
    <w:div w:id="205722140">
      <w:bodyDiv w:val="1"/>
      <w:marLeft w:val="0"/>
      <w:marRight w:val="0"/>
      <w:marTop w:val="0"/>
      <w:marBottom w:val="0"/>
      <w:divBdr>
        <w:top w:val="none" w:sz="0" w:space="0" w:color="auto"/>
        <w:left w:val="none" w:sz="0" w:space="0" w:color="auto"/>
        <w:bottom w:val="none" w:sz="0" w:space="0" w:color="auto"/>
        <w:right w:val="none" w:sz="0" w:space="0" w:color="auto"/>
      </w:divBdr>
    </w:div>
    <w:div w:id="222954923">
      <w:bodyDiv w:val="1"/>
      <w:marLeft w:val="0"/>
      <w:marRight w:val="0"/>
      <w:marTop w:val="0"/>
      <w:marBottom w:val="0"/>
      <w:divBdr>
        <w:top w:val="none" w:sz="0" w:space="0" w:color="auto"/>
        <w:left w:val="none" w:sz="0" w:space="0" w:color="auto"/>
        <w:bottom w:val="none" w:sz="0" w:space="0" w:color="auto"/>
        <w:right w:val="none" w:sz="0" w:space="0" w:color="auto"/>
      </w:divBdr>
    </w:div>
    <w:div w:id="228350522">
      <w:bodyDiv w:val="1"/>
      <w:marLeft w:val="0"/>
      <w:marRight w:val="0"/>
      <w:marTop w:val="0"/>
      <w:marBottom w:val="0"/>
      <w:divBdr>
        <w:top w:val="none" w:sz="0" w:space="0" w:color="auto"/>
        <w:left w:val="none" w:sz="0" w:space="0" w:color="auto"/>
        <w:bottom w:val="none" w:sz="0" w:space="0" w:color="auto"/>
        <w:right w:val="none" w:sz="0" w:space="0" w:color="auto"/>
      </w:divBdr>
    </w:div>
    <w:div w:id="229775452">
      <w:bodyDiv w:val="1"/>
      <w:marLeft w:val="0"/>
      <w:marRight w:val="0"/>
      <w:marTop w:val="0"/>
      <w:marBottom w:val="0"/>
      <w:divBdr>
        <w:top w:val="none" w:sz="0" w:space="0" w:color="auto"/>
        <w:left w:val="none" w:sz="0" w:space="0" w:color="auto"/>
        <w:bottom w:val="none" w:sz="0" w:space="0" w:color="auto"/>
        <w:right w:val="none" w:sz="0" w:space="0" w:color="auto"/>
      </w:divBdr>
    </w:div>
    <w:div w:id="256184270">
      <w:bodyDiv w:val="1"/>
      <w:marLeft w:val="0"/>
      <w:marRight w:val="0"/>
      <w:marTop w:val="0"/>
      <w:marBottom w:val="0"/>
      <w:divBdr>
        <w:top w:val="none" w:sz="0" w:space="0" w:color="auto"/>
        <w:left w:val="none" w:sz="0" w:space="0" w:color="auto"/>
        <w:bottom w:val="none" w:sz="0" w:space="0" w:color="auto"/>
        <w:right w:val="none" w:sz="0" w:space="0" w:color="auto"/>
      </w:divBdr>
    </w:div>
    <w:div w:id="265576622">
      <w:bodyDiv w:val="1"/>
      <w:marLeft w:val="0"/>
      <w:marRight w:val="0"/>
      <w:marTop w:val="0"/>
      <w:marBottom w:val="0"/>
      <w:divBdr>
        <w:top w:val="none" w:sz="0" w:space="0" w:color="auto"/>
        <w:left w:val="none" w:sz="0" w:space="0" w:color="auto"/>
        <w:bottom w:val="none" w:sz="0" w:space="0" w:color="auto"/>
        <w:right w:val="none" w:sz="0" w:space="0" w:color="auto"/>
      </w:divBdr>
    </w:div>
    <w:div w:id="267930109">
      <w:bodyDiv w:val="1"/>
      <w:marLeft w:val="0"/>
      <w:marRight w:val="0"/>
      <w:marTop w:val="0"/>
      <w:marBottom w:val="0"/>
      <w:divBdr>
        <w:top w:val="none" w:sz="0" w:space="0" w:color="auto"/>
        <w:left w:val="none" w:sz="0" w:space="0" w:color="auto"/>
        <w:bottom w:val="none" w:sz="0" w:space="0" w:color="auto"/>
        <w:right w:val="none" w:sz="0" w:space="0" w:color="auto"/>
      </w:divBdr>
    </w:div>
    <w:div w:id="276721789">
      <w:bodyDiv w:val="1"/>
      <w:marLeft w:val="0"/>
      <w:marRight w:val="0"/>
      <w:marTop w:val="0"/>
      <w:marBottom w:val="0"/>
      <w:divBdr>
        <w:top w:val="none" w:sz="0" w:space="0" w:color="auto"/>
        <w:left w:val="none" w:sz="0" w:space="0" w:color="auto"/>
        <w:bottom w:val="none" w:sz="0" w:space="0" w:color="auto"/>
        <w:right w:val="none" w:sz="0" w:space="0" w:color="auto"/>
      </w:divBdr>
    </w:div>
    <w:div w:id="290404798">
      <w:bodyDiv w:val="1"/>
      <w:marLeft w:val="0"/>
      <w:marRight w:val="0"/>
      <w:marTop w:val="0"/>
      <w:marBottom w:val="0"/>
      <w:divBdr>
        <w:top w:val="none" w:sz="0" w:space="0" w:color="auto"/>
        <w:left w:val="none" w:sz="0" w:space="0" w:color="auto"/>
        <w:bottom w:val="none" w:sz="0" w:space="0" w:color="auto"/>
        <w:right w:val="none" w:sz="0" w:space="0" w:color="auto"/>
      </w:divBdr>
    </w:div>
    <w:div w:id="296840222">
      <w:bodyDiv w:val="1"/>
      <w:marLeft w:val="0"/>
      <w:marRight w:val="0"/>
      <w:marTop w:val="0"/>
      <w:marBottom w:val="0"/>
      <w:divBdr>
        <w:top w:val="none" w:sz="0" w:space="0" w:color="auto"/>
        <w:left w:val="none" w:sz="0" w:space="0" w:color="auto"/>
        <w:bottom w:val="none" w:sz="0" w:space="0" w:color="auto"/>
        <w:right w:val="none" w:sz="0" w:space="0" w:color="auto"/>
      </w:divBdr>
    </w:div>
    <w:div w:id="303660841">
      <w:bodyDiv w:val="1"/>
      <w:marLeft w:val="0"/>
      <w:marRight w:val="0"/>
      <w:marTop w:val="0"/>
      <w:marBottom w:val="0"/>
      <w:divBdr>
        <w:top w:val="none" w:sz="0" w:space="0" w:color="auto"/>
        <w:left w:val="none" w:sz="0" w:space="0" w:color="auto"/>
        <w:bottom w:val="none" w:sz="0" w:space="0" w:color="auto"/>
        <w:right w:val="none" w:sz="0" w:space="0" w:color="auto"/>
      </w:divBdr>
    </w:div>
    <w:div w:id="313536655">
      <w:bodyDiv w:val="1"/>
      <w:marLeft w:val="0"/>
      <w:marRight w:val="0"/>
      <w:marTop w:val="0"/>
      <w:marBottom w:val="0"/>
      <w:divBdr>
        <w:top w:val="none" w:sz="0" w:space="0" w:color="auto"/>
        <w:left w:val="none" w:sz="0" w:space="0" w:color="auto"/>
        <w:bottom w:val="none" w:sz="0" w:space="0" w:color="auto"/>
        <w:right w:val="none" w:sz="0" w:space="0" w:color="auto"/>
      </w:divBdr>
    </w:div>
    <w:div w:id="317925370">
      <w:bodyDiv w:val="1"/>
      <w:marLeft w:val="0"/>
      <w:marRight w:val="0"/>
      <w:marTop w:val="0"/>
      <w:marBottom w:val="0"/>
      <w:divBdr>
        <w:top w:val="none" w:sz="0" w:space="0" w:color="auto"/>
        <w:left w:val="none" w:sz="0" w:space="0" w:color="auto"/>
        <w:bottom w:val="none" w:sz="0" w:space="0" w:color="auto"/>
        <w:right w:val="none" w:sz="0" w:space="0" w:color="auto"/>
      </w:divBdr>
    </w:div>
    <w:div w:id="319773155">
      <w:bodyDiv w:val="1"/>
      <w:marLeft w:val="0"/>
      <w:marRight w:val="0"/>
      <w:marTop w:val="0"/>
      <w:marBottom w:val="0"/>
      <w:divBdr>
        <w:top w:val="none" w:sz="0" w:space="0" w:color="auto"/>
        <w:left w:val="none" w:sz="0" w:space="0" w:color="auto"/>
        <w:bottom w:val="none" w:sz="0" w:space="0" w:color="auto"/>
        <w:right w:val="none" w:sz="0" w:space="0" w:color="auto"/>
      </w:divBdr>
    </w:div>
    <w:div w:id="325939217">
      <w:bodyDiv w:val="1"/>
      <w:marLeft w:val="0"/>
      <w:marRight w:val="0"/>
      <w:marTop w:val="0"/>
      <w:marBottom w:val="0"/>
      <w:divBdr>
        <w:top w:val="none" w:sz="0" w:space="0" w:color="auto"/>
        <w:left w:val="none" w:sz="0" w:space="0" w:color="auto"/>
        <w:bottom w:val="none" w:sz="0" w:space="0" w:color="auto"/>
        <w:right w:val="none" w:sz="0" w:space="0" w:color="auto"/>
      </w:divBdr>
    </w:div>
    <w:div w:id="359622887">
      <w:bodyDiv w:val="1"/>
      <w:marLeft w:val="0"/>
      <w:marRight w:val="0"/>
      <w:marTop w:val="0"/>
      <w:marBottom w:val="0"/>
      <w:divBdr>
        <w:top w:val="none" w:sz="0" w:space="0" w:color="auto"/>
        <w:left w:val="none" w:sz="0" w:space="0" w:color="auto"/>
        <w:bottom w:val="none" w:sz="0" w:space="0" w:color="auto"/>
        <w:right w:val="none" w:sz="0" w:space="0" w:color="auto"/>
      </w:divBdr>
    </w:div>
    <w:div w:id="391273272">
      <w:bodyDiv w:val="1"/>
      <w:marLeft w:val="0"/>
      <w:marRight w:val="0"/>
      <w:marTop w:val="0"/>
      <w:marBottom w:val="0"/>
      <w:divBdr>
        <w:top w:val="none" w:sz="0" w:space="0" w:color="auto"/>
        <w:left w:val="none" w:sz="0" w:space="0" w:color="auto"/>
        <w:bottom w:val="none" w:sz="0" w:space="0" w:color="auto"/>
        <w:right w:val="none" w:sz="0" w:space="0" w:color="auto"/>
      </w:divBdr>
    </w:div>
    <w:div w:id="398945044">
      <w:bodyDiv w:val="1"/>
      <w:marLeft w:val="0"/>
      <w:marRight w:val="0"/>
      <w:marTop w:val="0"/>
      <w:marBottom w:val="0"/>
      <w:divBdr>
        <w:top w:val="none" w:sz="0" w:space="0" w:color="auto"/>
        <w:left w:val="none" w:sz="0" w:space="0" w:color="auto"/>
        <w:bottom w:val="none" w:sz="0" w:space="0" w:color="auto"/>
        <w:right w:val="none" w:sz="0" w:space="0" w:color="auto"/>
      </w:divBdr>
    </w:div>
    <w:div w:id="400761172">
      <w:bodyDiv w:val="1"/>
      <w:marLeft w:val="0"/>
      <w:marRight w:val="0"/>
      <w:marTop w:val="0"/>
      <w:marBottom w:val="0"/>
      <w:divBdr>
        <w:top w:val="none" w:sz="0" w:space="0" w:color="auto"/>
        <w:left w:val="none" w:sz="0" w:space="0" w:color="auto"/>
        <w:bottom w:val="none" w:sz="0" w:space="0" w:color="auto"/>
        <w:right w:val="none" w:sz="0" w:space="0" w:color="auto"/>
      </w:divBdr>
    </w:div>
    <w:div w:id="401146655">
      <w:bodyDiv w:val="1"/>
      <w:marLeft w:val="0"/>
      <w:marRight w:val="0"/>
      <w:marTop w:val="0"/>
      <w:marBottom w:val="0"/>
      <w:divBdr>
        <w:top w:val="none" w:sz="0" w:space="0" w:color="auto"/>
        <w:left w:val="none" w:sz="0" w:space="0" w:color="auto"/>
        <w:bottom w:val="none" w:sz="0" w:space="0" w:color="auto"/>
        <w:right w:val="none" w:sz="0" w:space="0" w:color="auto"/>
      </w:divBdr>
    </w:div>
    <w:div w:id="407384813">
      <w:bodyDiv w:val="1"/>
      <w:marLeft w:val="0"/>
      <w:marRight w:val="0"/>
      <w:marTop w:val="0"/>
      <w:marBottom w:val="0"/>
      <w:divBdr>
        <w:top w:val="none" w:sz="0" w:space="0" w:color="auto"/>
        <w:left w:val="none" w:sz="0" w:space="0" w:color="auto"/>
        <w:bottom w:val="none" w:sz="0" w:space="0" w:color="auto"/>
        <w:right w:val="none" w:sz="0" w:space="0" w:color="auto"/>
      </w:divBdr>
    </w:div>
    <w:div w:id="418673291">
      <w:bodyDiv w:val="1"/>
      <w:marLeft w:val="0"/>
      <w:marRight w:val="0"/>
      <w:marTop w:val="0"/>
      <w:marBottom w:val="0"/>
      <w:divBdr>
        <w:top w:val="none" w:sz="0" w:space="0" w:color="auto"/>
        <w:left w:val="none" w:sz="0" w:space="0" w:color="auto"/>
        <w:bottom w:val="none" w:sz="0" w:space="0" w:color="auto"/>
        <w:right w:val="none" w:sz="0" w:space="0" w:color="auto"/>
      </w:divBdr>
    </w:div>
    <w:div w:id="429618649">
      <w:bodyDiv w:val="1"/>
      <w:marLeft w:val="0"/>
      <w:marRight w:val="0"/>
      <w:marTop w:val="0"/>
      <w:marBottom w:val="0"/>
      <w:divBdr>
        <w:top w:val="none" w:sz="0" w:space="0" w:color="auto"/>
        <w:left w:val="none" w:sz="0" w:space="0" w:color="auto"/>
        <w:bottom w:val="none" w:sz="0" w:space="0" w:color="auto"/>
        <w:right w:val="none" w:sz="0" w:space="0" w:color="auto"/>
      </w:divBdr>
    </w:div>
    <w:div w:id="438568838">
      <w:bodyDiv w:val="1"/>
      <w:marLeft w:val="0"/>
      <w:marRight w:val="0"/>
      <w:marTop w:val="0"/>
      <w:marBottom w:val="0"/>
      <w:divBdr>
        <w:top w:val="none" w:sz="0" w:space="0" w:color="auto"/>
        <w:left w:val="none" w:sz="0" w:space="0" w:color="auto"/>
        <w:bottom w:val="none" w:sz="0" w:space="0" w:color="auto"/>
        <w:right w:val="none" w:sz="0" w:space="0" w:color="auto"/>
      </w:divBdr>
    </w:div>
    <w:div w:id="444541727">
      <w:bodyDiv w:val="1"/>
      <w:marLeft w:val="0"/>
      <w:marRight w:val="0"/>
      <w:marTop w:val="0"/>
      <w:marBottom w:val="0"/>
      <w:divBdr>
        <w:top w:val="none" w:sz="0" w:space="0" w:color="auto"/>
        <w:left w:val="none" w:sz="0" w:space="0" w:color="auto"/>
        <w:bottom w:val="none" w:sz="0" w:space="0" w:color="auto"/>
        <w:right w:val="none" w:sz="0" w:space="0" w:color="auto"/>
      </w:divBdr>
    </w:div>
    <w:div w:id="458451877">
      <w:bodyDiv w:val="1"/>
      <w:marLeft w:val="0"/>
      <w:marRight w:val="0"/>
      <w:marTop w:val="0"/>
      <w:marBottom w:val="0"/>
      <w:divBdr>
        <w:top w:val="none" w:sz="0" w:space="0" w:color="auto"/>
        <w:left w:val="none" w:sz="0" w:space="0" w:color="auto"/>
        <w:bottom w:val="none" w:sz="0" w:space="0" w:color="auto"/>
        <w:right w:val="none" w:sz="0" w:space="0" w:color="auto"/>
      </w:divBdr>
    </w:div>
    <w:div w:id="471288735">
      <w:bodyDiv w:val="1"/>
      <w:marLeft w:val="0"/>
      <w:marRight w:val="0"/>
      <w:marTop w:val="0"/>
      <w:marBottom w:val="0"/>
      <w:divBdr>
        <w:top w:val="none" w:sz="0" w:space="0" w:color="auto"/>
        <w:left w:val="none" w:sz="0" w:space="0" w:color="auto"/>
        <w:bottom w:val="none" w:sz="0" w:space="0" w:color="auto"/>
        <w:right w:val="none" w:sz="0" w:space="0" w:color="auto"/>
      </w:divBdr>
    </w:div>
    <w:div w:id="471367310">
      <w:bodyDiv w:val="1"/>
      <w:marLeft w:val="0"/>
      <w:marRight w:val="0"/>
      <w:marTop w:val="0"/>
      <w:marBottom w:val="0"/>
      <w:divBdr>
        <w:top w:val="none" w:sz="0" w:space="0" w:color="auto"/>
        <w:left w:val="none" w:sz="0" w:space="0" w:color="auto"/>
        <w:bottom w:val="none" w:sz="0" w:space="0" w:color="auto"/>
        <w:right w:val="none" w:sz="0" w:space="0" w:color="auto"/>
      </w:divBdr>
    </w:div>
    <w:div w:id="474415286">
      <w:bodyDiv w:val="1"/>
      <w:marLeft w:val="0"/>
      <w:marRight w:val="0"/>
      <w:marTop w:val="0"/>
      <w:marBottom w:val="0"/>
      <w:divBdr>
        <w:top w:val="none" w:sz="0" w:space="0" w:color="auto"/>
        <w:left w:val="none" w:sz="0" w:space="0" w:color="auto"/>
        <w:bottom w:val="none" w:sz="0" w:space="0" w:color="auto"/>
        <w:right w:val="none" w:sz="0" w:space="0" w:color="auto"/>
      </w:divBdr>
    </w:div>
    <w:div w:id="477772101">
      <w:bodyDiv w:val="1"/>
      <w:marLeft w:val="0"/>
      <w:marRight w:val="0"/>
      <w:marTop w:val="0"/>
      <w:marBottom w:val="0"/>
      <w:divBdr>
        <w:top w:val="none" w:sz="0" w:space="0" w:color="auto"/>
        <w:left w:val="none" w:sz="0" w:space="0" w:color="auto"/>
        <w:bottom w:val="none" w:sz="0" w:space="0" w:color="auto"/>
        <w:right w:val="none" w:sz="0" w:space="0" w:color="auto"/>
      </w:divBdr>
    </w:div>
    <w:div w:id="478428104">
      <w:bodyDiv w:val="1"/>
      <w:marLeft w:val="0"/>
      <w:marRight w:val="0"/>
      <w:marTop w:val="0"/>
      <w:marBottom w:val="0"/>
      <w:divBdr>
        <w:top w:val="none" w:sz="0" w:space="0" w:color="auto"/>
        <w:left w:val="none" w:sz="0" w:space="0" w:color="auto"/>
        <w:bottom w:val="none" w:sz="0" w:space="0" w:color="auto"/>
        <w:right w:val="none" w:sz="0" w:space="0" w:color="auto"/>
      </w:divBdr>
    </w:div>
    <w:div w:id="480268124">
      <w:bodyDiv w:val="1"/>
      <w:marLeft w:val="0"/>
      <w:marRight w:val="0"/>
      <w:marTop w:val="0"/>
      <w:marBottom w:val="0"/>
      <w:divBdr>
        <w:top w:val="none" w:sz="0" w:space="0" w:color="auto"/>
        <w:left w:val="none" w:sz="0" w:space="0" w:color="auto"/>
        <w:bottom w:val="none" w:sz="0" w:space="0" w:color="auto"/>
        <w:right w:val="none" w:sz="0" w:space="0" w:color="auto"/>
      </w:divBdr>
    </w:div>
    <w:div w:id="500196142">
      <w:bodyDiv w:val="1"/>
      <w:marLeft w:val="0"/>
      <w:marRight w:val="0"/>
      <w:marTop w:val="0"/>
      <w:marBottom w:val="0"/>
      <w:divBdr>
        <w:top w:val="none" w:sz="0" w:space="0" w:color="auto"/>
        <w:left w:val="none" w:sz="0" w:space="0" w:color="auto"/>
        <w:bottom w:val="none" w:sz="0" w:space="0" w:color="auto"/>
        <w:right w:val="none" w:sz="0" w:space="0" w:color="auto"/>
      </w:divBdr>
    </w:div>
    <w:div w:id="525675183">
      <w:bodyDiv w:val="1"/>
      <w:marLeft w:val="0"/>
      <w:marRight w:val="0"/>
      <w:marTop w:val="0"/>
      <w:marBottom w:val="0"/>
      <w:divBdr>
        <w:top w:val="none" w:sz="0" w:space="0" w:color="auto"/>
        <w:left w:val="none" w:sz="0" w:space="0" w:color="auto"/>
        <w:bottom w:val="none" w:sz="0" w:space="0" w:color="auto"/>
        <w:right w:val="none" w:sz="0" w:space="0" w:color="auto"/>
      </w:divBdr>
    </w:div>
    <w:div w:id="529224233">
      <w:bodyDiv w:val="1"/>
      <w:marLeft w:val="0"/>
      <w:marRight w:val="0"/>
      <w:marTop w:val="0"/>
      <w:marBottom w:val="0"/>
      <w:divBdr>
        <w:top w:val="none" w:sz="0" w:space="0" w:color="auto"/>
        <w:left w:val="none" w:sz="0" w:space="0" w:color="auto"/>
        <w:bottom w:val="none" w:sz="0" w:space="0" w:color="auto"/>
        <w:right w:val="none" w:sz="0" w:space="0" w:color="auto"/>
      </w:divBdr>
    </w:div>
    <w:div w:id="537593978">
      <w:bodyDiv w:val="1"/>
      <w:marLeft w:val="0"/>
      <w:marRight w:val="0"/>
      <w:marTop w:val="0"/>
      <w:marBottom w:val="0"/>
      <w:divBdr>
        <w:top w:val="none" w:sz="0" w:space="0" w:color="auto"/>
        <w:left w:val="none" w:sz="0" w:space="0" w:color="auto"/>
        <w:bottom w:val="none" w:sz="0" w:space="0" w:color="auto"/>
        <w:right w:val="none" w:sz="0" w:space="0" w:color="auto"/>
      </w:divBdr>
    </w:div>
    <w:div w:id="539829581">
      <w:bodyDiv w:val="1"/>
      <w:marLeft w:val="0"/>
      <w:marRight w:val="0"/>
      <w:marTop w:val="0"/>
      <w:marBottom w:val="0"/>
      <w:divBdr>
        <w:top w:val="none" w:sz="0" w:space="0" w:color="auto"/>
        <w:left w:val="none" w:sz="0" w:space="0" w:color="auto"/>
        <w:bottom w:val="none" w:sz="0" w:space="0" w:color="auto"/>
        <w:right w:val="none" w:sz="0" w:space="0" w:color="auto"/>
      </w:divBdr>
    </w:div>
    <w:div w:id="549075716">
      <w:bodyDiv w:val="1"/>
      <w:marLeft w:val="0"/>
      <w:marRight w:val="0"/>
      <w:marTop w:val="0"/>
      <w:marBottom w:val="0"/>
      <w:divBdr>
        <w:top w:val="none" w:sz="0" w:space="0" w:color="auto"/>
        <w:left w:val="none" w:sz="0" w:space="0" w:color="auto"/>
        <w:bottom w:val="none" w:sz="0" w:space="0" w:color="auto"/>
        <w:right w:val="none" w:sz="0" w:space="0" w:color="auto"/>
      </w:divBdr>
    </w:div>
    <w:div w:id="557520339">
      <w:bodyDiv w:val="1"/>
      <w:marLeft w:val="0"/>
      <w:marRight w:val="0"/>
      <w:marTop w:val="0"/>
      <w:marBottom w:val="0"/>
      <w:divBdr>
        <w:top w:val="none" w:sz="0" w:space="0" w:color="auto"/>
        <w:left w:val="none" w:sz="0" w:space="0" w:color="auto"/>
        <w:bottom w:val="none" w:sz="0" w:space="0" w:color="auto"/>
        <w:right w:val="none" w:sz="0" w:space="0" w:color="auto"/>
      </w:divBdr>
    </w:div>
    <w:div w:id="573200248">
      <w:bodyDiv w:val="1"/>
      <w:marLeft w:val="0"/>
      <w:marRight w:val="0"/>
      <w:marTop w:val="0"/>
      <w:marBottom w:val="0"/>
      <w:divBdr>
        <w:top w:val="none" w:sz="0" w:space="0" w:color="auto"/>
        <w:left w:val="none" w:sz="0" w:space="0" w:color="auto"/>
        <w:bottom w:val="none" w:sz="0" w:space="0" w:color="auto"/>
        <w:right w:val="none" w:sz="0" w:space="0" w:color="auto"/>
      </w:divBdr>
    </w:div>
    <w:div w:id="581763544">
      <w:bodyDiv w:val="1"/>
      <w:marLeft w:val="0"/>
      <w:marRight w:val="0"/>
      <w:marTop w:val="0"/>
      <w:marBottom w:val="0"/>
      <w:divBdr>
        <w:top w:val="none" w:sz="0" w:space="0" w:color="auto"/>
        <w:left w:val="none" w:sz="0" w:space="0" w:color="auto"/>
        <w:bottom w:val="none" w:sz="0" w:space="0" w:color="auto"/>
        <w:right w:val="none" w:sz="0" w:space="0" w:color="auto"/>
      </w:divBdr>
    </w:div>
    <w:div w:id="594292673">
      <w:bodyDiv w:val="1"/>
      <w:marLeft w:val="0"/>
      <w:marRight w:val="0"/>
      <w:marTop w:val="0"/>
      <w:marBottom w:val="0"/>
      <w:divBdr>
        <w:top w:val="none" w:sz="0" w:space="0" w:color="auto"/>
        <w:left w:val="none" w:sz="0" w:space="0" w:color="auto"/>
        <w:bottom w:val="none" w:sz="0" w:space="0" w:color="auto"/>
        <w:right w:val="none" w:sz="0" w:space="0" w:color="auto"/>
      </w:divBdr>
    </w:div>
    <w:div w:id="617880597">
      <w:bodyDiv w:val="1"/>
      <w:marLeft w:val="0"/>
      <w:marRight w:val="0"/>
      <w:marTop w:val="0"/>
      <w:marBottom w:val="0"/>
      <w:divBdr>
        <w:top w:val="none" w:sz="0" w:space="0" w:color="auto"/>
        <w:left w:val="none" w:sz="0" w:space="0" w:color="auto"/>
        <w:bottom w:val="none" w:sz="0" w:space="0" w:color="auto"/>
        <w:right w:val="none" w:sz="0" w:space="0" w:color="auto"/>
      </w:divBdr>
    </w:div>
    <w:div w:id="635570321">
      <w:bodyDiv w:val="1"/>
      <w:marLeft w:val="0"/>
      <w:marRight w:val="0"/>
      <w:marTop w:val="0"/>
      <w:marBottom w:val="0"/>
      <w:divBdr>
        <w:top w:val="none" w:sz="0" w:space="0" w:color="auto"/>
        <w:left w:val="none" w:sz="0" w:space="0" w:color="auto"/>
        <w:bottom w:val="none" w:sz="0" w:space="0" w:color="auto"/>
        <w:right w:val="none" w:sz="0" w:space="0" w:color="auto"/>
      </w:divBdr>
    </w:div>
    <w:div w:id="650213603">
      <w:bodyDiv w:val="1"/>
      <w:marLeft w:val="0"/>
      <w:marRight w:val="0"/>
      <w:marTop w:val="0"/>
      <w:marBottom w:val="0"/>
      <w:divBdr>
        <w:top w:val="none" w:sz="0" w:space="0" w:color="auto"/>
        <w:left w:val="none" w:sz="0" w:space="0" w:color="auto"/>
        <w:bottom w:val="none" w:sz="0" w:space="0" w:color="auto"/>
        <w:right w:val="none" w:sz="0" w:space="0" w:color="auto"/>
      </w:divBdr>
    </w:div>
    <w:div w:id="651566488">
      <w:bodyDiv w:val="1"/>
      <w:marLeft w:val="0"/>
      <w:marRight w:val="0"/>
      <w:marTop w:val="0"/>
      <w:marBottom w:val="0"/>
      <w:divBdr>
        <w:top w:val="none" w:sz="0" w:space="0" w:color="auto"/>
        <w:left w:val="none" w:sz="0" w:space="0" w:color="auto"/>
        <w:bottom w:val="none" w:sz="0" w:space="0" w:color="auto"/>
        <w:right w:val="none" w:sz="0" w:space="0" w:color="auto"/>
      </w:divBdr>
    </w:div>
    <w:div w:id="675765786">
      <w:bodyDiv w:val="1"/>
      <w:marLeft w:val="0"/>
      <w:marRight w:val="0"/>
      <w:marTop w:val="0"/>
      <w:marBottom w:val="0"/>
      <w:divBdr>
        <w:top w:val="none" w:sz="0" w:space="0" w:color="auto"/>
        <w:left w:val="none" w:sz="0" w:space="0" w:color="auto"/>
        <w:bottom w:val="none" w:sz="0" w:space="0" w:color="auto"/>
        <w:right w:val="none" w:sz="0" w:space="0" w:color="auto"/>
      </w:divBdr>
    </w:div>
    <w:div w:id="716274324">
      <w:bodyDiv w:val="1"/>
      <w:marLeft w:val="0"/>
      <w:marRight w:val="0"/>
      <w:marTop w:val="0"/>
      <w:marBottom w:val="0"/>
      <w:divBdr>
        <w:top w:val="none" w:sz="0" w:space="0" w:color="auto"/>
        <w:left w:val="none" w:sz="0" w:space="0" w:color="auto"/>
        <w:bottom w:val="none" w:sz="0" w:space="0" w:color="auto"/>
        <w:right w:val="none" w:sz="0" w:space="0" w:color="auto"/>
      </w:divBdr>
    </w:div>
    <w:div w:id="718555536">
      <w:bodyDiv w:val="1"/>
      <w:marLeft w:val="0"/>
      <w:marRight w:val="0"/>
      <w:marTop w:val="0"/>
      <w:marBottom w:val="0"/>
      <w:divBdr>
        <w:top w:val="none" w:sz="0" w:space="0" w:color="auto"/>
        <w:left w:val="none" w:sz="0" w:space="0" w:color="auto"/>
        <w:bottom w:val="none" w:sz="0" w:space="0" w:color="auto"/>
        <w:right w:val="none" w:sz="0" w:space="0" w:color="auto"/>
      </w:divBdr>
    </w:div>
    <w:div w:id="742874603">
      <w:bodyDiv w:val="1"/>
      <w:marLeft w:val="0"/>
      <w:marRight w:val="0"/>
      <w:marTop w:val="0"/>
      <w:marBottom w:val="0"/>
      <w:divBdr>
        <w:top w:val="none" w:sz="0" w:space="0" w:color="auto"/>
        <w:left w:val="none" w:sz="0" w:space="0" w:color="auto"/>
        <w:bottom w:val="none" w:sz="0" w:space="0" w:color="auto"/>
        <w:right w:val="none" w:sz="0" w:space="0" w:color="auto"/>
      </w:divBdr>
    </w:div>
    <w:div w:id="780684488">
      <w:bodyDiv w:val="1"/>
      <w:marLeft w:val="0"/>
      <w:marRight w:val="0"/>
      <w:marTop w:val="0"/>
      <w:marBottom w:val="0"/>
      <w:divBdr>
        <w:top w:val="none" w:sz="0" w:space="0" w:color="auto"/>
        <w:left w:val="none" w:sz="0" w:space="0" w:color="auto"/>
        <w:bottom w:val="none" w:sz="0" w:space="0" w:color="auto"/>
        <w:right w:val="none" w:sz="0" w:space="0" w:color="auto"/>
      </w:divBdr>
    </w:div>
    <w:div w:id="797138692">
      <w:bodyDiv w:val="1"/>
      <w:marLeft w:val="0"/>
      <w:marRight w:val="0"/>
      <w:marTop w:val="0"/>
      <w:marBottom w:val="0"/>
      <w:divBdr>
        <w:top w:val="none" w:sz="0" w:space="0" w:color="auto"/>
        <w:left w:val="none" w:sz="0" w:space="0" w:color="auto"/>
        <w:bottom w:val="none" w:sz="0" w:space="0" w:color="auto"/>
        <w:right w:val="none" w:sz="0" w:space="0" w:color="auto"/>
      </w:divBdr>
    </w:div>
    <w:div w:id="815028365">
      <w:bodyDiv w:val="1"/>
      <w:marLeft w:val="0"/>
      <w:marRight w:val="0"/>
      <w:marTop w:val="0"/>
      <w:marBottom w:val="0"/>
      <w:divBdr>
        <w:top w:val="none" w:sz="0" w:space="0" w:color="auto"/>
        <w:left w:val="none" w:sz="0" w:space="0" w:color="auto"/>
        <w:bottom w:val="none" w:sz="0" w:space="0" w:color="auto"/>
        <w:right w:val="none" w:sz="0" w:space="0" w:color="auto"/>
      </w:divBdr>
    </w:div>
    <w:div w:id="836309910">
      <w:bodyDiv w:val="1"/>
      <w:marLeft w:val="0"/>
      <w:marRight w:val="0"/>
      <w:marTop w:val="0"/>
      <w:marBottom w:val="0"/>
      <w:divBdr>
        <w:top w:val="none" w:sz="0" w:space="0" w:color="auto"/>
        <w:left w:val="none" w:sz="0" w:space="0" w:color="auto"/>
        <w:bottom w:val="none" w:sz="0" w:space="0" w:color="auto"/>
        <w:right w:val="none" w:sz="0" w:space="0" w:color="auto"/>
      </w:divBdr>
    </w:div>
    <w:div w:id="855270154">
      <w:bodyDiv w:val="1"/>
      <w:marLeft w:val="0"/>
      <w:marRight w:val="0"/>
      <w:marTop w:val="0"/>
      <w:marBottom w:val="0"/>
      <w:divBdr>
        <w:top w:val="none" w:sz="0" w:space="0" w:color="auto"/>
        <w:left w:val="none" w:sz="0" w:space="0" w:color="auto"/>
        <w:bottom w:val="none" w:sz="0" w:space="0" w:color="auto"/>
        <w:right w:val="none" w:sz="0" w:space="0" w:color="auto"/>
      </w:divBdr>
    </w:div>
    <w:div w:id="866408073">
      <w:bodyDiv w:val="1"/>
      <w:marLeft w:val="0"/>
      <w:marRight w:val="0"/>
      <w:marTop w:val="0"/>
      <w:marBottom w:val="0"/>
      <w:divBdr>
        <w:top w:val="none" w:sz="0" w:space="0" w:color="auto"/>
        <w:left w:val="none" w:sz="0" w:space="0" w:color="auto"/>
        <w:bottom w:val="none" w:sz="0" w:space="0" w:color="auto"/>
        <w:right w:val="none" w:sz="0" w:space="0" w:color="auto"/>
      </w:divBdr>
    </w:div>
    <w:div w:id="888803918">
      <w:bodyDiv w:val="1"/>
      <w:marLeft w:val="0"/>
      <w:marRight w:val="0"/>
      <w:marTop w:val="0"/>
      <w:marBottom w:val="0"/>
      <w:divBdr>
        <w:top w:val="none" w:sz="0" w:space="0" w:color="auto"/>
        <w:left w:val="none" w:sz="0" w:space="0" w:color="auto"/>
        <w:bottom w:val="none" w:sz="0" w:space="0" w:color="auto"/>
        <w:right w:val="none" w:sz="0" w:space="0" w:color="auto"/>
      </w:divBdr>
    </w:div>
    <w:div w:id="897129698">
      <w:bodyDiv w:val="1"/>
      <w:marLeft w:val="0"/>
      <w:marRight w:val="0"/>
      <w:marTop w:val="0"/>
      <w:marBottom w:val="0"/>
      <w:divBdr>
        <w:top w:val="none" w:sz="0" w:space="0" w:color="auto"/>
        <w:left w:val="none" w:sz="0" w:space="0" w:color="auto"/>
        <w:bottom w:val="none" w:sz="0" w:space="0" w:color="auto"/>
        <w:right w:val="none" w:sz="0" w:space="0" w:color="auto"/>
      </w:divBdr>
    </w:div>
    <w:div w:id="898596079">
      <w:bodyDiv w:val="1"/>
      <w:marLeft w:val="0"/>
      <w:marRight w:val="0"/>
      <w:marTop w:val="0"/>
      <w:marBottom w:val="0"/>
      <w:divBdr>
        <w:top w:val="none" w:sz="0" w:space="0" w:color="auto"/>
        <w:left w:val="none" w:sz="0" w:space="0" w:color="auto"/>
        <w:bottom w:val="none" w:sz="0" w:space="0" w:color="auto"/>
        <w:right w:val="none" w:sz="0" w:space="0" w:color="auto"/>
      </w:divBdr>
    </w:div>
    <w:div w:id="920060550">
      <w:bodyDiv w:val="1"/>
      <w:marLeft w:val="0"/>
      <w:marRight w:val="0"/>
      <w:marTop w:val="0"/>
      <w:marBottom w:val="0"/>
      <w:divBdr>
        <w:top w:val="none" w:sz="0" w:space="0" w:color="auto"/>
        <w:left w:val="none" w:sz="0" w:space="0" w:color="auto"/>
        <w:bottom w:val="none" w:sz="0" w:space="0" w:color="auto"/>
        <w:right w:val="none" w:sz="0" w:space="0" w:color="auto"/>
      </w:divBdr>
    </w:div>
    <w:div w:id="928318680">
      <w:bodyDiv w:val="1"/>
      <w:marLeft w:val="0"/>
      <w:marRight w:val="0"/>
      <w:marTop w:val="0"/>
      <w:marBottom w:val="0"/>
      <w:divBdr>
        <w:top w:val="none" w:sz="0" w:space="0" w:color="auto"/>
        <w:left w:val="none" w:sz="0" w:space="0" w:color="auto"/>
        <w:bottom w:val="none" w:sz="0" w:space="0" w:color="auto"/>
        <w:right w:val="none" w:sz="0" w:space="0" w:color="auto"/>
      </w:divBdr>
    </w:div>
    <w:div w:id="935134643">
      <w:bodyDiv w:val="1"/>
      <w:marLeft w:val="0"/>
      <w:marRight w:val="0"/>
      <w:marTop w:val="0"/>
      <w:marBottom w:val="0"/>
      <w:divBdr>
        <w:top w:val="none" w:sz="0" w:space="0" w:color="auto"/>
        <w:left w:val="none" w:sz="0" w:space="0" w:color="auto"/>
        <w:bottom w:val="none" w:sz="0" w:space="0" w:color="auto"/>
        <w:right w:val="none" w:sz="0" w:space="0" w:color="auto"/>
      </w:divBdr>
    </w:div>
    <w:div w:id="937953671">
      <w:bodyDiv w:val="1"/>
      <w:marLeft w:val="0"/>
      <w:marRight w:val="0"/>
      <w:marTop w:val="0"/>
      <w:marBottom w:val="0"/>
      <w:divBdr>
        <w:top w:val="none" w:sz="0" w:space="0" w:color="auto"/>
        <w:left w:val="none" w:sz="0" w:space="0" w:color="auto"/>
        <w:bottom w:val="none" w:sz="0" w:space="0" w:color="auto"/>
        <w:right w:val="none" w:sz="0" w:space="0" w:color="auto"/>
      </w:divBdr>
    </w:div>
    <w:div w:id="938949072">
      <w:bodyDiv w:val="1"/>
      <w:marLeft w:val="0"/>
      <w:marRight w:val="0"/>
      <w:marTop w:val="0"/>
      <w:marBottom w:val="0"/>
      <w:divBdr>
        <w:top w:val="none" w:sz="0" w:space="0" w:color="auto"/>
        <w:left w:val="none" w:sz="0" w:space="0" w:color="auto"/>
        <w:bottom w:val="none" w:sz="0" w:space="0" w:color="auto"/>
        <w:right w:val="none" w:sz="0" w:space="0" w:color="auto"/>
      </w:divBdr>
    </w:div>
    <w:div w:id="969214015">
      <w:bodyDiv w:val="1"/>
      <w:marLeft w:val="0"/>
      <w:marRight w:val="0"/>
      <w:marTop w:val="0"/>
      <w:marBottom w:val="0"/>
      <w:divBdr>
        <w:top w:val="none" w:sz="0" w:space="0" w:color="auto"/>
        <w:left w:val="none" w:sz="0" w:space="0" w:color="auto"/>
        <w:bottom w:val="none" w:sz="0" w:space="0" w:color="auto"/>
        <w:right w:val="none" w:sz="0" w:space="0" w:color="auto"/>
      </w:divBdr>
    </w:div>
    <w:div w:id="1005132510">
      <w:bodyDiv w:val="1"/>
      <w:marLeft w:val="0"/>
      <w:marRight w:val="0"/>
      <w:marTop w:val="0"/>
      <w:marBottom w:val="0"/>
      <w:divBdr>
        <w:top w:val="none" w:sz="0" w:space="0" w:color="auto"/>
        <w:left w:val="none" w:sz="0" w:space="0" w:color="auto"/>
        <w:bottom w:val="none" w:sz="0" w:space="0" w:color="auto"/>
        <w:right w:val="none" w:sz="0" w:space="0" w:color="auto"/>
      </w:divBdr>
    </w:div>
    <w:div w:id="1006982158">
      <w:bodyDiv w:val="1"/>
      <w:marLeft w:val="0"/>
      <w:marRight w:val="0"/>
      <w:marTop w:val="0"/>
      <w:marBottom w:val="0"/>
      <w:divBdr>
        <w:top w:val="none" w:sz="0" w:space="0" w:color="auto"/>
        <w:left w:val="none" w:sz="0" w:space="0" w:color="auto"/>
        <w:bottom w:val="none" w:sz="0" w:space="0" w:color="auto"/>
        <w:right w:val="none" w:sz="0" w:space="0" w:color="auto"/>
      </w:divBdr>
    </w:div>
    <w:div w:id="1012608670">
      <w:bodyDiv w:val="1"/>
      <w:marLeft w:val="0"/>
      <w:marRight w:val="0"/>
      <w:marTop w:val="0"/>
      <w:marBottom w:val="0"/>
      <w:divBdr>
        <w:top w:val="none" w:sz="0" w:space="0" w:color="auto"/>
        <w:left w:val="none" w:sz="0" w:space="0" w:color="auto"/>
        <w:bottom w:val="none" w:sz="0" w:space="0" w:color="auto"/>
        <w:right w:val="none" w:sz="0" w:space="0" w:color="auto"/>
      </w:divBdr>
    </w:div>
    <w:div w:id="1017737662">
      <w:bodyDiv w:val="1"/>
      <w:marLeft w:val="0"/>
      <w:marRight w:val="0"/>
      <w:marTop w:val="0"/>
      <w:marBottom w:val="0"/>
      <w:divBdr>
        <w:top w:val="none" w:sz="0" w:space="0" w:color="auto"/>
        <w:left w:val="none" w:sz="0" w:space="0" w:color="auto"/>
        <w:bottom w:val="none" w:sz="0" w:space="0" w:color="auto"/>
        <w:right w:val="none" w:sz="0" w:space="0" w:color="auto"/>
      </w:divBdr>
    </w:div>
    <w:div w:id="1034231092">
      <w:bodyDiv w:val="1"/>
      <w:marLeft w:val="0"/>
      <w:marRight w:val="0"/>
      <w:marTop w:val="0"/>
      <w:marBottom w:val="0"/>
      <w:divBdr>
        <w:top w:val="none" w:sz="0" w:space="0" w:color="auto"/>
        <w:left w:val="none" w:sz="0" w:space="0" w:color="auto"/>
        <w:bottom w:val="none" w:sz="0" w:space="0" w:color="auto"/>
        <w:right w:val="none" w:sz="0" w:space="0" w:color="auto"/>
      </w:divBdr>
    </w:div>
    <w:div w:id="1036541141">
      <w:bodyDiv w:val="1"/>
      <w:marLeft w:val="0"/>
      <w:marRight w:val="0"/>
      <w:marTop w:val="0"/>
      <w:marBottom w:val="0"/>
      <w:divBdr>
        <w:top w:val="none" w:sz="0" w:space="0" w:color="auto"/>
        <w:left w:val="none" w:sz="0" w:space="0" w:color="auto"/>
        <w:bottom w:val="none" w:sz="0" w:space="0" w:color="auto"/>
        <w:right w:val="none" w:sz="0" w:space="0" w:color="auto"/>
      </w:divBdr>
    </w:div>
    <w:div w:id="1047877919">
      <w:bodyDiv w:val="1"/>
      <w:marLeft w:val="0"/>
      <w:marRight w:val="0"/>
      <w:marTop w:val="0"/>
      <w:marBottom w:val="0"/>
      <w:divBdr>
        <w:top w:val="none" w:sz="0" w:space="0" w:color="auto"/>
        <w:left w:val="none" w:sz="0" w:space="0" w:color="auto"/>
        <w:bottom w:val="none" w:sz="0" w:space="0" w:color="auto"/>
        <w:right w:val="none" w:sz="0" w:space="0" w:color="auto"/>
      </w:divBdr>
    </w:div>
    <w:div w:id="1088117942">
      <w:bodyDiv w:val="1"/>
      <w:marLeft w:val="0"/>
      <w:marRight w:val="0"/>
      <w:marTop w:val="0"/>
      <w:marBottom w:val="0"/>
      <w:divBdr>
        <w:top w:val="none" w:sz="0" w:space="0" w:color="auto"/>
        <w:left w:val="none" w:sz="0" w:space="0" w:color="auto"/>
        <w:bottom w:val="none" w:sz="0" w:space="0" w:color="auto"/>
        <w:right w:val="none" w:sz="0" w:space="0" w:color="auto"/>
      </w:divBdr>
    </w:div>
    <w:div w:id="1101074329">
      <w:bodyDiv w:val="1"/>
      <w:marLeft w:val="0"/>
      <w:marRight w:val="0"/>
      <w:marTop w:val="0"/>
      <w:marBottom w:val="0"/>
      <w:divBdr>
        <w:top w:val="none" w:sz="0" w:space="0" w:color="auto"/>
        <w:left w:val="none" w:sz="0" w:space="0" w:color="auto"/>
        <w:bottom w:val="none" w:sz="0" w:space="0" w:color="auto"/>
        <w:right w:val="none" w:sz="0" w:space="0" w:color="auto"/>
      </w:divBdr>
    </w:div>
    <w:div w:id="1103456487">
      <w:bodyDiv w:val="1"/>
      <w:marLeft w:val="0"/>
      <w:marRight w:val="0"/>
      <w:marTop w:val="0"/>
      <w:marBottom w:val="0"/>
      <w:divBdr>
        <w:top w:val="none" w:sz="0" w:space="0" w:color="auto"/>
        <w:left w:val="none" w:sz="0" w:space="0" w:color="auto"/>
        <w:bottom w:val="none" w:sz="0" w:space="0" w:color="auto"/>
        <w:right w:val="none" w:sz="0" w:space="0" w:color="auto"/>
      </w:divBdr>
    </w:div>
    <w:div w:id="1104695436">
      <w:bodyDiv w:val="1"/>
      <w:marLeft w:val="0"/>
      <w:marRight w:val="0"/>
      <w:marTop w:val="0"/>
      <w:marBottom w:val="0"/>
      <w:divBdr>
        <w:top w:val="none" w:sz="0" w:space="0" w:color="auto"/>
        <w:left w:val="none" w:sz="0" w:space="0" w:color="auto"/>
        <w:bottom w:val="none" w:sz="0" w:space="0" w:color="auto"/>
        <w:right w:val="none" w:sz="0" w:space="0" w:color="auto"/>
      </w:divBdr>
    </w:div>
    <w:div w:id="1139684047">
      <w:bodyDiv w:val="1"/>
      <w:marLeft w:val="0"/>
      <w:marRight w:val="0"/>
      <w:marTop w:val="0"/>
      <w:marBottom w:val="0"/>
      <w:divBdr>
        <w:top w:val="none" w:sz="0" w:space="0" w:color="auto"/>
        <w:left w:val="none" w:sz="0" w:space="0" w:color="auto"/>
        <w:bottom w:val="none" w:sz="0" w:space="0" w:color="auto"/>
        <w:right w:val="none" w:sz="0" w:space="0" w:color="auto"/>
      </w:divBdr>
    </w:div>
    <w:div w:id="1168861360">
      <w:bodyDiv w:val="1"/>
      <w:marLeft w:val="0"/>
      <w:marRight w:val="0"/>
      <w:marTop w:val="0"/>
      <w:marBottom w:val="0"/>
      <w:divBdr>
        <w:top w:val="none" w:sz="0" w:space="0" w:color="auto"/>
        <w:left w:val="none" w:sz="0" w:space="0" w:color="auto"/>
        <w:bottom w:val="none" w:sz="0" w:space="0" w:color="auto"/>
        <w:right w:val="none" w:sz="0" w:space="0" w:color="auto"/>
      </w:divBdr>
    </w:div>
    <w:div w:id="1177497268">
      <w:bodyDiv w:val="1"/>
      <w:marLeft w:val="0"/>
      <w:marRight w:val="0"/>
      <w:marTop w:val="0"/>
      <w:marBottom w:val="0"/>
      <w:divBdr>
        <w:top w:val="none" w:sz="0" w:space="0" w:color="auto"/>
        <w:left w:val="none" w:sz="0" w:space="0" w:color="auto"/>
        <w:bottom w:val="none" w:sz="0" w:space="0" w:color="auto"/>
        <w:right w:val="none" w:sz="0" w:space="0" w:color="auto"/>
      </w:divBdr>
    </w:div>
    <w:div w:id="1184828683">
      <w:bodyDiv w:val="1"/>
      <w:marLeft w:val="0"/>
      <w:marRight w:val="0"/>
      <w:marTop w:val="0"/>
      <w:marBottom w:val="0"/>
      <w:divBdr>
        <w:top w:val="none" w:sz="0" w:space="0" w:color="auto"/>
        <w:left w:val="none" w:sz="0" w:space="0" w:color="auto"/>
        <w:bottom w:val="none" w:sz="0" w:space="0" w:color="auto"/>
        <w:right w:val="none" w:sz="0" w:space="0" w:color="auto"/>
      </w:divBdr>
    </w:div>
    <w:div w:id="1241677450">
      <w:bodyDiv w:val="1"/>
      <w:marLeft w:val="0"/>
      <w:marRight w:val="0"/>
      <w:marTop w:val="0"/>
      <w:marBottom w:val="0"/>
      <w:divBdr>
        <w:top w:val="none" w:sz="0" w:space="0" w:color="auto"/>
        <w:left w:val="none" w:sz="0" w:space="0" w:color="auto"/>
        <w:bottom w:val="none" w:sz="0" w:space="0" w:color="auto"/>
        <w:right w:val="none" w:sz="0" w:space="0" w:color="auto"/>
      </w:divBdr>
    </w:div>
    <w:div w:id="1244728224">
      <w:bodyDiv w:val="1"/>
      <w:marLeft w:val="0"/>
      <w:marRight w:val="0"/>
      <w:marTop w:val="0"/>
      <w:marBottom w:val="0"/>
      <w:divBdr>
        <w:top w:val="none" w:sz="0" w:space="0" w:color="auto"/>
        <w:left w:val="none" w:sz="0" w:space="0" w:color="auto"/>
        <w:bottom w:val="none" w:sz="0" w:space="0" w:color="auto"/>
        <w:right w:val="none" w:sz="0" w:space="0" w:color="auto"/>
      </w:divBdr>
    </w:div>
    <w:div w:id="1252858466">
      <w:bodyDiv w:val="1"/>
      <w:marLeft w:val="0"/>
      <w:marRight w:val="0"/>
      <w:marTop w:val="0"/>
      <w:marBottom w:val="0"/>
      <w:divBdr>
        <w:top w:val="none" w:sz="0" w:space="0" w:color="auto"/>
        <w:left w:val="none" w:sz="0" w:space="0" w:color="auto"/>
        <w:bottom w:val="none" w:sz="0" w:space="0" w:color="auto"/>
        <w:right w:val="none" w:sz="0" w:space="0" w:color="auto"/>
      </w:divBdr>
    </w:div>
    <w:div w:id="1274556470">
      <w:bodyDiv w:val="1"/>
      <w:marLeft w:val="0"/>
      <w:marRight w:val="0"/>
      <w:marTop w:val="0"/>
      <w:marBottom w:val="0"/>
      <w:divBdr>
        <w:top w:val="none" w:sz="0" w:space="0" w:color="auto"/>
        <w:left w:val="none" w:sz="0" w:space="0" w:color="auto"/>
        <w:bottom w:val="none" w:sz="0" w:space="0" w:color="auto"/>
        <w:right w:val="none" w:sz="0" w:space="0" w:color="auto"/>
      </w:divBdr>
    </w:div>
    <w:div w:id="1313951086">
      <w:bodyDiv w:val="1"/>
      <w:marLeft w:val="0"/>
      <w:marRight w:val="0"/>
      <w:marTop w:val="0"/>
      <w:marBottom w:val="0"/>
      <w:divBdr>
        <w:top w:val="none" w:sz="0" w:space="0" w:color="auto"/>
        <w:left w:val="none" w:sz="0" w:space="0" w:color="auto"/>
        <w:bottom w:val="none" w:sz="0" w:space="0" w:color="auto"/>
        <w:right w:val="none" w:sz="0" w:space="0" w:color="auto"/>
      </w:divBdr>
    </w:div>
    <w:div w:id="1326586391">
      <w:bodyDiv w:val="1"/>
      <w:marLeft w:val="0"/>
      <w:marRight w:val="0"/>
      <w:marTop w:val="0"/>
      <w:marBottom w:val="0"/>
      <w:divBdr>
        <w:top w:val="none" w:sz="0" w:space="0" w:color="auto"/>
        <w:left w:val="none" w:sz="0" w:space="0" w:color="auto"/>
        <w:bottom w:val="none" w:sz="0" w:space="0" w:color="auto"/>
        <w:right w:val="none" w:sz="0" w:space="0" w:color="auto"/>
      </w:divBdr>
    </w:div>
    <w:div w:id="1330214385">
      <w:bodyDiv w:val="1"/>
      <w:marLeft w:val="0"/>
      <w:marRight w:val="0"/>
      <w:marTop w:val="0"/>
      <w:marBottom w:val="0"/>
      <w:divBdr>
        <w:top w:val="none" w:sz="0" w:space="0" w:color="auto"/>
        <w:left w:val="none" w:sz="0" w:space="0" w:color="auto"/>
        <w:bottom w:val="none" w:sz="0" w:space="0" w:color="auto"/>
        <w:right w:val="none" w:sz="0" w:space="0" w:color="auto"/>
      </w:divBdr>
    </w:div>
    <w:div w:id="1352607185">
      <w:bodyDiv w:val="1"/>
      <w:marLeft w:val="0"/>
      <w:marRight w:val="0"/>
      <w:marTop w:val="0"/>
      <w:marBottom w:val="0"/>
      <w:divBdr>
        <w:top w:val="none" w:sz="0" w:space="0" w:color="auto"/>
        <w:left w:val="none" w:sz="0" w:space="0" w:color="auto"/>
        <w:bottom w:val="none" w:sz="0" w:space="0" w:color="auto"/>
        <w:right w:val="none" w:sz="0" w:space="0" w:color="auto"/>
      </w:divBdr>
    </w:div>
    <w:div w:id="1357274100">
      <w:bodyDiv w:val="1"/>
      <w:marLeft w:val="0"/>
      <w:marRight w:val="0"/>
      <w:marTop w:val="0"/>
      <w:marBottom w:val="0"/>
      <w:divBdr>
        <w:top w:val="none" w:sz="0" w:space="0" w:color="auto"/>
        <w:left w:val="none" w:sz="0" w:space="0" w:color="auto"/>
        <w:bottom w:val="none" w:sz="0" w:space="0" w:color="auto"/>
        <w:right w:val="none" w:sz="0" w:space="0" w:color="auto"/>
      </w:divBdr>
    </w:div>
    <w:div w:id="1369329941">
      <w:bodyDiv w:val="1"/>
      <w:marLeft w:val="0"/>
      <w:marRight w:val="0"/>
      <w:marTop w:val="0"/>
      <w:marBottom w:val="0"/>
      <w:divBdr>
        <w:top w:val="none" w:sz="0" w:space="0" w:color="auto"/>
        <w:left w:val="none" w:sz="0" w:space="0" w:color="auto"/>
        <w:bottom w:val="none" w:sz="0" w:space="0" w:color="auto"/>
        <w:right w:val="none" w:sz="0" w:space="0" w:color="auto"/>
      </w:divBdr>
    </w:div>
    <w:div w:id="1369375998">
      <w:bodyDiv w:val="1"/>
      <w:marLeft w:val="0"/>
      <w:marRight w:val="0"/>
      <w:marTop w:val="0"/>
      <w:marBottom w:val="0"/>
      <w:divBdr>
        <w:top w:val="none" w:sz="0" w:space="0" w:color="auto"/>
        <w:left w:val="none" w:sz="0" w:space="0" w:color="auto"/>
        <w:bottom w:val="none" w:sz="0" w:space="0" w:color="auto"/>
        <w:right w:val="none" w:sz="0" w:space="0" w:color="auto"/>
      </w:divBdr>
    </w:div>
    <w:div w:id="1376081640">
      <w:bodyDiv w:val="1"/>
      <w:marLeft w:val="0"/>
      <w:marRight w:val="0"/>
      <w:marTop w:val="0"/>
      <w:marBottom w:val="0"/>
      <w:divBdr>
        <w:top w:val="none" w:sz="0" w:space="0" w:color="auto"/>
        <w:left w:val="none" w:sz="0" w:space="0" w:color="auto"/>
        <w:bottom w:val="none" w:sz="0" w:space="0" w:color="auto"/>
        <w:right w:val="none" w:sz="0" w:space="0" w:color="auto"/>
      </w:divBdr>
    </w:div>
    <w:div w:id="1399404781">
      <w:bodyDiv w:val="1"/>
      <w:marLeft w:val="0"/>
      <w:marRight w:val="0"/>
      <w:marTop w:val="0"/>
      <w:marBottom w:val="0"/>
      <w:divBdr>
        <w:top w:val="none" w:sz="0" w:space="0" w:color="auto"/>
        <w:left w:val="none" w:sz="0" w:space="0" w:color="auto"/>
        <w:bottom w:val="none" w:sz="0" w:space="0" w:color="auto"/>
        <w:right w:val="none" w:sz="0" w:space="0" w:color="auto"/>
      </w:divBdr>
    </w:div>
    <w:div w:id="1404765293">
      <w:bodyDiv w:val="1"/>
      <w:marLeft w:val="0"/>
      <w:marRight w:val="0"/>
      <w:marTop w:val="0"/>
      <w:marBottom w:val="0"/>
      <w:divBdr>
        <w:top w:val="none" w:sz="0" w:space="0" w:color="auto"/>
        <w:left w:val="none" w:sz="0" w:space="0" w:color="auto"/>
        <w:bottom w:val="none" w:sz="0" w:space="0" w:color="auto"/>
        <w:right w:val="none" w:sz="0" w:space="0" w:color="auto"/>
      </w:divBdr>
    </w:div>
    <w:div w:id="1419401024">
      <w:bodyDiv w:val="1"/>
      <w:marLeft w:val="0"/>
      <w:marRight w:val="0"/>
      <w:marTop w:val="0"/>
      <w:marBottom w:val="0"/>
      <w:divBdr>
        <w:top w:val="none" w:sz="0" w:space="0" w:color="auto"/>
        <w:left w:val="none" w:sz="0" w:space="0" w:color="auto"/>
        <w:bottom w:val="none" w:sz="0" w:space="0" w:color="auto"/>
        <w:right w:val="none" w:sz="0" w:space="0" w:color="auto"/>
      </w:divBdr>
    </w:div>
    <w:div w:id="1426655635">
      <w:bodyDiv w:val="1"/>
      <w:marLeft w:val="0"/>
      <w:marRight w:val="0"/>
      <w:marTop w:val="0"/>
      <w:marBottom w:val="0"/>
      <w:divBdr>
        <w:top w:val="none" w:sz="0" w:space="0" w:color="auto"/>
        <w:left w:val="none" w:sz="0" w:space="0" w:color="auto"/>
        <w:bottom w:val="none" w:sz="0" w:space="0" w:color="auto"/>
        <w:right w:val="none" w:sz="0" w:space="0" w:color="auto"/>
      </w:divBdr>
    </w:div>
    <w:div w:id="1442148111">
      <w:bodyDiv w:val="1"/>
      <w:marLeft w:val="0"/>
      <w:marRight w:val="0"/>
      <w:marTop w:val="0"/>
      <w:marBottom w:val="0"/>
      <w:divBdr>
        <w:top w:val="none" w:sz="0" w:space="0" w:color="auto"/>
        <w:left w:val="none" w:sz="0" w:space="0" w:color="auto"/>
        <w:bottom w:val="none" w:sz="0" w:space="0" w:color="auto"/>
        <w:right w:val="none" w:sz="0" w:space="0" w:color="auto"/>
      </w:divBdr>
    </w:div>
    <w:div w:id="1503350078">
      <w:bodyDiv w:val="1"/>
      <w:marLeft w:val="0"/>
      <w:marRight w:val="0"/>
      <w:marTop w:val="0"/>
      <w:marBottom w:val="0"/>
      <w:divBdr>
        <w:top w:val="none" w:sz="0" w:space="0" w:color="auto"/>
        <w:left w:val="none" w:sz="0" w:space="0" w:color="auto"/>
        <w:bottom w:val="none" w:sz="0" w:space="0" w:color="auto"/>
        <w:right w:val="none" w:sz="0" w:space="0" w:color="auto"/>
      </w:divBdr>
    </w:div>
    <w:div w:id="1506703397">
      <w:bodyDiv w:val="1"/>
      <w:marLeft w:val="0"/>
      <w:marRight w:val="0"/>
      <w:marTop w:val="0"/>
      <w:marBottom w:val="0"/>
      <w:divBdr>
        <w:top w:val="none" w:sz="0" w:space="0" w:color="auto"/>
        <w:left w:val="none" w:sz="0" w:space="0" w:color="auto"/>
        <w:bottom w:val="none" w:sz="0" w:space="0" w:color="auto"/>
        <w:right w:val="none" w:sz="0" w:space="0" w:color="auto"/>
      </w:divBdr>
    </w:div>
    <w:div w:id="1524200956">
      <w:bodyDiv w:val="1"/>
      <w:marLeft w:val="0"/>
      <w:marRight w:val="0"/>
      <w:marTop w:val="0"/>
      <w:marBottom w:val="0"/>
      <w:divBdr>
        <w:top w:val="none" w:sz="0" w:space="0" w:color="auto"/>
        <w:left w:val="none" w:sz="0" w:space="0" w:color="auto"/>
        <w:bottom w:val="none" w:sz="0" w:space="0" w:color="auto"/>
        <w:right w:val="none" w:sz="0" w:space="0" w:color="auto"/>
      </w:divBdr>
    </w:div>
    <w:div w:id="1524511338">
      <w:bodyDiv w:val="1"/>
      <w:marLeft w:val="0"/>
      <w:marRight w:val="0"/>
      <w:marTop w:val="0"/>
      <w:marBottom w:val="0"/>
      <w:divBdr>
        <w:top w:val="none" w:sz="0" w:space="0" w:color="auto"/>
        <w:left w:val="none" w:sz="0" w:space="0" w:color="auto"/>
        <w:bottom w:val="none" w:sz="0" w:space="0" w:color="auto"/>
        <w:right w:val="none" w:sz="0" w:space="0" w:color="auto"/>
      </w:divBdr>
    </w:div>
    <w:div w:id="1535382867">
      <w:bodyDiv w:val="1"/>
      <w:marLeft w:val="0"/>
      <w:marRight w:val="0"/>
      <w:marTop w:val="0"/>
      <w:marBottom w:val="0"/>
      <w:divBdr>
        <w:top w:val="none" w:sz="0" w:space="0" w:color="auto"/>
        <w:left w:val="none" w:sz="0" w:space="0" w:color="auto"/>
        <w:bottom w:val="none" w:sz="0" w:space="0" w:color="auto"/>
        <w:right w:val="none" w:sz="0" w:space="0" w:color="auto"/>
      </w:divBdr>
    </w:div>
    <w:div w:id="1539900821">
      <w:bodyDiv w:val="1"/>
      <w:marLeft w:val="0"/>
      <w:marRight w:val="0"/>
      <w:marTop w:val="0"/>
      <w:marBottom w:val="0"/>
      <w:divBdr>
        <w:top w:val="none" w:sz="0" w:space="0" w:color="auto"/>
        <w:left w:val="none" w:sz="0" w:space="0" w:color="auto"/>
        <w:bottom w:val="none" w:sz="0" w:space="0" w:color="auto"/>
        <w:right w:val="none" w:sz="0" w:space="0" w:color="auto"/>
      </w:divBdr>
    </w:div>
    <w:div w:id="1555039918">
      <w:bodyDiv w:val="1"/>
      <w:marLeft w:val="0"/>
      <w:marRight w:val="0"/>
      <w:marTop w:val="0"/>
      <w:marBottom w:val="0"/>
      <w:divBdr>
        <w:top w:val="none" w:sz="0" w:space="0" w:color="auto"/>
        <w:left w:val="none" w:sz="0" w:space="0" w:color="auto"/>
        <w:bottom w:val="none" w:sz="0" w:space="0" w:color="auto"/>
        <w:right w:val="none" w:sz="0" w:space="0" w:color="auto"/>
      </w:divBdr>
    </w:div>
    <w:div w:id="1565212014">
      <w:bodyDiv w:val="1"/>
      <w:marLeft w:val="0"/>
      <w:marRight w:val="0"/>
      <w:marTop w:val="0"/>
      <w:marBottom w:val="0"/>
      <w:divBdr>
        <w:top w:val="none" w:sz="0" w:space="0" w:color="auto"/>
        <w:left w:val="none" w:sz="0" w:space="0" w:color="auto"/>
        <w:bottom w:val="none" w:sz="0" w:space="0" w:color="auto"/>
        <w:right w:val="none" w:sz="0" w:space="0" w:color="auto"/>
      </w:divBdr>
    </w:div>
    <w:div w:id="1609315118">
      <w:bodyDiv w:val="1"/>
      <w:marLeft w:val="0"/>
      <w:marRight w:val="0"/>
      <w:marTop w:val="0"/>
      <w:marBottom w:val="0"/>
      <w:divBdr>
        <w:top w:val="none" w:sz="0" w:space="0" w:color="auto"/>
        <w:left w:val="none" w:sz="0" w:space="0" w:color="auto"/>
        <w:bottom w:val="none" w:sz="0" w:space="0" w:color="auto"/>
        <w:right w:val="none" w:sz="0" w:space="0" w:color="auto"/>
      </w:divBdr>
    </w:div>
    <w:div w:id="1620915777">
      <w:bodyDiv w:val="1"/>
      <w:marLeft w:val="0"/>
      <w:marRight w:val="0"/>
      <w:marTop w:val="0"/>
      <w:marBottom w:val="0"/>
      <w:divBdr>
        <w:top w:val="none" w:sz="0" w:space="0" w:color="auto"/>
        <w:left w:val="none" w:sz="0" w:space="0" w:color="auto"/>
        <w:bottom w:val="none" w:sz="0" w:space="0" w:color="auto"/>
        <w:right w:val="none" w:sz="0" w:space="0" w:color="auto"/>
      </w:divBdr>
    </w:div>
    <w:div w:id="1630434490">
      <w:bodyDiv w:val="1"/>
      <w:marLeft w:val="0"/>
      <w:marRight w:val="0"/>
      <w:marTop w:val="0"/>
      <w:marBottom w:val="0"/>
      <w:divBdr>
        <w:top w:val="none" w:sz="0" w:space="0" w:color="auto"/>
        <w:left w:val="none" w:sz="0" w:space="0" w:color="auto"/>
        <w:bottom w:val="none" w:sz="0" w:space="0" w:color="auto"/>
        <w:right w:val="none" w:sz="0" w:space="0" w:color="auto"/>
      </w:divBdr>
    </w:div>
    <w:div w:id="1643853676">
      <w:bodyDiv w:val="1"/>
      <w:marLeft w:val="0"/>
      <w:marRight w:val="0"/>
      <w:marTop w:val="0"/>
      <w:marBottom w:val="0"/>
      <w:divBdr>
        <w:top w:val="none" w:sz="0" w:space="0" w:color="auto"/>
        <w:left w:val="none" w:sz="0" w:space="0" w:color="auto"/>
        <w:bottom w:val="none" w:sz="0" w:space="0" w:color="auto"/>
        <w:right w:val="none" w:sz="0" w:space="0" w:color="auto"/>
      </w:divBdr>
    </w:div>
    <w:div w:id="1653827613">
      <w:bodyDiv w:val="1"/>
      <w:marLeft w:val="0"/>
      <w:marRight w:val="0"/>
      <w:marTop w:val="0"/>
      <w:marBottom w:val="0"/>
      <w:divBdr>
        <w:top w:val="none" w:sz="0" w:space="0" w:color="auto"/>
        <w:left w:val="none" w:sz="0" w:space="0" w:color="auto"/>
        <w:bottom w:val="none" w:sz="0" w:space="0" w:color="auto"/>
        <w:right w:val="none" w:sz="0" w:space="0" w:color="auto"/>
      </w:divBdr>
    </w:div>
    <w:div w:id="1664164214">
      <w:bodyDiv w:val="1"/>
      <w:marLeft w:val="0"/>
      <w:marRight w:val="0"/>
      <w:marTop w:val="0"/>
      <w:marBottom w:val="0"/>
      <w:divBdr>
        <w:top w:val="none" w:sz="0" w:space="0" w:color="auto"/>
        <w:left w:val="none" w:sz="0" w:space="0" w:color="auto"/>
        <w:bottom w:val="none" w:sz="0" w:space="0" w:color="auto"/>
        <w:right w:val="none" w:sz="0" w:space="0" w:color="auto"/>
      </w:divBdr>
    </w:div>
    <w:div w:id="1664234732">
      <w:bodyDiv w:val="1"/>
      <w:marLeft w:val="0"/>
      <w:marRight w:val="0"/>
      <w:marTop w:val="0"/>
      <w:marBottom w:val="0"/>
      <w:divBdr>
        <w:top w:val="none" w:sz="0" w:space="0" w:color="auto"/>
        <w:left w:val="none" w:sz="0" w:space="0" w:color="auto"/>
        <w:bottom w:val="none" w:sz="0" w:space="0" w:color="auto"/>
        <w:right w:val="none" w:sz="0" w:space="0" w:color="auto"/>
      </w:divBdr>
    </w:div>
    <w:div w:id="1696273257">
      <w:bodyDiv w:val="1"/>
      <w:marLeft w:val="0"/>
      <w:marRight w:val="0"/>
      <w:marTop w:val="0"/>
      <w:marBottom w:val="0"/>
      <w:divBdr>
        <w:top w:val="none" w:sz="0" w:space="0" w:color="auto"/>
        <w:left w:val="none" w:sz="0" w:space="0" w:color="auto"/>
        <w:bottom w:val="none" w:sz="0" w:space="0" w:color="auto"/>
        <w:right w:val="none" w:sz="0" w:space="0" w:color="auto"/>
      </w:divBdr>
    </w:div>
    <w:div w:id="1697150431">
      <w:bodyDiv w:val="1"/>
      <w:marLeft w:val="0"/>
      <w:marRight w:val="0"/>
      <w:marTop w:val="0"/>
      <w:marBottom w:val="0"/>
      <w:divBdr>
        <w:top w:val="none" w:sz="0" w:space="0" w:color="auto"/>
        <w:left w:val="none" w:sz="0" w:space="0" w:color="auto"/>
        <w:bottom w:val="none" w:sz="0" w:space="0" w:color="auto"/>
        <w:right w:val="none" w:sz="0" w:space="0" w:color="auto"/>
      </w:divBdr>
    </w:div>
    <w:div w:id="1699236970">
      <w:bodyDiv w:val="1"/>
      <w:marLeft w:val="0"/>
      <w:marRight w:val="0"/>
      <w:marTop w:val="0"/>
      <w:marBottom w:val="0"/>
      <w:divBdr>
        <w:top w:val="none" w:sz="0" w:space="0" w:color="auto"/>
        <w:left w:val="none" w:sz="0" w:space="0" w:color="auto"/>
        <w:bottom w:val="none" w:sz="0" w:space="0" w:color="auto"/>
        <w:right w:val="none" w:sz="0" w:space="0" w:color="auto"/>
      </w:divBdr>
    </w:div>
    <w:div w:id="1710643413">
      <w:bodyDiv w:val="1"/>
      <w:marLeft w:val="0"/>
      <w:marRight w:val="0"/>
      <w:marTop w:val="0"/>
      <w:marBottom w:val="0"/>
      <w:divBdr>
        <w:top w:val="none" w:sz="0" w:space="0" w:color="auto"/>
        <w:left w:val="none" w:sz="0" w:space="0" w:color="auto"/>
        <w:bottom w:val="none" w:sz="0" w:space="0" w:color="auto"/>
        <w:right w:val="none" w:sz="0" w:space="0" w:color="auto"/>
      </w:divBdr>
    </w:div>
    <w:div w:id="1721128157">
      <w:bodyDiv w:val="1"/>
      <w:marLeft w:val="0"/>
      <w:marRight w:val="0"/>
      <w:marTop w:val="0"/>
      <w:marBottom w:val="0"/>
      <w:divBdr>
        <w:top w:val="none" w:sz="0" w:space="0" w:color="auto"/>
        <w:left w:val="none" w:sz="0" w:space="0" w:color="auto"/>
        <w:bottom w:val="none" w:sz="0" w:space="0" w:color="auto"/>
        <w:right w:val="none" w:sz="0" w:space="0" w:color="auto"/>
      </w:divBdr>
    </w:div>
    <w:div w:id="1734965617">
      <w:bodyDiv w:val="1"/>
      <w:marLeft w:val="0"/>
      <w:marRight w:val="0"/>
      <w:marTop w:val="0"/>
      <w:marBottom w:val="0"/>
      <w:divBdr>
        <w:top w:val="none" w:sz="0" w:space="0" w:color="auto"/>
        <w:left w:val="none" w:sz="0" w:space="0" w:color="auto"/>
        <w:bottom w:val="none" w:sz="0" w:space="0" w:color="auto"/>
        <w:right w:val="none" w:sz="0" w:space="0" w:color="auto"/>
      </w:divBdr>
    </w:div>
    <w:div w:id="1743215664">
      <w:bodyDiv w:val="1"/>
      <w:marLeft w:val="0"/>
      <w:marRight w:val="0"/>
      <w:marTop w:val="0"/>
      <w:marBottom w:val="0"/>
      <w:divBdr>
        <w:top w:val="none" w:sz="0" w:space="0" w:color="auto"/>
        <w:left w:val="none" w:sz="0" w:space="0" w:color="auto"/>
        <w:bottom w:val="none" w:sz="0" w:space="0" w:color="auto"/>
        <w:right w:val="none" w:sz="0" w:space="0" w:color="auto"/>
      </w:divBdr>
    </w:div>
    <w:div w:id="1760253045">
      <w:bodyDiv w:val="1"/>
      <w:marLeft w:val="0"/>
      <w:marRight w:val="0"/>
      <w:marTop w:val="0"/>
      <w:marBottom w:val="0"/>
      <w:divBdr>
        <w:top w:val="none" w:sz="0" w:space="0" w:color="auto"/>
        <w:left w:val="none" w:sz="0" w:space="0" w:color="auto"/>
        <w:bottom w:val="none" w:sz="0" w:space="0" w:color="auto"/>
        <w:right w:val="none" w:sz="0" w:space="0" w:color="auto"/>
      </w:divBdr>
    </w:div>
    <w:div w:id="1769617766">
      <w:bodyDiv w:val="1"/>
      <w:marLeft w:val="0"/>
      <w:marRight w:val="0"/>
      <w:marTop w:val="0"/>
      <w:marBottom w:val="0"/>
      <w:divBdr>
        <w:top w:val="none" w:sz="0" w:space="0" w:color="auto"/>
        <w:left w:val="none" w:sz="0" w:space="0" w:color="auto"/>
        <w:bottom w:val="none" w:sz="0" w:space="0" w:color="auto"/>
        <w:right w:val="none" w:sz="0" w:space="0" w:color="auto"/>
      </w:divBdr>
    </w:div>
    <w:div w:id="1772436034">
      <w:bodyDiv w:val="1"/>
      <w:marLeft w:val="0"/>
      <w:marRight w:val="0"/>
      <w:marTop w:val="0"/>
      <w:marBottom w:val="0"/>
      <w:divBdr>
        <w:top w:val="none" w:sz="0" w:space="0" w:color="auto"/>
        <w:left w:val="none" w:sz="0" w:space="0" w:color="auto"/>
        <w:bottom w:val="none" w:sz="0" w:space="0" w:color="auto"/>
        <w:right w:val="none" w:sz="0" w:space="0" w:color="auto"/>
      </w:divBdr>
    </w:div>
    <w:div w:id="1777552131">
      <w:bodyDiv w:val="1"/>
      <w:marLeft w:val="0"/>
      <w:marRight w:val="0"/>
      <w:marTop w:val="0"/>
      <w:marBottom w:val="0"/>
      <w:divBdr>
        <w:top w:val="none" w:sz="0" w:space="0" w:color="auto"/>
        <w:left w:val="none" w:sz="0" w:space="0" w:color="auto"/>
        <w:bottom w:val="none" w:sz="0" w:space="0" w:color="auto"/>
        <w:right w:val="none" w:sz="0" w:space="0" w:color="auto"/>
      </w:divBdr>
    </w:div>
    <w:div w:id="1782608032">
      <w:bodyDiv w:val="1"/>
      <w:marLeft w:val="0"/>
      <w:marRight w:val="0"/>
      <w:marTop w:val="0"/>
      <w:marBottom w:val="0"/>
      <w:divBdr>
        <w:top w:val="none" w:sz="0" w:space="0" w:color="auto"/>
        <w:left w:val="none" w:sz="0" w:space="0" w:color="auto"/>
        <w:bottom w:val="none" w:sz="0" w:space="0" w:color="auto"/>
        <w:right w:val="none" w:sz="0" w:space="0" w:color="auto"/>
      </w:divBdr>
    </w:div>
    <w:div w:id="1785953001">
      <w:bodyDiv w:val="1"/>
      <w:marLeft w:val="0"/>
      <w:marRight w:val="0"/>
      <w:marTop w:val="0"/>
      <w:marBottom w:val="0"/>
      <w:divBdr>
        <w:top w:val="none" w:sz="0" w:space="0" w:color="auto"/>
        <w:left w:val="none" w:sz="0" w:space="0" w:color="auto"/>
        <w:bottom w:val="none" w:sz="0" w:space="0" w:color="auto"/>
        <w:right w:val="none" w:sz="0" w:space="0" w:color="auto"/>
      </w:divBdr>
    </w:div>
    <w:div w:id="1791243800">
      <w:bodyDiv w:val="1"/>
      <w:marLeft w:val="0"/>
      <w:marRight w:val="0"/>
      <w:marTop w:val="0"/>
      <w:marBottom w:val="0"/>
      <w:divBdr>
        <w:top w:val="none" w:sz="0" w:space="0" w:color="auto"/>
        <w:left w:val="none" w:sz="0" w:space="0" w:color="auto"/>
        <w:bottom w:val="none" w:sz="0" w:space="0" w:color="auto"/>
        <w:right w:val="none" w:sz="0" w:space="0" w:color="auto"/>
      </w:divBdr>
    </w:div>
    <w:div w:id="1806003555">
      <w:bodyDiv w:val="1"/>
      <w:marLeft w:val="0"/>
      <w:marRight w:val="0"/>
      <w:marTop w:val="0"/>
      <w:marBottom w:val="0"/>
      <w:divBdr>
        <w:top w:val="none" w:sz="0" w:space="0" w:color="auto"/>
        <w:left w:val="none" w:sz="0" w:space="0" w:color="auto"/>
        <w:bottom w:val="none" w:sz="0" w:space="0" w:color="auto"/>
        <w:right w:val="none" w:sz="0" w:space="0" w:color="auto"/>
      </w:divBdr>
    </w:div>
    <w:div w:id="1830249201">
      <w:bodyDiv w:val="1"/>
      <w:marLeft w:val="0"/>
      <w:marRight w:val="0"/>
      <w:marTop w:val="0"/>
      <w:marBottom w:val="0"/>
      <w:divBdr>
        <w:top w:val="none" w:sz="0" w:space="0" w:color="auto"/>
        <w:left w:val="none" w:sz="0" w:space="0" w:color="auto"/>
        <w:bottom w:val="none" w:sz="0" w:space="0" w:color="auto"/>
        <w:right w:val="none" w:sz="0" w:space="0" w:color="auto"/>
      </w:divBdr>
    </w:div>
    <w:div w:id="1833138455">
      <w:bodyDiv w:val="1"/>
      <w:marLeft w:val="0"/>
      <w:marRight w:val="0"/>
      <w:marTop w:val="0"/>
      <w:marBottom w:val="0"/>
      <w:divBdr>
        <w:top w:val="none" w:sz="0" w:space="0" w:color="auto"/>
        <w:left w:val="none" w:sz="0" w:space="0" w:color="auto"/>
        <w:bottom w:val="none" w:sz="0" w:space="0" w:color="auto"/>
        <w:right w:val="none" w:sz="0" w:space="0" w:color="auto"/>
      </w:divBdr>
    </w:div>
    <w:div w:id="1838810882">
      <w:bodyDiv w:val="1"/>
      <w:marLeft w:val="0"/>
      <w:marRight w:val="0"/>
      <w:marTop w:val="0"/>
      <w:marBottom w:val="0"/>
      <w:divBdr>
        <w:top w:val="none" w:sz="0" w:space="0" w:color="auto"/>
        <w:left w:val="none" w:sz="0" w:space="0" w:color="auto"/>
        <w:bottom w:val="none" w:sz="0" w:space="0" w:color="auto"/>
        <w:right w:val="none" w:sz="0" w:space="0" w:color="auto"/>
      </w:divBdr>
    </w:div>
    <w:div w:id="1854151323">
      <w:bodyDiv w:val="1"/>
      <w:marLeft w:val="0"/>
      <w:marRight w:val="0"/>
      <w:marTop w:val="0"/>
      <w:marBottom w:val="0"/>
      <w:divBdr>
        <w:top w:val="none" w:sz="0" w:space="0" w:color="auto"/>
        <w:left w:val="none" w:sz="0" w:space="0" w:color="auto"/>
        <w:bottom w:val="none" w:sz="0" w:space="0" w:color="auto"/>
        <w:right w:val="none" w:sz="0" w:space="0" w:color="auto"/>
      </w:divBdr>
    </w:div>
    <w:div w:id="1855456101">
      <w:bodyDiv w:val="1"/>
      <w:marLeft w:val="0"/>
      <w:marRight w:val="0"/>
      <w:marTop w:val="0"/>
      <w:marBottom w:val="0"/>
      <w:divBdr>
        <w:top w:val="none" w:sz="0" w:space="0" w:color="auto"/>
        <w:left w:val="none" w:sz="0" w:space="0" w:color="auto"/>
        <w:bottom w:val="none" w:sz="0" w:space="0" w:color="auto"/>
        <w:right w:val="none" w:sz="0" w:space="0" w:color="auto"/>
      </w:divBdr>
    </w:div>
    <w:div w:id="1861043014">
      <w:bodyDiv w:val="1"/>
      <w:marLeft w:val="0"/>
      <w:marRight w:val="0"/>
      <w:marTop w:val="0"/>
      <w:marBottom w:val="0"/>
      <w:divBdr>
        <w:top w:val="none" w:sz="0" w:space="0" w:color="auto"/>
        <w:left w:val="none" w:sz="0" w:space="0" w:color="auto"/>
        <w:bottom w:val="none" w:sz="0" w:space="0" w:color="auto"/>
        <w:right w:val="none" w:sz="0" w:space="0" w:color="auto"/>
      </w:divBdr>
    </w:div>
    <w:div w:id="1863741007">
      <w:bodyDiv w:val="1"/>
      <w:marLeft w:val="0"/>
      <w:marRight w:val="0"/>
      <w:marTop w:val="0"/>
      <w:marBottom w:val="0"/>
      <w:divBdr>
        <w:top w:val="none" w:sz="0" w:space="0" w:color="auto"/>
        <w:left w:val="none" w:sz="0" w:space="0" w:color="auto"/>
        <w:bottom w:val="none" w:sz="0" w:space="0" w:color="auto"/>
        <w:right w:val="none" w:sz="0" w:space="0" w:color="auto"/>
      </w:divBdr>
    </w:div>
    <w:div w:id="1866673630">
      <w:bodyDiv w:val="1"/>
      <w:marLeft w:val="0"/>
      <w:marRight w:val="0"/>
      <w:marTop w:val="0"/>
      <w:marBottom w:val="0"/>
      <w:divBdr>
        <w:top w:val="none" w:sz="0" w:space="0" w:color="auto"/>
        <w:left w:val="none" w:sz="0" w:space="0" w:color="auto"/>
        <w:bottom w:val="none" w:sz="0" w:space="0" w:color="auto"/>
        <w:right w:val="none" w:sz="0" w:space="0" w:color="auto"/>
      </w:divBdr>
    </w:div>
    <w:div w:id="1869290562">
      <w:bodyDiv w:val="1"/>
      <w:marLeft w:val="0"/>
      <w:marRight w:val="0"/>
      <w:marTop w:val="0"/>
      <w:marBottom w:val="0"/>
      <w:divBdr>
        <w:top w:val="none" w:sz="0" w:space="0" w:color="auto"/>
        <w:left w:val="none" w:sz="0" w:space="0" w:color="auto"/>
        <w:bottom w:val="none" w:sz="0" w:space="0" w:color="auto"/>
        <w:right w:val="none" w:sz="0" w:space="0" w:color="auto"/>
      </w:divBdr>
    </w:div>
    <w:div w:id="1881623752">
      <w:bodyDiv w:val="1"/>
      <w:marLeft w:val="0"/>
      <w:marRight w:val="0"/>
      <w:marTop w:val="0"/>
      <w:marBottom w:val="0"/>
      <w:divBdr>
        <w:top w:val="none" w:sz="0" w:space="0" w:color="auto"/>
        <w:left w:val="none" w:sz="0" w:space="0" w:color="auto"/>
        <w:bottom w:val="none" w:sz="0" w:space="0" w:color="auto"/>
        <w:right w:val="none" w:sz="0" w:space="0" w:color="auto"/>
      </w:divBdr>
    </w:div>
    <w:div w:id="1892884731">
      <w:bodyDiv w:val="1"/>
      <w:marLeft w:val="0"/>
      <w:marRight w:val="0"/>
      <w:marTop w:val="0"/>
      <w:marBottom w:val="0"/>
      <w:divBdr>
        <w:top w:val="none" w:sz="0" w:space="0" w:color="auto"/>
        <w:left w:val="none" w:sz="0" w:space="0" w:color="auto"/>
        <w:bottom w:val="none" w:sz="0" w:space="0" w:color="auto"/>
        <w:right w:val="none" w:sz="0" w:space="0" w:color="auto"/>
      </w:divBdr>
    </w:div>
    <w:div w:id="1898589745">
      <w:bodyDiv w:val="1"/>
      <w:marLeft w:val="0"/>
      <w:marRight w:val="0"/>
      <w:marTop w:val="0"/>
      <w:marBottom w:val="0"/>
      <w:divBdr>
        <w:top w:val="none" w:sz="0" w:space="0" w:color="auto"/>
        <w:left w:val="none" w:sz="0" w:space="0" w:color="auto"/>
        <w:bottom w:val="none" w:sz="0" w:space="0" w:color="auto"/>
        <w:right w:val="none" w:sz="0" w:space="0" w:color="auto"/>
      </w:divBdr>
    </w:div>
    <w:div w:id="1899240541">
      <w:bodyDiv w:val="1"/>
      <w:marLeft w:val="0"/>
      <w:marRight w:val="0"/>
      <w:marTop w:val="0"/>
      <w:marBottom w:val="0"/>
      <w:divBdr>
        <w:top w:val="none" w:sz="0" w:space="0" w:color="auto"/>
        <w:left w:val="none" w:sz="0" w:space="0" w:color="auto"/>
        <w:bottom w:val="none" w:sz="0" w:space="0" w:color="auto"/>
        <w:right w:val="none" w:sz="0" w:space="0" w:color="auto"/>
      </w:divBdr>
    </w:div>
    <w:div w:id="1935161060">
      <w:bodyDiv w:val="1"/>
      <w:marLeft w:val="0"/>
      <w:marRight w:val="0"/>
      <w:marTop w:val="0"/>
      <w:marBottom w:val="0"/>
      <w:divBdr>
        <w:top w:val="none" w:sz="0" w:space="0" w:color="auto"/>
        <w:left w:val="none" w:sz="0" w:space="0" w:color="auto"/>
        <w:bottom w:val="none" w:sz="0" w:space="0" w:color="auto"/>
        <w:right w:val="none" w:sz="0" w:space="0" w:color="auto"/>
      </w:divBdr>
    </w:div>
    <w:div w:id="1947805381">
      <w:bodyDiv w:val="1"/>
      <w:marLeft w:val="0"/>
      <w:marRight w:val="0"/>
      <w:marTop w:val="0"/>
      <w:marBottom w:val="0"/>
      <w:divBdr>
        <w:top w:val="none" w:sz="0" w:space="0" w:color="auto"/>
        <w:left w:val="none" w:sz="0" w:space="0" w:color="auto"/>
        <w:bottom w:val="none" w:sz="0" w:space="0" w:color="auto"/>
        <w:right w:val="none" w:sz="0" w:space="0" w:color="auto"/>
      </w:divBdr>
    </w:div>
    <w:div w:id="1971783404">
      <w:bodyDiv w:val="1"/>
      <w:marLeft w:val="0"/>
      <w:marRight w:val="0"/>
      <w:marTop w:val="0"/>
      <w:marBottom w:val="0"/>
      <w:divBdr>
        <w:top w:val="none" w:sz="0" w:space="0" w:color="auto"/>
        <w:left w:val="none" w:sz="0" w:space="0" w:color="auto"/>
        <w:bottom w:val="none" w:sz="0" w:space="0" w:color="auto"/>
        <w:right w:val="none" w:sz="0" w:space="0" w:color="auto"/>
      </w:divBdr>
    </w:div>
    <w:div w:id="1979141827">
      <w:bodyDiv w:val="1"/>
      <w:marLeft w:val="0"/>
      <w:marRight w:val="0"/>
      <w:marTop w:val="0"/>
      <w:marBottom w:val="0"/>
      <w:divBdr>
        <w:top w:val="none" w:sz="0" w:space="0" w:color="auto"/>
        <w:left w:val="none" w:sz="0" w:space="0" w:color="auto"/>
        <w:bottom w:val="none" w:sz="0" w:space="0" w:color="auto"/>
        <w:right w:val="none" w:sz="0" w:space="0" w:color="auto"/>
      </w:divBdr>
    </w:div>
    <w:div w:id="1981768557">
      <w:bodyDiv w:val="1"/>
      <w:marLeft w:val="0"/>
      <w:marRight w:val="0"/>
      <w:marTop w:val="0"/>
      <w:marBottom w:val="0"/>
      <w:divBdr>
        <w:top w:val="none" w:sz="0" w:space="0" w:color="auto"/>
        <w:left w:val="none" w:sz="0" w:space="0" w:color="auto"/>
        <w:bottom w:val="none" w:sz="0" w:space="0" w:color="auto"/>
        <w:right w:val="none" w:sz="0" w:space="0" w:color="auto"/>
      </w:divBdr>
    </w:div>
    <w:div w:id="1983922168">
      <w:bodyDiv w:val="1"/>
      <w:marLeft w:val="0"/>
      <w:marRight w:val="0"/>
      <w:marTop w:val="0"/>
      <w:marBottom w:val="0"/>
      <w:divBdr>
        <w:top w:val="none" w:sz="0" w:space="0" w:color="auto"/>
        <w:left w:val="none" w:sz="0" w:space="0" w:color="auto"/>
        <w:bottom w:val="none" w:sz="0" w:space="0" w:color="auto"/>
        <w:right w:val="none" w:sz="0" w:space="0" w:color="auto"/>
      </w:divBdr>
    </w:div>
    <w:div w:id="1995915014">
      <w:bodyDiv w:val="1"/>
      <w:marLeft w:val="0"/>
      <w:marRight w:val="0"/>
      <w:marTop w:val="0"/>
      <w:marBottom w:val="0"/>
      <w:divBdr>
        <w:top w:val="none" w:sz="0" w:space="0" w:color="auto"/>
        <w:left w:val="none" w:sz="0" w:space="0" w:color="auto"/>
        <w:bottom w:val="none" w:sz="0" w:space="0" w:color="auto"/>
        <w:right w:val="none" w:sz="0" w:space="0" w:color="auto"/>
      </w:divBdr>
    </w:div>
    <w:div w:id="2006585365">
      <w:bodyDiv w:val="1"/>
      <w:marLeft w:val="0"/>
      <w:marRight w:val="0"/>
      <w:marTop w:val="0"/>
      <w:marBottom w:val="0"/>
      <w:divBdr>
        <w:top w:val="none" w:sz="0" w:space="0" w:color="auto"/>
        <w:left w:val="none" w:sz="0" w:space="0" w:color="auto"/>
        <w:bottom w:val="none" w:sz="0" w:space="0" w:color="auto"/>
        <w:right w:val="none" w:sz="0" w:space="0" w:color="auto"/>
      </w:divBdr>
    </w:div>
    <w:div w:id="2008048489">
      <w:bodyDiv w:val="1"/>
      <w:marLeft w:val="0"/>
      <w:marRight w:val="0"/>
      <w:marTop w:val="0"/>
      <w:marBottom w:val="0"/>
      <w:divBdr>
        <w:top w:val="none" w:sz="0" w:space="0" w:color="auto"/>
        <w:left w:val="none" w:sz="0" w:space="0" w:color="auto"/>
        <w:bottom w:val="none" w:sz="0" w:space="0" w:color="auto"/>
        <w:right w:val="none" w:sz="0" w:space="0" w:color="auto"/>
      </w:divBdr>
    </w:div>
    <w:div w:id="2045330556">
      <w:bodyDiv w:val="1"/>
      <w:marLeft w:val="0"/>
      <w:marRight w:val="0"/>
      <w:marTop w:val="0"/>
      <w:marBottom w:val="0"/>
      <w:divBdr>
        <w:top w:val="none" w:sz="0" w:space="0" w:color="auto"/>
        <w:left w:val="none" w:sz="0" w:space="0" w:color="auto"/>
        <w:bottom w:val="none" w:sz="0" w:space="0" w:color="auto"/>
        <w:right w:val="none" w:sz="0" w:space="0" w:color="auto"/>
      </w:divBdr>
    </w:div>
    <w:div w:id="2075008006">
      <w:bodyDiv w:val="1"/>
      <w:marLeft w:val="0"/>
      <w:marRight w:val="0"/>
      <w:marTop w:val="0"/>
      <w:marBottom w:val="0"/>
      <w:divBdr>
        <w:top w:val="none" w:sz="0" w:space="0" w:color="auto"/>
        <w:left w:val="none" w:sz="0" w:space="0" w:color="auto"/>
        <w:bottom w:val="none" w:sz="0" w:space="0" w:color="auto"/>
        <w:right w:val="none" w:sz="0" w:space="0" w:color="auto"/>
      </w:divBdr>
    </w:div>
    <w:div w:id="2081243439">
      <w:bodyDiv w:val="1"/>
      <w:marLeft w:val="0"/>
      <w:marRight w:val="0"/>
      <w:marTop w:val="0"/>
      <w:marBottom w:val="0"/>
      <w:divBdr>
        <w:top w:val="none" w:sz="0" w:space="0" w:color="auto"/>
        <w:left w:val="none" w:sz="0" w:space="0" w:color="auto"/>
        <w:bottom w:val="none" w:sz="0" w:space="0" w:color="auto"/>
        <w:right w:val="none" w:sz="0" w:space="0" w:color="auto"/>
      </w:divBdr>
    </w:div>
    <w:div w:id="2088721635">
      <w:bodyDiv w:val="1"/>
      <w:marLeft w:val="0"/>
      <w:marRight w:val="0"/>
      <w:marTop w:val="0"/>
      <w:marBottom w:val="0"/>
      <w:divBdr>
        <w:top w:val="none" w:sz="0" w:space="0" w:color="auto"/>
        <w:left w:val="none" w:sz="0" w:space="0" w:color="auto"/>
        <w:bottom w:val="none" w:sz="0" w:space="0" w:color="auto"/>
        <w:right w:val="none" w:sz="0" w:space="0" w:color="auto"/>
      </w:divBdr>
    </w:div>
    <w:div w:id="2094157504">
      <w:bodyDiv w:val="1"/>
      <w:marLeft w:val="0"/>
      <w:marRight w:val="0"/>
      <w:marTop w:val="0"/>
      <w:marBottom w:val="0"/>
      <w:divBdr>
        <w:top w:val="none" w:sz="0" w:space="0" w:color="auto"/>
        <w:left w:val="none" w:sz="0" w:space="0" w:color="auto"/>
        <w:bottom w:val="none" w:sz="0" w:space="0" w:color="auto"/>
        <w:right w:val="none" w:sz="0" w:space="0" w:color="auto"/>
      </w:divBdr>
    </w:div>
    <w:div w:id="2097167304">
      <w:bodyDiv w:val="1"/>
      <w:marLeft w:val="0"/>
      <w:marRight w:val="0"/>
      <w:marTop w:val="0"/>
      <w:marBottom w:val="0"/>
      <w:divBdr>
        <w:top w:val="none" w:sz="0" w:space="0" w:color="auto"/>
        <w:left w:val="none" w:sz="0" w:space="0" w:color="auto"/>
        <w:bottom w:val="none" w:sz="0" w:space="0" w:color="auto"/>
        <w:right w:val="none" w:sz="0" w:space="0" w:color="auto"/>
      </w:divBdr>
    </w:div>
    <w:div w:id="2111004452">
      <w:bodyDiv w:val="1"/>
      <w:marLeft w:val="0"/>
      <w:marRight w:val="0"/>
      <w:marTop w:val="0"/>
      <w:marBottom w:val="0"/>
      <w:divBdr>
        <w:top w:val="none" w:sz="0" w:space="0" w:color="auto"/>
        <w:left w:val="none" w:sz="0" w:space="0" w:color="auto"/>
        <w:bottom w:val="none" w:sz="0" w:space="0" w:color="auto"/>
        <w:right w:val="none" w:sz="0" w:space="0" w:color="auto"/>
      </w:divBdr>
    </w:div>
    <w:div w:id="2126121279">
      <w:bodyDiv w:val="1"/>
      <w:marLeft w:val="0"/>
      <w:marRight w:val="0"/>
      <w:marTop w:val="0"/>
      <w:marBottom w:val="0"/>
      <w:divBdr>
        <w:top w:val="none" w:sz="0" w:space="0" w:color="auto"/>
        <w:left w:val="none" w:sz="0" w:space="0" w:color="auto"/>
        <w:bottom w:val="none" w:sz="0" w:space="0" w:color="auto"/>
        <w:right w:val="none" w:sz="0" w:space="0" w:color="auto"/>
      </w:divBdr>
    </w:div>
    <w:div w:id="2142570900">
      <w:bodyDiv w:val="1"/>
      <w:marLeft w:val="0"/>
      <w:marRight w:val="0"/>
      <w:marTop w:val="0"/>
      <w:marBottom w:val="0"/>
      <w:divBdr>
        <w:top w:val="none" w:sz="0" w:space="0" w:color="auto"/>
        <w:left w:val="none" w:sz="0" w:space="0" w:color="auto"/>
        <w:bottom w:val="none" w:sz="0" w:space="0" w:color="auto"/>
        <w:right w:val="none" w:sz="0" w:space="0" w:color="auto"/>
      </w:divBdr>
    </w:div>
    <w:div w:id="2144691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6.emf"/><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4DBD03-259B-48C3-B1B6-110311F43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16</Pages>
  <Words>4258</Words>
  <Characters>24277</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NPSA</Company>
  <LinksUpToDate>false</LinksUpToDate>
  <CharactersWithSpaces>28479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Corrigan</dc:creator>
  <cp:lastModifiedBy>Steve Tebbutt</cp:lastModifiedBy>
  <cp:revision>7</cp:revision>
  <cp:lastPrinted>2015-01-13T19:56:00Z</cp:lastPrinted>
  <dcterms:created xsi:type="dcterms:W3CDTF">2015-01-14T09:00:00Z</dcterms:created>
  <dcterms:modified xsi:type="dcterms:W3CDTF">2015-02-11T12:55:00Z</dcterms:modified>
</cp:coreProperties>
</file>