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7F" w:rsidRDefault="0063397F" w:rsidP="0063397F">
      <w:pPr>
        <w:pStyle w:val="NoSpacing"/>
        <w:jc w:val="right"/>
        <w:rPr>
          <w:rFonts w:ascii="Arial" w:hAnsi="Arial" w:cs="Arial"/>
          <w:b/>
          <w:noProof/>
          <w:lang w:val="en-GB" w:eastAsia="en-GB"/>
        </w:rPr>
      </w:pPr>
    </w:p>
    <w:p w:rsidR="001B0E16" w:rsidRPr="00FF7CBA" w:rsidRDefault="001B0E16" w:rsidP="0063397F">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E068B3" w:rsidRPr="001B0E16" w:rsidRDefault="00DD273B" w:rsidP="00B605DF">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10</w:t>
            </w:r>
          </w:p>
        </w:tc>
      </w:tr>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E068B3" w:rsidRPr="001B0E16" w:rsidRDefault="00DD273B"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I</w:t>
            </w:r>
          </w:p>
        </w:tc>
      </w:tr>
    </w:tbl>
    <w:p w:rsidR="0000688A" w:rsidRPr="0000688A" w:rsidRDefault="0000688A" w:rsidP="0063397F">
      <w:pPr>
        <w:spacing w:after="0"/>
        <w:jc w:val="center"/>
        <w:rPr>
          <w:rFonts w:asciiTheme="minorHAnsi" w:hAnsiTheme="minorHAnsi" w:cstheme="minorHAnsi"/>
          <w:b/>
          <w:sz w:val="24"/>
          <w:szCs w:val="24"/>
        </w:rPr>
      </w:pPr>
    </w:p>
    <w:p w:rsidR="00E068B3" w:rsidRDefault="00E068B3" w:rsidP="0063397F">
      <w:pPr>
        <w:spacing w:after="0"/>
        <w:jc w:val="center"/>
        <w:rPr>
          <w:rFonts w:asciiTheme="minorHAnsi" w:hAnsiTheme="minorHAnsi" w:cstheme="minorHAnsi"/>
          <w:b/>
          <w:sz w:val="40"/>
          <w:szCs w:val="40"/>
        </w:rPr>
      </w:pPr>
    </w:p>
    <w:p w:rsidR="00E068B3" w:rsidRDefault="00E068B3" w:rsidP="00151DBF">
      <w:pPr>
        <w:spacing w:after="0" w:line="240" w:lineRule="auto"/>
        <w:jc w:val="center"/>
        <w:rPr>
          <w:rFonts w:asciiTheme="minorHAnsi" w:hAnsiTheme="minorHAnsi" w:cstheme="minorHAnsi"/>
          <w:b/>
          <w:sz w:val="24"/>
          <w:szCs w:val="24"/>
        </w:rPr>
      </w:pPr>
    </w:p>
    <w:p w:rsidR="00151DBF" w:rsidRPr="00151DBF" w:rsidRDefault="00151DBF" w:rsidP="00151DBF">
      <w:pPr>
        <w:spacing w:after="0" w:line="240" w:lineRule="auto"/>
        <w:jc w:val="center"/>
        <w:rPr>
          <w:rFonts w:asciiTheme="minorHAnsi" w:hAnsiTheme="minorHAnsi" w:cstheme="minorHAnsi"/>
          <w:b/>
          <w:sz w:val="24"/>
          <w:szCs w:val="24"/>
        </w:rPr>
      </w:pPr>
    </w:p>
    <w:p w:rsidR="0063397F" w:rsidRPr="00151DBF" w:rsidRDefault="001B0E16" w:rsidP="00151DBF">
      <w:pPr>
        <w:spacing w:after="0" w:line="240" w:lineRule="auto"/>
        <w:jc w:val="center"/>
        <w:rPr>
          <w:rFonts w:asciiTheme="minorHAnsi" w:hAnsiTheme="minorHAnsi" w:cstheme="minorHAnsi"/>
          <w:b/>
          <w:sz w:val="44"/>
          <w:szCs w:val="44"/>
        </w:rPr>
      </w:pPr>
      <w:r w:rsidRPr="00151DBF">
        <w:rPr>
          <w:rFonts w:asciiTheme="minorHAnsi" w:hAnsiTheme="minorHAnsi" w:cstheme="minorHAnsi"/>
          <w:b/>
          <w:sz w:val="44"/>
          <w:szCs w:val="44"/>
        </w:rPr>
        <w:t>HRA BOARD COVER SHEET</w:t>
      </w:r>
    </w:p>
    <w:p w:rsidR="00151DBF" w:rsidRPr="00792E2B" w:rsidRDefault="00151DBF" w:rsidP="0063397F">
      <w:pPr>
        <w:spacing w:after="0"/>
        <w:jc w:val="center"/>
        <w:rPr>
          <w:rFonts w:asciiTheme="minorHAnsi" w:hAnsiTheme="minorHAnsi" w:cstheme="minorHAnsi"/>
          <w:b/>
        </w:rPr>
      </w:pPr>
    </w:p>
    <w:tbl>
      <w:tblPr>
        <w:tblStyle w:val="TableGrid"/>
        <w:tblW w:w="9180" w:type="dxa"/>
        <w:tblLook w:val="04A0" w:firstRow="1" w:lastRow="0" w:firstColumn="1" w:lastColumn="0" w:noHBand="0" w:noVBand="1"/>
      </w:tblPr>
      <w:tblGrid>
        <w:gridCol w:w="2376"/>
        <w:gridCol w:w="6804"/>
      </w:tblGrid>
      <w:tr w:rsidR="00151DBF" w:rsidRPr="00792E2B" w:rsidTr="00CB436E">
        <w:tc>
          <w:tcPr>
            <w:tcW w:w="2376" w:type="dxa"/>
          </w:tcPr>
          <w:p w:rsidR="00151DBF" w:rsidRPr="00792E2B" w:rsidRDefault="00151DBF" w:rsidP="00AE2C5E">
            <w:pPr>
              <w:rPr>
                <w:rFonts w:asciiTheme="minorHAnsi" w:hAnsiTheme="minorHAnsi" w:cstheme="minorHAnsi"/>
                <w:b/>
              </w:rPr>
            </w:pPr>
            <w:r w:rsidRPr="00792E2B">
              <w:rPr>
                <w:rFonts w:asciiTheme="minorHAnsi" w:hAnsiTheme="minorHAnsi" w:cstheme="minorHAnsi"/>
                <w:b/>
              </w:rPr>
              <w:t>Date of Meeting:</w:t>
            </w:r>
          </w:p>
          <w:p w:rsidR="00151DBF" w:rsidRPr="00792E2B" w:rsidRDefault="00151DBF" w:rsidP="00AE2C5E">
            <w:pPr>
              <w:rPr>
                <w:rFonts w:asciiTheme="minorHAnsi" w:hAnsiTheme="minorHAnsi" w:cstheme="minorHAnsi"/>
                <w:b/>
              </w:rPr>
            </w:pPr>
          </w:p>
        </w:tc>
        <w:tc>
          <w:tcPr>
            <w:tcW w:w="6804" w:type="dxa"/>
          </w:tcPr>
          <w:p w:rsidR="00151DBF" w:rsidRPr="00792E2B" w:rsidRDefault="00532048" w:rsidP="00F1238F">
            <w:pPr>
              <w:rPr>
                <w:rFonts w:asciiTheme="minorHAnsi" w:hAnsiTheme="minorHAnsi" w:cstheme="minorHAnsi"/>
              </w:rPr>
            </w:pPr>
            <w:r>
              <w:rPr>
                <w:rFonts w:asciiTheme="minorHAnsi" w:hAnsiTheme="minorHAnsi" w:cstheme="minorHAnsi"/>
              </w:rPr>
              <w:t>21 January 2015</w:t>
            </w:r>
          </w:p>
        </w:tc>
      </w:tr>
    </w:tbl>
    <w:p w:rsidR="0000688A" w:rsidRPr="00792E2B" w:rsidRDefault="0000688A" w:rsidP="0063397F">
      <w:pPr>
        <w:spacing w:after="0"/>
        <w:jc w:val="center"/>
        <w:rPr>
          <w:rFonts w:asciiTheme="minorHAnsi" w:hAnsiTheme="minorHAnsi" w:cstheme="minorHAnsi"/>
          <w:b/>
        </w:rPr>
      </w:pPr>
    </w:p>
    <w:tbl>
      <w:tblPr>
        <w:tblStyle w:val="TableGrid"/>
        <w:tblW w:w="9180" w:type="dxa"/>
        <w:tblLook w:val="04A0" w:firstRow="1" w:lastRow="0" w:firstColumn="1" w:lastColumn="0" w:noHBand="0" w:noVBand="1"/>
      </w:tblPr>
      <w:tblGrid>
        <w:gridCol w:w="2376"/>
        <w:gridCol w:w="6804"/>
      </w:tblGrid>
      <w:tr w:rsidR="0000688A" w:rsidRPr="00792E2B" w:rsidTr="00CB436E">
        <w:tc>
          <w:tcPr>
            <w:tcW w:w="2376" w:type="dxa"/>
          </w:tcPr>
          <w:p w:rsidR="0000688A" w:rsidRPr="00792E2B" w:rsidRDefault="0000688A" w:rsidP="00276682">
            <w:pPr>
              <w:rPr>
                <w:rFonts w:asciiTheme="minorHAnsi" w:hAnsiTheme="minorHAnsi" w:cstheme="minorHAnsi"/>
                <w:b/>
              </w:rPr>
            </w:pPr>
            <w:r w:rsidRPr="00792E2B">
              <w:rPr>
                <w:rFonts w:asciiTheme="minorHAnsi" w:hAnsiTheme="minorHAnsi" w:cstheme="minorHAnsi"/>
                <w:b/>
              </w:rPr>
              <w:t>Title of Paper:</w:t>
            </w:r>
          </w:p>
          <w:p w:rsidR="0000688A" w:rsidRPr="00792E2B" w:rsidRDefault="0000688A" w:rsidP="00276682">
            <w:pPr>
              <w:rPr>
                <w:rFonts w:asciiTheme="minorHAnsi" w:hAnsiTheme="minorHAnsi" w:cstheme="minorHAnsi"/>
                <w:b/>
              </w:rPr>
            </w:pPr>
          </w:p>
        </w:tc>
        <w:tc>
          <w:tcPr>
            <w:tcW w:w="6804" w:type="dxa"/>
          </w:tcPr>
          <w:p w:rsidR="0000688A" w:rsidRPr="00792E2B" w:rsidRDefault="00F32EA7" w:rsidP="00276682">
            <w:pPr>
              <w:rPr>
                <w:rFonts w:asciiTheme="minorHAnsi" w:hAnsiTheme="minorHAnsi" w:cstheme="minorHAnsi"/>
              </w:rPr>
            </w:pPr>
            <w:r>
              <w:rPr>
                <w:rFonts w:asciiTheme="minorHAnsi" w:hAnsiTheme="minorHAnsi" w:cstheme="minorHAnsi"/>
              </w:rPr>
              <w:t xml:space="preserve">HRA </w:t>
            </w:r>
            <w:r w:rsidR="00B605DF">
              <w:rPr>
                <w:rFonts w:asciiTheme="minorHAnsi" w:hAnsiTheme="minorHAnsi" w:cstheme="minorHAnsi"/>
              </w:rPr>
              <w:t>Business Plan</w:t>
            </w:r>
            <w:r w:rsidR="0061508B">
              <w:rPr>
                <w:rFonts w:asciiTheme="minorHAnsi" w:hAnsiTheme="minorHAnsi" w:cstheme="minorHAnsi"/>
              </w:rPr>
              <w:t>ning</w:t>
            </w:r>
            <w:r w:rsidR="00B605DF">
              <w:rPr>
                <w:rFonts w:asciiTheme="minorHAnsi" w:hAnsiTheme="minorHAnsi" w:cstheme="minorHAnsi"/>
              </w:rPr>
              <w:t xml:space="preserve"> 2015 </w:t>
            </w:r>
            <w:r w:rsidR="00636495">
              <w:rPr>
                <w:rFonts w:asciiTheme="minorHAnsi" w:hAnsiTheme="minorHAnsi" w:cstheme="minorHAnsi"/>
              </w:rPr>
              <w:t>–</w:t>
            </w:r>
            <w:r w:rsidR="00B605DF">
              <w:rPr>
                <w:rFonts w:asciiTheme="minorHAnsi" w:hAnsiTheme="minorHAnsi" w:cstheme="minorHAnsi"/>
              </w:rPr>
              <w:t xml:space="preserve"> 16</w:t>
            </w:r>
          </w:p>
          <w:p w:rsidR="0000688A" w:rsidRPr="00792E2B" w:rsidRDefault="0000688A" w:rsidP="00276682">
            <w:pPr>
              <w:rPr>
                <w:rFonts w:asciiTheme="minorHAnsi" w:hAnsiTheme="minorHAnsi" w:cstheme="minorHAnsi"/>
              </w:rPr>
            </w:pPr>
          </w:p>
          <w:p w:rsidR="0000688A" w:rsidRPr="00792E2B" w:rsidRDefault="0000688A" w:rsidP="00276682">
            <w:pPr>
              <w:rPr>
                <w:rFonts w:asciiTheme="minorHAnsi" w:hAnsiTheme="minorHAnsi" w:cstheme="minorHAnsi"/>
              </w:rPr>
            </w:pPr>
          </w:p>
        </w:tc>
      </w:tr>
      <w:tr w:rsidR="0082258E" w:rsidRPr="00792E2B" w:rsidTr="00CB436E">
        <w:tc>
          <w:tcPr>
            <w:tcW w:w="2376" w:type="dxa"/>
          </w:tcPr>
          <w:p w:rsidR="0082258E" w:rsidRPr="00792E2B" w:rsidRDefault="0082258E" w:rsidP="00AE2C5E">
            <w:pPr>
              <w:rPr>
                <w:rFonts w:asciiTheme="minorHAnsi" w:hAnsiTheme="minorHAnsi" w:cstheme="minorHAnsi"/>
                <w:b/>
              </w:rPr>
            </w:pPr>
            <w:r w:rsidRPr="00792E2B">
              <w:rPr>
                <w:rFonts w:asciiTheme="minorHAnsi" w:hAnsiTheme="minorHAnsi" w:cstheme="minorHAnsi"/>
                <w:b/>
              </w:rPr>
              <w:t>Purpose of Paper:</w:t>
            </w:r>
          </w:p>
          <w:p w:rsidR="0082258E" w:rsidRPr="00792E2B" w:rsidRDefault="0082258E" w:rsidP="00AE2C5E">
            <w:pPr>
              <w:rPr>
                <w:rFonts w:asciiTheme="minorHAnsi" w:hAnsiTheme="minorHAnsi" w:cstheme="minorHAnsi"/>
                <w:b/>
              </w:rPr>
            </w:pPr>
          </w:p>
        </w:tc>
        <w:tc>
          <w:tcPr>
            <w:tcW w:w="6804" w:type="dxa"/>
          </w:tcPr>
          <w:p w:rsidR="0082258E" w:rsidRDefault="00636495" w:rsidP="00AE2C5E">
            <w:pPr>
              <w:rPr>
                <w:rFonts w:asciiTheme="minorHAnsi" w:hAnsiTheme="minorHAnsi" w:cstheme="minorHAnsi"/>
              </w:rPr>
            </w:pPr>
            <w:r>
              <w:rPr>
                <w:rFonts w:asciiTheme="minorHAnsi" w:hAnsiTheme="minorHAnsi" w:cstheme="minorHAnsi"/>
              </w:rPr>
              <w:t>To provide</w:t>
            </w:r>
            <w:r w:rsidR="00F32EA7">
              <w:rPr>
                <w:rFonts w:asciiTheme="minorHAnsi" w:hAnsiTheme="minorHAnsi" w:cstheme="minorHAnsi"/>
              </w:rPr>
              <w:t xml:space="preserve"> </w:t>
            </w:r>
            <w:r>
              <w:rPr>
                <w:rFonts w:asciiTheme="minorHAnsi" w:hAnsiTheme="minorHAnsi" w:cstheme="minorHAnsi"/>
              </w:rPr>
              <w:t xml:space="preserve">the </w:t>
            </w:r>
            <w:r w:rsidR="00F32EA7">
              <w:rPr>
                <w:rFonts w:asciiTheme="minorHAnsi" w:hAnsiTheme="minorHAnsi" w:cstheme="minorHAnsi"/>
              </w:rPr>
              <w:t xml:space="preserve">Board with an </w:t>
            </w:r>
            <w:r>
              <w:rPr>
                <w:rFonts w:asciiTheme="minorHAnsi" w:hAnsiTheme="minorHAnsi" w:cstheme="minorHAnsi"/>
              </w:rPr>
              <w:t>update on the development of next year’s Business Plan.</w:t>
            </w:r>
          </w:p>
          <w:p w:rsidR="00F32EA7" w:rsidRPr="00F32EA7" w:rsidRDefault="00F32EA7" w:rsidP="00AE2C5E">
            <w:pPr>
              <w:rPr>
                <w:rFonts w:asciiTheme="minorHAnsi" w:hAnsiTheme="minorHAnsi" w:cstheme="minorHAnsi"/>
              </w:rPr>
            </w:pPr>
          </w:p>
          <w:p w:rsidR="0000688A" w:rsidRPr="00DD273B" w:rsidRDefault="00CB436E" w:rsidP="00CB436E">
            <w:pPr>
              <w:rPr>
                <w:rFonts w:asciiTheme="minorHAnsi" w:hAnsiTheme="minorHAnsi" w:cstheme="minorHAnsi"/>
                <w:b/>
              </w:rPr>
            </w:pPr>
            <w:r w:rsidRPr="00DD273B">
              <w:rPr>
                <w:rFonts w:asciiTheme="minorHAnsi" w:hAnsiTheme="minorHAnsi" w:cstheme="minorHAnsi"/>
                <w:b/>
              </w:rPr>
              <w:t>Timings:</w:t>
            </w:r>
          </w:p>
          <w:p w:rsidR="00CB436E" w:rsidRDefault="00CB436E" w:rsidP="00CB436E">
            <w:pPr>
              <w:rPr>
                <w:rFonts w:asciiTheme="minorHAnsi" w:hAnsiTheme="minorHAnsi" w:cstheme="minorHAnsi"/>
              </w:rPr>
            </w:pPr>
            <w:r>
              <w:rPr>
                <w:rFonts w:asciiTheme="minorHAnsi" w:hAnsiTheme="minorHAnsi" w:cstheme="minorHAnsi"/>
              </w:rPr>
              <w:t>12</w:t>
            </w:r>
            <w:r w:rsidRPr="00CB436E">
              <w:rPr>
                <w:rFonts w:asciiTheme="minorHAnsi" w:hAnsiTheme="minorHAnsi" w:cstheme="minorHAnsi"/>
                <w:vertAlign w:val="superscript"/>
              </w:rPr>
              <w:t>th</w:t>
            </w:r>
            <w:r>
              <w:rPr>
                <w:rFonts w:asciiTheme="minorHAnsi" w:hAnsiTheme="minorHAnsi" w:cstheme="minorHAnsi"/>
              </w:rPr>
              <w:t xml:space="preserve"> December 2014: First draft submitted to Department of Health (DH). </w:t>
            </w:r>
          </w:p>
          <w:p w:rsidR="00CB436E" w:rsidRDefault="00CB436E" w:rsidP="00CB436E">
            <w:pPr>
              <w:rPr>
                <w:rFonts w:asciiTheme="minorHAnsi" w:hAnsiTheme="minorHAnsi" w:cstheme="minorHAnsi"/>
              </w:rPr>
            </w:pPr>
            <w:r>
              <w:rPr>
                <w:rFonts w:asciiTheme="minorHAnsi" w:hAnsiTheme="minorHAnsi" w:cstheme="minorHAnsi"/>
              </w:rPr>
              <w:t>W/C 16 February 2015: The final draft is due to be submitted to DH.</w:t>
            </w:r>
          </w:p>
          <w:p w:rsidR="00CB436E" w:rsidRDefault="00CB436E" w:rsidP="00CB436E">
            <w:pPr>
              <w:rPr>
                <w:rFonts w:asciiTheme="minorHAnsi" w:hAnsiTheme="minorHAnsi" w:cstheme="minorHAnsi"/>
              </w:rPr>
            </w:pPr>
            <w:r>
              <w:rPr>
                <w:rFonts w:asciiTheme="minorHAnsi" w:hAnsiTheme="minorHAnsi" w:cstheme="minorHAnsi"/>
              </w:rPr>
              <w:t>Late February early March 2015: Clearance by ALB Boards required.</w:t>
            </w:r>
          </w:p>
          <w:p w:rsidR="00CB436E" w:rsidRDefault="00CB436E" w:rsidP="00CB436E">
            <w:pPr>
              <w:rPr>
                <w:rFonts w:asciiTheme="minorHAnsi" w:hAnsiTheme="minorHAnsi" w:cstheme="minorHAnsi"/>
              </w:rPr>
            </w:pPr>
            <w:r>
              <w:rPr>
                <w:rFonts w:asciiTheme="minorHAnsi" w:hAnsiTheme="minorHAnsi" w:cstheme="minorHAnsi"/>
              </w:rPr>
              <w:t>W/C 9</w:t>
            </w:r>
            <w:r w:rsidRPr="00CB436E">
              <w:rPr>
                <w:rFonts w:asciiTheme="minorHAnsi" w:hAnsiTheme="minorHAnsi" w:cstheme="minorHAnsi"/>
                <w:vertAlign w:val="superscript"/>
              </w:rPr>
              <w:t>th</w:t>
            </w:r>
            <w:r>
              <w:rPr>
                <w:rFonts w:asciiTheme="minorHAnsi" w:hAnsiTheme="minorHAnsi" w:cstheme="minorHAnsi"/>
              </w:rPr>
              <w:t xml:space="preserve"> March 2015: Final Plan submitted to DH for approval.</w:t>
            </w:r>
          </w:p>
          <w:p w:rsidR="00CB436E" w:rsidRDefault="00CB436E" w:rsidP="00CB436E">
            <w:pPr>
              <w:rPr>
                <w:rFonts w:asciiTheme="minorHAnsi" w:hAnsiTheme="minorHAnsi" w:cstheme="minorHAnsi"/>
              </w:rPr>
            </w:pPr>
            <w:r>
              <w:rPr>
                <w:rFonts w:asciiTheme="minorHAnsi" w:hAnsiTheme="minorHAnsi" w:cstheme="minorHAnsi"/>
              </w:rPr>
              <w:t>W/C 23 March 2015: DH approval and confirmation of Budget.</w:t>
            </w:r>
          </w:p>
          <w:p w:rsidR="00CB436E" w:rsidRDefault="00CB436E" w:rsidP="00CB436E">
            <w:pPr>
              <w:rPr>
                <w:rFonts w:asciiTheme="minorHAnsi" w:hAnsiTheme="minorHAnsi" w:cstheme="minorHAnsi"/>
              </w:rPr>
            </w:pPr>
            <w:r>
              <w:rPr>
                <w:rFonts w:asciiTheme="minorHAnsi" w:hAnsiTheme="minorHAnsi" w:cstheme="minorHAnsi"/>
              </w:rPr>
              <w:t>End March 2015: Publication of Business Plan.</w:t>
            </w:r>
          </w:p>
          <w:p w:rsidR="00CB436E" w:rsidRDefault="00CB436E" w:rsidP="00CB436E">
            <w:pPr>
              <w:rPr>
                <w:rFonts w:asciiTheme="minorHAnsi" w:hAnsiTheme="minorHAnsi" w:cstheme="minorHAnsi"/>
              </w:rPr>
            </w:pPr>
          </w:p>
          <w:p w:rsidR="00CB436E" w:rsidRPr="00DD273B" w:rsidRDefault="00CB436E" w:rsidP="00CB436E">
            <w:pPr>
              <w:rPr>
                <w:rFonts w:asciiTheme="minorHAnsi" w:hAnsiTheme="minorHAnsi" w:cstheme="minorHAnsi"/>
                <w:b/>
              </w:rPr>
            </w:pPr>
            <w:r w:rsidRPr="00DD273B">
              <w:rPr>
                <w:rFonts w:asciiTheme="minorHAnsi" w:hAnsiTheme="minorHAnsi" w:cstheme="minorHAnsi"/>
                <w:b/>
              </w:rPr>
              <w:t>Content:</w:t>
            </w:r>
          </w:p>
          <w:p w:rsidR="00CB436E" w:rsidRPr="00241726" w:rsidRDefault="00CB436E" w:rsidP="00241726">
            <w:pPr>
              <w:rPr>
                <w:rFonts w:ascii="Calibri" w:hAnsi="Calibri" w:cs="Calibri"/>
              </w:rPr>
            </w:pPr>
            <w:r>
              <w:rPr>
                <w:rFonts w:asciiTheme="minorHAnsi" w:hAnsiTheme="minorHAnsi" w:cstheme="minorHAnsi"/>
              </w:rPr>
              <w:t>For the purposes of consistency and continuity due to the change in HRA legal status, a change in DH personnel and a forthcoming election, the DH requested that the HRA Business Plan follow the format of the previous 2014 – 15 Business Plan.</w:t>
            </w:r>
            <w:r w:rsidR="0061508B">
              <w:rPr>
                <w:rFonts w:asciiTheme="minorHAnsi" w:hAnsiTheme="minorHAnsi" w:cstheme="minorHAnsi"/>
              </w:rPr>
              <w:t xml:space="preserve"> </w:t>
            </w:r>
            <w:r w:rsidRPr="00241726">
              <w:rPr>
                <w:rFonts w:ascii="Calibri" w:hAnsi="Calibri" w:cs="Calibri"/>
              </w:rPr>
              <w:t>Major changes have included:</w:t>
            </w:r>
          </w:p>
          <w:p w:rsidR="00CB436E" w:rsidRDefault="00241726" w:rsidP="00241726">
            <w:pPr>
              <w:pStyle w:val="ListParagraph"/>
              <w:spacing w:before="0"/>
              <w:rPr>
                <w:rFonts w:ascii="Calibri" w:hAnsi="Calibri" w:cs="Calibri"/>
              </w:rPr>
            </w:pPr>
            <w:r>
              <w:rPr>
                <w:rFonts w:ascii="Calibri" w:hAnsi="Calibri" w:cs="Calibri"/>
              </w:rPr>
              <w:t xml:space="preserve">Revision of the HRA Alignment with the Government’s Priorities section. Last year provided an in depth analysis whereas this year an overview </w:t>
            </w:r>
            <w:r w:rsidR="009E789A">
              <w:rPr>
                <w:rFonts w:ascii="Calibri" w:hAnsi="Calibri" w:cs="Calibri"/>
              </w:rPr>
              <w:t>is provided</w:t>
            </w:r>
            <w:r>
              <w:rPr>
                <w:rFonts w:ascii="Calibri" w:hAnsi="Calibri" w:cs="Calibri"/>
              </w:rPr>
              <w:t>.</w:t>
            </w:r>
          </w:p>
          <w:p w:rsidR="00241726" w:rsidRDefault="00241726" w:rsidP="00241726">
            <w:pPr>
              <w:pStyle w:val="ListParagraph"/>
              <w:spacing w:before="0"/>
              <w:rPr>
                <w:rFonts w:ascii="Calibri" w:hAnsi="Calibri" w:cs="Calibri"/>
              </w:rPr>
            </w:pPr>
            <w:r>
              <w:rPr>
                <w:rFonts w:ascii="Calibri" w:hAnsi="Calibri" w:cs="Calibri"/>
              </w:rPr>
              <w:t>With the approval of the HRA Approval Business Case, the objectives now reflect the greater need for implementation rather than scoping and developing the rationale for the case. There are now, for exam</w:t>
            </w:r>
            <w:r w:rsidR="0098747E">
              <w:rPr>
                <w:rFonts w:ascii="Calibri" w:hAnsi="Calibri" w:cs="Calibri"/>
              </w:rPr>
              <w:t>ple, separate sections for HRA A</w:t>
            </w:r>
            <w:r>
              <w:rPr>
                <w:rFonts w:ascii="Calibri" w:hAnsi="Calibri" w:cs="Calibri"/>
              </w:rPr>
              <w:t>pproval, implementing the amendment co-ordination process and transitioning HRA assessment into ‘business as usual’.</w:t>
            </w:r>
          </w:p>
          <w:p w:rsidR="00241726" w:rsidRDefault="00241726" w:rsidP="00241726">
            <w:pPr>
              <w:pStyle w:val="ListParagraph"/>
              <w:spacing w:before="0"/>
              <w:rPr>
                <w:rFonts w:ascii="Calibri" w:hAnsi="Calibri" w:cs="Calibri"/>
              </w:rPr>
            </w:pPr>
            <w:r>
              <w:rPr>
                <w:rFonts w:ascii="Calibri" w:hAnsi="Calibri" w:cs="Calibri"/>
              </w:rPr>
              <w:t>There are new objectives with regard to the Research Support and Governance Policy which are now pertinent since the HRA as NDPB assumes responsibility for the Research Governance Framework.</w:t>
            </w:r>
          </w:p>
          <w:p w:rsidR="00241726" w:rsidRDefault="00241726" w:rsidP="00241726">
            <w:pPr>
              <w:pStyle w:val="ListParagraph"/>
              <w:spacing w:before="0"/>
              <w:rPr>
                <w:rFonts w:ascii="Calibri" w:hAnsi="Calibri" w:cs="Calibri"/>
              </w:rPr>
            </w:pPr>
            <w:r>
              <w:rPr>
                <w:rFonts w:ascii="Calibri" w:hAnsi="Calibri" w:cs="Calibri"/>
              </w:rPr>
              <w:t>The implementation of the Programme</w:t>
            </w:r>
            <w:r w:rsidR="009E789A">
              <w:rPr>
                <w:rFonts w:ascii="Calibri" w:hAnsi="Calibri" w:cs="Calibri"/>
              </w:rPr>
              <w:t xml:space="preserve"> Office, a key organisational in</w:t>
            </w:r>
            <w:r>
              <w:rPr>
                <w:rFonts w:ascii="Calibri" w:hAnsi="Calibri" w:cs="Calibri"/>
              </w:rPr>
              <w:t xml:space="preserve">itiative, </w:t>
            </w:r>
            <w:r w:rsidR="009E789A">
              <w:rPr>
                <w:rFonts w:ascii="Calibri" w:hAnsi="Calibri" w:cs="Calibri"/>
              </w:rPr>
              <w:t>gains prominence.</w:t>
            </w:r>
          </w:p>
          <w:p w:rsidR="009E789A" w:rsidRDefault="009E789A" w:rsidP="00241726">
            <w:pPr>
              <w:pStyle w:val="ListParagraph"/>
              <w:spacing w:before="0"/>
              <w:rPr>
                <w:rFonts w:ascii="Calibri" w:hAnsi="Calibri" w:cs="Calibri"/>
              </w:rPr>
            </w:pPr>
            <w:r>
              <w:rPr>
                <w:rFonts w:ascii="Calibri" w:hAnsi="Calibri" w:cs="Calibri"/>
              </w:rPr>
              <w:t>Developing metrics for HRA Approval remains a key objective and is important to the DH; and</w:t>
            </w:r>
          </w:p>
          <w:p w:rsidR="009E789A" w:rsidRDefault="009E789A" w:rsidP="00241726">
            <w:pPr>
              <w:pStyle w:val="ListParagraph"/>
              <w:spacing w:before="0"/>
              <w:rPr>
                <w:rFonts w:ascii="Calibri" w:hAnsi="Calibri" w:cs="Calibri"/>
              </w:rPr>
            </w:pPr>
            <w:r>
              <w:rPr>
                <w:rFonts w:ascii="Calibri" w:hAnsi="Calibri" w:cs="Calibri"/>
              </w:rPr>
              <w:t>Objectives related to the transitioning to NDPB are dropped.</w:t>
            </w:r>
          </w:p>
          <w:p w:rsidR="009E789A" w:rsidRDefault="009E789A" w:rsidP="009E789A">
            <w:pPr>
              <w:pStyle w:val="ListParagraph"/>
              <w:numPr>
                <w:ilvl w:val="0"/>
                <w:numId w:val="0"/>
              </w:numPr>
              <w:spacing w:before="0"/>
              <w:ind w:left="318"/>
              <w:rPr>
                <w:rFonts w:ascii="Calibri" w:hAnsi="Calibri" w:cs="Calibri"/>
              </w:rPr>
            </w:pPr>
          </w:p>
          <w:p w:rsidR="002D045B" w:rsidRDefault="002D045B" w:rsidP="009E789A">
            <w:pPr>
              <w:pStyle w:val="ListParagraph"/>
              <w:numPr>
                <w:ilvl w:val="0"/>
                <w:numId w:val="0"/>
              </w:numPr>
              <w:spacing w:before="0"/>
              <w:ind w:left="318"/>
              <w:rPr>
                <w:rFonts w:ascii="Calibri" w:hAnsi="Calibri" w:cs="Calibri"/>
              </w:rPr>
            </w:pPr>
          </w:p>
          <w:p w:rsidR="002D045B" w:rsidRPr="00241726" w:rsidRDefault="002D045B" w:rsidP="009E789A">
            <w:pPr>
              <w:pStyle w:val="ListParagraph"/>
              <w:numPr>
                <w:ilvl w:val="0"/>
                <w:numId w:val="0"/>
              </w:numPr>
              <w:spacing w:before="0"/>
              <w:ind w:left="318"/>
              <w:rPr>
                <w:rFonts w:ascii="Calibri" w:hAnsi="Calibri" w:cs="Calibri"/>
              </w:rPr>
            </w:pPr>
          </w:p>
          <w:p w:rsidR="00CB436E" w:rsidRDefault="0061508B" w:rsidP="00CB436E">
            <w:pPr>
              <w:rPr>
                <w:rFonts w:ascii="Calibri" w:hAnsi="Calibri" w:cs="Calibri"/>
              </w:rPr>
            </w:pPr>
            <w:r>
              <w:rPr>
                <w:rFonts w:ascii="Calibri" w:hAnsi="Calibri" w:cs="Calibri"/>
              </w:rPr>
              <w:lastRenderedPageBreak/>
              <w:t>Future Business Planning Development:</w:t>
            </w:r>
          </w:p>
          <w:p w:rsidR="00F57B0E" w:rsidRDefault="002D045B" w:rsidP="00F57B0E">
            <w:pPr>
              <w:rPr>
                <w:rFonts w:ascii="Calibri" w:hAnsi="Calibri" w:cs="Calibri"/>
              </w:rPr>
            </w:pPr>
            <w:r>
              <w:rPr>
                <w:rFonts w:ascii="Calibri" w:hAnsi="Calibri" w:cs="Calibri"/>
              </w:rPr>
              <w:t>T</w:t>
            </w:r>
            <w:r w:rsidR="0061508B">
              <w:rPr>
                <w:rFonts w:ascii="Calibri" w:hAnsi="Calibri" w:cs="Calibri"/>
              </w:rPr>
              <w:t>he Business Planning process</w:t>
            </w:r>
            <w:r w:rsidR="00C50365">
              <w:rPr>
                <w:rFonts w:ascii="Calibri" w:hAnsi="Calibri" w:cs="Calibri"/>
              </w:rPr>
              <w:t>es</w:t>
            </w:r>
            <w:r w:rsidR="0061508B">
              <w:rPr>
                <w:rFonts w:ascii="Calibri" w:hAnsi="Calibri" w:cs="Calibri"/>
              </w:rPr>
              <w:t xml:space="preserve"> adopted by the HRA to date </w:t>
            </w:r>
            <w:r>
              <w:rPr>
                <w:rFonts w:ascii="Calibri" w:hAnsi="Calibri" w:cs="Calibri"/>
              </w:rPr>
              <w:t>ha</w:t>
            </w:r>
            <w:r w:rsidR="00C50365">
              <w:rPr>
                <w:rFonts w:ascii="Calibri" w:hAnsi="Calibri" w:cs="Calibri"/>
              </w:rPr>
              <w:t>ve</w:t>
            </w:r>
            <w:r>
              <w:rPr>
                <w:rFonts w:ascii="Calibri" w:hAnsi="Calibri" w:cs="Calibri"/>
              </w:rPr>
              <w:t xml:space="preserve"> </w:t>
            </w:r>
            <w:r w:rsidR="00C50365">
              <w:rPr>
                <w:rFonts w:ascii="Calibri" w:hAnsi="Calibri" w:cs="Calibri"/>
              </w:rPr>
              <w:t xml:space="preserve">been largely driven by DH requirements with the plan itself being </w:t>
            </w:r>
            <w:r>
              <w:rPr>
                <w:rFonts w:ascii="Calibri" w:hAnsi="Calibri" w:cs="Calibri"/>
              </w:rPr>
              <w:t>developed by the Exe</w:t>
            </w:r>
            <w:r w:rsidR="00F57B0E">
              <w:rPr>
                <w:rFonts w:ascii="Calibri" w:hAnsi="Calibri" w:cs="Calibri"/>
              </w:rPr>
              <w:t>cutive T</w:t>
            </w:r>
            <w:r>
              <w:rPr>
                <w:rFonts w:ascii="Calibri" w:hAnsi="Calibri" w:cs="Calibri"/>
              </w:rPr>
              <w:t xml:space="preserve">eam. This was expedient and practical given the pace of organisational development required as the HRA matured. </w:t>
            </w:r>
          </w:p>
          <w:p w:rsidR="00F57B0E" w:rsidRDefault="00F57B0E" w:rsidP="00F57B0E">
            <w:pPr>
              <w:rPr>
                <w:rFonts w:ascii="Calibri" w:hAnsi="Calibri" w:cs="Calibri"/>
              </w:rPr>
            </w:pPr>
          </w:p>
          <w:p w:rsidR="00F57B0E" w:rsidRDefault="002D045B" w:rsidP="00F57B0E">
            <w:pPr>
              <w:rPr>
                <w:rFonts w:ascii="Calibri" w:hAnsi="Calibri" w:cs="Calibri"/>
              </w:rPr>
            </w:pPr>
            <w:r>
              <w:rPr>
                <w:rFonts w:ascii="Calibri" w:hAnsi="Calibri" w:cs="Calibri"/>
              </w:rPr>
              <w:t xml:space="preserve">It is recognised </w:t>
            </w:r>
            <w:r w:rsidR="00F57B0E">
              <w:rPr>
                <w:rFonts w:ascii="Calibri" w:hAnsi="Calibri" w:cs="Calibri"/>
              </w:rPr>
              <w:t xml:space="preserve">however </w:t>
            </w:r>
            <w:r>
              <w:rPr>
                <w:rFonts w:ascii="Calibri" w:hAnsi="Calibri" w:cs="Calibri"/>
              </w:rPr>
              <w:t>that this now needs to change and the Business Planning process needs to become far more inclusive involving the whole organisation</w:t>
            </w:r>
            <w:r w:rsidR="00C50365">
              <w:rPr>
                <w:rFonts w:ascii="Calibri" w:hAnsi="Calibri" w:cs="Calibri"/>
              </w:rPr>
              <w:t xml:space="preserve"> and </w:t>
            </w:r>
            <w:r>
              <w:rPr>
                <w:rFonts w:ascii="Calibri" w:hAnsi="Calibri" w:cs="Calibri"/>
              </w:rPr>
              <w:t>supporting the implementation of the ‘Golden Thread’ methodology. The subject was presented to staff at the All Staff Away Day Event on the 13</w:t>
            </w:r>
            <w:r w:rsidRPr="002D045B">
              <w:rPr>
                <w:rFonts w:ascii="Calibri" w:hAnsi="Calibri" w:cs="Calibri"/>
                <w:vertAlign w:val="superscript"/>
              </w:rPr>
              <w:t>th</w:t>
            </w:r>
            <w:r>
              <w:rPr>
                <w:rFonts w:ascii="Calibri" w:hAnsi="Calibri" w:cs="Calibri"/>
              </w:rPr>
              <w:t xml:space="preserve"> November where a</w:t>
            </w:r>
            <w:r w:rsidR="00F57B0E">
              <w:rPr>
                <w:rFonts w:ascii="Calibri" w:hAnsi="Calibri" w:cs="Calibri"/>
              </w:rPr>
              <w:t xml:space="preserve"> considerable</w:t>
            </w:r>
            <w:r>
              <w:rPr>
                <w:rFonts w:ascii="Calibri" w:hAnsi="Calibri" w:cs="Calibri"/>
              </w:rPr>
              <w:t xml:space="preserve"> appetite for getting involved was articulated.</w:t>
            </w:r>
            <w:r w:rsidR="00F57B0E">
              <w:rPr>
                <w:rFonts w:ascii="Calibri" w:hAnsi="Calibri" w:cs="Calibri"/>
              </w:rPr>
              <w:t xml:space="preserve"> Initial scoping work has been undertaken with</w:t>
            </w:r>
            <w:r w:rsidR="00F57B0E" w:rsidRPr="00F57B0E">
              <w:rPr>
                <w:rFonts w:ascii="Calibri" w:hAnsi="Calibri" w:cs="Calibri"/>
              </w:rPr>
              <w:t xml:space="preserve"> initial feedback </w:t>
            </w:r>
            <w:r w:rsidR="00F57B0E">
              <w:rPr>
                <w:rFonts w:ascii="Calibri" w:hAnsi="Calibri" w:cs="Calibri"/>
              </w:rPr>
              <w:t xml:space="preserve">indicating that </w:t>
            </w:r>
            <w:r w:rsidR="00F57B0E" w:rsidRPr="00F57B0E">
              <w:rPr>
                <w:rFonts w:ascii="Calibri" w:hAnsi="Calibri" w:cs="Calibri"/>
              </w:rPr>
              <w:t>a</w:t>
            </w:r>
            <w:r w:rsidR="00F57B0E">
              <w:rPr>
                <w:rFonts w:ascii="Calibri" w:hAnsi="Calibri" w:cs="Calibri"/>
              </w:rPr>
              <w:t xml:space="preserve"> ‘one-size fits all’ approach should not be considered i.e. in Operations objectives are largely set. </w:t>
            </w:r>
          </w:p>
          <w:p w:rsidR="00F57B0E" w:rsidRDefault="00F57B0E" w:rsidP="00F57B0E">
            <w:pPr>
              <w:rPr>
                <w:rFonts w:ascii="Calibri" w:hAnsi="Calibri" w:cs="Calibri"/>
              </w:rPr>
            </w:pPr>
          </w:p>
          <w:p w:rsidR="00F57B0E" w:rsidRPr="00F57B0E" w:rsidRDefault="00F57B0E" w:rsidP="00F57B0E">
            <w:pPr>
              <w:rPr>
                <w:rFonts w:ascii="Calibri" w:hAnsi="Calibri" w:cs="Calibri"/>
              </w:rPr>
            </w:pPr>
            <w:r>
              <w:rPr>
                <w:rFonts w:ascii="Calibri" w:hAnsi="Calibri" w:cs="Calibri"/>
              </w:rPr>
              <w:t xml:space="preserve">Proposals are currently being worked on but are likely to include work to </w:t>
            </w:r>
            <w:r w:rsidRPr="00F57B0E">
              <w:rPr>
                <w:rFonts w:ascii="Calibri" w:hAnsi="Calibri" w:cs="Calibri"/>
              </w:rPr>
              <w:t xml:space="preserve">link team and individual objectives to the business plan and </w:t>
            </w:r>
            <w:r>
              <w:rPr>
                <w:rFonts w:ascii="Calibri" w:hAnsi="Calibri" w:cs="Calibri"/>
              </w:rPr>
              <w:t>provide</w:t>
            </w:r>
            <w:r w:rsidRPr="00F57B0E">
              <w:rPr>
                <w:rFonts w:ascii="Calibri" w:hAnsi="Calibri" w:cs="Calibri"/>
              </w:rPr>
              <w:t xml:space="preserve"> facilitated sessions </w:t>
            </w:r>
            <w:r>
              <w:rPr>
                <w:rFonts w:ascii="Calibri" w:hAnsi="Calibri" w:cs="Calibri"/>
              </w:rPr>
              <w:t>such as</w:t>
            </w:r>
            <w:r w:rsidRPr="00F57B0E">
              <w:rPr>
                <w:rFonts w:ascii="Calibri" w:hAnsi="Calibri" w:cs="Calibri"/>
              </w:rPr>
              <w:t>:</w:t>
            </w:r>
          </w:p>
          <w:p w:rsidR="00F57B0E" w:rsidRPr="00F57B0E" w:rsidRDefault="00F57B0E" w:rsidP="00F57B0E">
            <w:pPr>
              <w:pStyle w:val="ListParagraph"/>
              <w:numPr>
                <w:ilvl w:val="0"/>
                <w:numId w:val="45"/>
              </w:numPr>
              <w:spacing w:before="0"/>
              <w:ind w:left="318" w:hanging="284"/>
              <w:contextualSpacing/>
              <w:rPr>
                <w:rFonts w:ascii="Calibri" w:hAnsi="Calibri" w:cs="Calibri"/>
              </w:rPr>
            </w:pPr>
            <w:r w:rsidRPr="00F57B0E">
              <w:rPr>
                <w:rFonts w:ascii="Calibri" w:hAnsi="Calibri" w:cs="Calibri"/>
              </w:rPr>
              <w:t>An overview session on the Business Plan and each Directorate’s priorities</w:t>
            </w:r>
          </w:p>
          <w:p w:rsidR="00F57B0E" w:rsidRPr="00F57B0E" w:rsidRDefault="00F57B0E" w:rsidP="00F57B0E">
            <w:pPr>
              <w:pStyle w:val="ListParagraph"/>
              <w:numPr>
                <w:ilvl w:val="0"/>
                <w:numId w:val="45"/>
              </w:numPr>
              <w:spacing w:before="0"/>
              <w:ind w:left="318" w:hanging="284"/>
              <w:contextualSpacing/>
              <w:rPr>
                <w:rFonts w:ascii="Calibri" w:hAnsi="Calibri" w:cs="Calibri"/>
              </w:rPr>
            </w:pPr>
            <w:r w:rsidRPr="00F57B0E">
              <w:rPr>
                <w:rFonts w:ascii="Calibri" w:hAnsi="Calibri" w:cs="Calibri"/>
              </w:rPr>
              <w:t>A session to facilitate key objective setting by team members linked to last year’s team review / and or the 2014/5 Business Plan</w:t>
            </w:r>
          </w:p>
          <w:p w:rsidR="00CB436E" w:rsidRPr="00F57B0E" w:rsidRDefault="00F57B0E" w:rsidP="00CB436E">
            <w:pPr>
              <w:pStyle w:val="ListParagraph"/>
              <w:numPr>
                <w:ilvl w:val="0"/>
                <w:numId w:val="45"/>
              </w:numPr>
              <w:spacing w:before="0"/>
              <w:ind w:left="318" w:hanging="284"/>
              <w:contextualSpacing/>
              <w:rPr>
                <w:rFonts w:asciiTheme="minorHAnsi" w:hAnsiTheme="minorHAnsi" w:cstheme="minorHAnsi"/>
              </w:rPr>
            </w:pPr>
            <w:r w:rsidRPr="00F57B0E">
              <w:rPr>
                <w:rFonts w:ascii="Calibri" w:hAnsi="Calibri" w:cs="Calibri"/>
              </w:rPr>
              <w:t>A session to review performance for last year and identify KPIs for the coming year</w:t>
            </w:r>
          </w:p>
          <w:p w:rsidR="00CB436E" w:rsidRPr="00792E2B" w:rsidRDefault="00CB436E" w:rsidP="00CB436E">
            <w:pPr>
              <w:rPr>
                <w:rFonts w:asciiTheme="minorHAnsi" w:hAnsiTheme="minorHAnsi" w:cstheme="minorHAnsi"/>
              </w:rPr>
            </w:pPr>
          </w:p>
        </w:tc>
      </w:tr>
      <w:tr w:rsidR="0082258E" w:rsidRPr="00792E2B" w:rsidTr="00CB436E">
        <w:tc>
          <w:tcPr>
            <w:tcW w:w="2376" w:type="dxa"/>
          </w:tcPr>
          <w:p w:rsidR="0082258E" w:rsidRPr="00792E2B" w:rsidRDefault="0082258E" w:rsidP="00AE2C5E">
            <w:pPr>
              <w:rPr>
                <w:rFonts w:asciiTheme="minorHAnsi" w:hAnsiTheme="minorHAnsi" w:cstheme="minorHAnsi"/>
                <w:b/>
              </w:rPr>
            </w:pPr>
            <w:r w:rsidRPr="00792E2B">
              <w:rPr>
                <w:rFonts w:asciiTheme="minorHAnsi" w:hAnsiTheme="minorHAnsi" w:cstheme="minorHAnsi"/>
                <w:b/>
              </w:rPr>
              <w:lastRenderedPageBreak/>
              <w:t>Reason for Submission:</w:t>
            </w:r>
          </w:p>
          <w:p w:rsidR="0082258E" w:rsidRPr="00792E2B" w:rsidRDefault="0082258E" w:rsidP="00AE2C5E">
            <w:pPr>
              <w:rPr>
                <w:rFonts w:asciiTheme="minorHAnsi" w:hAnsiTheme="minorHAnsi" w:cstheme="minorHAnsi"/>
                <w:b/>
              </w:rPr>
            </w:pPr>
          </w:p>
        </w:tc>
        <w:tc>
          <w:tcPr>
            <w:tcW w:w="6804" w:type="dxa"/>
          </w:tcPr>
          <w:p w:rsidR="0082258E" w:rsidRPr="00792E2B" w:rsidRDefault="00F32EA7" w:rsidP="00AE2C5E">
            <w:pPr>
              <w:rPr>
                <w:rFonts w:asciiTheme="minorHAnsi" w:hAnsiTheme="minorHAnsi" w:cstheme="minorHAnsi"/>
              </w:rPr>
            </w:pPr>
            <w:r>
              <w:rPr>
                <w:rFonts w:asciiTheme="minorHAnsi" w:hAnsiTheme="minorHAnsi" w:cstheme="minorHAnsi"/>
              </w:rPr>
              <w:t>For information</w:t>
            </w:r>
          </w:p>
          <w:p w:rsidR="0000688A" w:rsidRPr="00792E2B" w:rsidRDefault="0000688A" w:rsidP="00AE2C5E">
            <w:pPr>
              <w:rPr>
                <w:rFonts w:asciiTheme="minorHAnsi" w:hAnsiTheme="minorHAnsi" w:cstheme="minorHAnsi"/>
              </w:rPr>
            </w:pPr>
          </w:p>
          <w:p w:rsidR="0000688A" w:rsidRPr="00792E2B" w:rsidRDefault="0000688A" w:rsidP="00AE2C5E">
            <w:pPr>
              <w:rPr>
                <w:rFonts w:asciiTheme="minorHAnsi" w:hAnsiTheme="minorHAnsi" w:cstheme="minorHAnsi"/>
              </w:rPr>
            </w:pPr>
          </w:p>
        </w:tc>
      </w:tr>
      <w:tr w:rsidR="0082258E" w:rsidRPr="00792E2B" w:rsidTr="00CB436E">
        <w:tc>
          <w:tcPr>
            <w:tcW w:w="2376" w:type="dxa"/>
          </w:tcPr>
          <w:p w:rsidR="0082258E" w:rsidRPr="00792E2B" w:rsidRDefault="0082258E" w:rsidP="00AE2C5E">
            <w:pPr>
              <w:rPr>
                <w:rFonts w:asciiTheme="minorHAnsi" w:hAnsiTheme="minorHAnsi" w:cstheme="minorHAnsi"/>
                <w:b/>
              </w:rPr>
            </w:pPr>
            <w:r w:rsidRPr="00792E2B">
              <w:rPr>
                <w:rFonts w:asciiTheme="minorHAnsi" w:hAnsiTheme="minorHAnsi" w:cstheme="minorHAnsi"/>
                <w:b/>
              </w:rPr>
              <w:t>Details:</w:t>
            </w:r>
          </w:p>
          <w:p w:rsidR="0082258E" w:rsidRPr="00792E2B" w:rsidRDefault="0082258E" w:rsidP="00AE2C5E">
            <w:pPr>
              <w:rPr>
                <w:rFonts w:asciiTheme="minorHAnsi" w:hAnsiTheme="minorHAnsi" w:cstheme="minorHAnsi"/>
                <w:b/>
              </w:rPr>
            </w:pPr>
          </w:p>
        </w:tc>
        <w:tc>
          <w:tcPr>
            <w:tcW w:w="6804" w:type="dxa"/>
          </w:tcPr>
          <w:p w:rsidR="0082258E" w:rsidRPr="00792E2B" w:rsidRDefault="0061508B" w:rsidP="00AE2C5E">
            <w:pPr>
              <w:rPr>
                <w:rFonts w:asciiTheme="minorHAnsi" w:hAnsiTheme="minorHAnsi" w:cstheme="minorHAnsi"/>
              </w:rPr>
            </w:pPr>
            <w:r>
              <w:rPr>
                <w:rFonts w:asciiTheme="minorHAnsi" w:hAnsiTheme="minorHAnsi" w:cstheme="minorHAnsi"/>
              </w:rPr>
              <w:t>See Business Plan 2015 -16 (Draft)</w:t>
            </w:r>
          </w:p>
          <w:p w:rsidR="0000688A" w:rsidRPr="00792E2B" w:rsidRDefault="0000688A" w:rsidP="00AE2C5E">
            <w:pPr>
              <w:rPr>
                <w:rFonts w:asciiTheme="minorHAnsi" w:hAnsiTheme="minorHAnsi" w:cstheme="minorHAnsi"/>
              </w:rPr>
            </w:pPr>
          </w:p>
          <w:p w:rsidR="0000688A" w:rsidRPr="00792E2B" w:rsidRDefault="0000688A" w:rsidP="00AE2C5E">
            <w:pPr>
              <w:rPr>
                <w:rFonts w:asciiTheme="minorHAnsi" w:hAnsiTheme="minorHAnsi" w:cstheme="minorHAnsi"/>
              </w:rPr>
            </w:pPr>
          </w:p>
        </w:tc>
      </w:tr>
      <w:tr w:rsidR="0000688A" w:rsidRPr="00792E2B" w:rsidTr="00CB436E">
        <w:tc>
          <w:tcPr>
            <w:tcW w:w="2376" w:type="dxa"/>
          </w:tcPr>
          <w:p w:rsidR="0000688A" w:rsidRPr="00792E2B" w:rsidRDefault="0000688A" w:rsidP="00B86C50">
            <w:pPr>
              <w:rPr>
                <w:rFonts w:asciiTheme="minorHAnsi" w:hAnsiTheme="minorHAnsi" w:cstheme="minorHAnsi"/>
                <w:b/>
              </w:rPr>
            </w:pPr>
            <w:r w:rsidRPr="00792E2B">
              <w:rPr>
                <w:rFonts w:asciiTheme="minorHAnsi" w:hAnsiTheme="minorHAnsi" w:cstheme="minorHAnsi"/>
                <w:b/>
              </w:rPr>
              <w:t>Suitable for wider circulation?</w:t>
            </w:r>
          </w:p>
          <w:p w:rsidR="0000688A" w:rsidRPr="00792E2B" w:rsidRDefault="0000688A" w:rsidP="00B86C50">
            <w:pPr>
              <w:rPr>
                <w:rFonts w:asciiTheme="minorHAnsi" w:hAnsiTheme="minorHAnsi" w:cstheme="minorHAnsi"/>
                <w:b/>
              </w:rPr>
            </w:pPr>
          </w:p>
        </w:tc>
        <w:tc>
          <w:tcPr>
            <w:tcW w:w="6804" w:type="dxa"/>
          </w:tcPr>
          <w:p w:rsidR="0000688A" w:rsidRPr="00792E2B" w:rsidRDefault="00F32EA7" w:rsidP="00B86C50">
            <w:pPr>
              <w:rPr>
                <w:rFonts w:asciiTheme="minorHAnsi" w:hAnsiTheme="minorHAnsi" w:cstheme="minorHAnsi"/>
                <w:b/>
              </w:rPr>
            </w:pPr>
            <w:r>
              <w:rPr>
                <w:rFonts w:asciiTheme="minorHAnsi" w:hAnsiTheme="minorHAnsi" w:cstheme="minorHAnsi"/>
                <w:b/>
              </w:rPr>
              <w:t>No</w:t>
            </w:r>
          </w:p>
        </w:tc>
      </w:tr>
    </w:tbl>
    <w:p w:rsidR="0000688A" w:rsidRPr="00792E2B" w:rsidRDefault="0000688A" w:rsidP="0082258E">
      <w:pPr>
        <w:spacing w:after="0"/>
        <w:rPr>
          <w:rFonts w:asciiTheme="minorHAnsi" w:hAnsiTheme="minorHAnsi" w:cstheme="minorHAnsi"/>
          <w:b/>
        </w:rPr>
      </w:pPr>
    </w:p>
    <w:tbl>
      <w:tblPr>
        <w:tblStyle w:val="TableGrid"/>
        <w:tblW w:w="9180" w:type="dxa"/>
        <w:shd w:val="clear" w:color="auto" w:fill="D9D9D9" w:themeFill="background1" w:themeFillShade="D9"/>
        <w:tblLook w:val="04A0" w:firstRow="1" w:lastRow="0" w:firstColumn="1" w:lastColumn="0" w:noHBand="0" w:noVBand="1"/>
      </w:tblPr>
      <w:tblGrid>
        <w:gridCol w:w="2628"/>
        <w:gridCol w:w="1350"/>
        <w:gridCol w:w="3690"/>
        <w:gridCol w:w="1512"/>
      </w:tblGrid>
      <w:tr w:rsidR="002E55B5" w:rsidRPr="00792E2B" w:rsidTr="00CB436E">
        <w:tc>
          <w:tcPr>
            <w:tcW w:w="2628" w:type="dxa"/>
            <w:vMerge w:val="restart"/>
            <w:shd w:val="clear" w:color="auto" w:fill="D9D9D9" w:themeFill="background1" w:themeFillShade="D9"/>
          </w:tcPr>
          <w:p w:rsidR="002E55B5" w:rsidRPr="00792E2B" w:rsidRDefault="002E55B5" w:rsidP="00AE2C5E">
            <w:pPr>
              <w:rPr>
                <w:rFonts w:asciiTheme="minorHAnsi" w:hAnsiTheme="minorHAnsi" w:cstheme="minorHAnsi"/>
                <w:b/>
              </w:rPr>
            </w:pPr>
            <w:r w:rsidRPr="00792E2B">
              <w:rPr>
                <w:rFonts w:asciiTheme="minorHAnsi" w:hAnsiTheme="minorHAnsi" w:cstheme="minorHAnsi"/>
                <w:b/>
              </w:rPr>
              <w:t>Recommendation / Proposed Actions:</w:t>
            </w:r>
          </w:p>
          <w:p w:rsidR="002E55B5" w:rsidRPr="00792E2B" w:rsidRDefault="002E55B5" w:rsidP="00AE2C5E">
            <w:pPr>
              <w:rPr>
                <w:rFonts w:asciiTheme="minorHAnsi" w:hAnsiTheme="minorHAnsi" w:cstheme="minorHAnsi"/>
                <w:b/>
              </w:rPr>
            </w:pPr>
          </w:p>
        </w:tc>
        <w:tc>
          <w:tcPr>
            <w:tcW w:w="5040" w:type="dxa"/>
            <w:gridSpan w:val="2"/>
            <w:shd w:val="clear" w:color="auto" w:fill="D9D9D9" w:themeFill="background1" w:themeFillShade="D9"/>
          </w:tcPr>
          <w:p w:rsidR="002E55B5" w:rsidRPr="00792E2B" w:rsidRDefault="002E55B5" w:rsidP="002E55B5">
            <w:pPr>
              <w:rPr>
                <w:rFonts w:asciiTheme="minorHAnsi" w:hAnsiTheme="minorHAnsi" w:cstheme="minorHAnsi"/>
                <w:b/>
              </w:rPr>
            </w:pPr>
            <w:r w:rsidRPr="00792E2B">
              <w:rPr>
                <w:rFonts w:asciiTheme="minorHAnsi" w:hAnsiTheme="minorHAnsi" w:cstheme="minorHAnsi"/>
                <w:b/>
              </w:rPr>
              <w:t>To Approve</w:t>
            </w:r>
          </w:p>
        </w:tc>
        <w:tc>
          <w:tcPr>
            <w:tcW w:w="1512" w:type="dxa"/>
            <w:shd w:val="clear" w:color="auto" w:fill="auto"/>
          </w:tcPr>
          <w:p w:rsidR="002E55B5" w:rsidRPr="00792E2B" w:rsidRDefault="002E55B5" w:rsidP="00AE2C5E">
            <w:pPr>
              <w:rPr>
                <w:rFonts w:asciiTheme="minorHAnsi" w:hAnsiTheme="minorHAnsi" w:cstheme="minorHAnsi"/>
                <w:b/>
              </w:rPr>
            </w:pPr>
          </w:p>
        </w:tc>
      </w:tr>
      <w:tr w:rsidR="002E55B5" w:rsidRPr="00792E2B" w:rsidTr="00CB436E">
        <w:tc>
          <w:tcPr>
            <w:tcW w:w="2628" w:type="dxa"/>
            <w:vMerge/>
            <w:shd w:val="clear" w:color="auto" w:fill="D9D9D9" w:themeFill="background1" w:themeFillShade="D9"/>
          </w:tcPr>
          <w:p w:rsidR="002E55B5" w:rsidRPr="00792E2B" w:rsidRDefault="002E55B5" w:rsidP="00AE2C5E">
            <w:pPr>
              <w:rPr>
                <w:rFonts w:asciiTheme="minorHAnsi" w:hAnsiTheme="minorHAnsi" w:cstheme="minorHAnsi"/>
                <w:b/>
              </w:rPr>
            </w:pPr>
          </w:p>
        </w:tc>
        <w:tc>
          <w:tcPr>
            <w:tcW w:w="5040" w:type="dxa"/>
            <w:gridSpan w:val="2"/>
            <w:shd w:val="clear" w:color="auto" w:fill="D9D9D9" w:themeFill="background1" w:themeFillShade="D9"/>
          </w:tcPr>
          <w:p w:rsidR="002E55B5" w:rsidRPr="00792E2B" w:rsidRDefault="002E55B5" w:rsidP="00AE2C5E">
            <w:pPr>
              <w:rPr>
                <w:rFonts w:asciiTheme="minorHAnsi" w:hAnsiTheme="minorHAnsi" w:cstheme="minorHAnsi"/>
                <w:b/>
              </w:rPr>
            </w:pPr>
            <w:r w:rsidRPr="00792E2B">
              <w:rPr>
                <w:rFonts w:asciiTheme="minorHAnsi" w:hAnsiTheme="minorHAnsi" w:cstheme="minorHAnsi"/>
                <w:b/>
              </w:rPr>
              <w:t>To Note</w:t>
            </w:r>
          </w:p>
        </w:tc>
        <w:tc>
          <w:tcPr>
            <w:tcW w:w="1512" w:type="dxa"/>
            <w:shd w:val="clear" w:color="auto" w:fill="auto"/>
          </w:tcPr>
          <w:p w:rsidR="002E55B5" w:rsidRPr="00792E2B" w:rsidRDefault="00F32EA7" w:rsidP="00AE2C5E">
            <w:pPr>
              <w:rPr>
                <w:rFonts w:asciiTheme="minorHAnsi" w:hAnsiTheme="minorHAnsi" w:cstheme="minorHAnsi"/>
                <w:b/>
              </w:rPr>
            </w:pPr>
            <w:r>
              <w:rPr>
                <w:rFonts w:asciiTheme="minorHAnsi" w:hAnsiTheme="minorHAnsi" w:cstheme="minorHAnsi"/>
                <w:b/>
              </w:rPr>
              <w:t>X</w:t>
            </w:r>
          </w:p>
        </w:tc>
      </w:tr>
      <w:tr w:rsidR="00792E2B" w:rsidRPr="00792E2B" w:rsidTr="00CB436E">
        <w:tc>
          <w:tcPr>
            <w:tcW w:w="2628" w:type="dxa"/>
            <w:vMerge/>
            <w:shd w:val="clear" w:color="auto" w:fill="D9D9D9" w:themeFill="background1" w:themeFillShade="D9"/>
          </w:tcPr>
          <w:p w:rsidR="00792E2B" w:rsidRPr="00792E2B" w:rsidRDefault="00792E2B" w:rsidP="00AE2C5E">
            <w:pPr>
              <w:rPr>
                <w:rFonts w:asciiTheme="minorHAnsi" w:hAnsiTheme="minorHAnsi" w:cstheme="minorHAnsi"/>
                <w:b/>
              </w:rPr>
            </w:pPr>
          </w:p>
        </w:tc>
        <w:tc>
          <w:tcPr>
            <w:tcW w:w="5040" w:type="dxa"/>
            <w:gridSpan w:val="2"/>
            <w:shd w:val="clear" w:color="auto" w:fill="D9D9D9" w:themeFill="background1" w:themeFillShade="D9"/>
          </w:tcPr>
          <w:p w:rsidR="00792E2B" w:rsidRPr="00792E2B" w:rsidRDefault="00792E2B" w:rsidP="00AE2C5E">
            <w:pPr>
              <w:rPr>
                <w:rFonts w:asciiTheme="minorHAnsi" w:hAnsiTheme="minorHAnsi" w:cstheme="minorHAnsi"/>
                <w:b/>
              </w:rPr>
            </w:pPr>
            <w:r>
              <w:rPr>
                <w:rFonts w:asciiTheme="minorHAnsi" w:hAnsiTheme="minorHAnsi" w:cstheme="minorHAnsi"/>
                <w:b/>
              </w:rPr>
              <w:t>For Discussion</w:t>
            </w:r>
          </w:p>
        </w:tc>
        <w:tc>
          <w:tcPr>
            <w:tcW w:w="1512" w:type="dxa"/>
            <w:shd w:val="clear" w:color="auto" w:fill="auto"/>
          </w:tcPr>
          <w:p w:rsidR="00792E2B" w:rsidRPr="00792E2B" w:rsidRDefault="00792E2B" w:rsidP="00AE2C5E">
            <w:pPr>
              <w:rPr>
                <w:rFonts w:asciiTheme="minorHAnsi" w:hAnsiTheme="minorHAnsi" w:cstheme="minorHAnsi"/>
                <w:b/>
              </w:rPr>
            </w:pPr>
          </w:p>
        </w:tc>
      </w:tr>
      <w:tr w:rsidR="002E55B5" w:rsidRPr="00792E2B" w:rsidTr="00CB436E">
        <w:tc>
          <w:tcPr>
            <w:tcW w:w="2628" w:type="dxa"/>
            <w:vMerge/>
            <w:shd w:val="clear" w:color="auto" w:fill="D9D9D9" w:themeFill="background1" w:themeFillShade="D9"/>
          </w:tcPr>
          <w:p w:rsidR="002E55B5" w:rsidRPr="00792E2B" w:rsidRDefault="002E55B5" w:rsidP="00AE2C5E">
            <w:pPr>
              <w:rPr>
                <w:rFonts w:asciiTheme="minorHAnsi" w:hAnsiTheme="minorHAnsi" w:cstheme="minorHAnsi"/>
                <w:b/>
              </w:rPr>
            </w:pPr>
          </w:p>
        </w:tc>
        <w:tc>
          <w:tcPr>
            <w:tcW w:w="1350" w:type="dxa"/>
            <w:shd w:val="clear" w:color="auto" w:fill="D9D9D9" w:themeFill="background1" w:themeFillShade="D9"/>
          </w:tcPr>
          <w:p w:rsidR="002E55B5" w:rsidRPr="00792E2B" w:rsidRDefault="002E55B5" w:rsidP="00AE2C5E">
            <w:pPr>
              <w:rPr>
                <w:rFonts w:asciiTheme="minorHAnsi" w:hAnsiTheme="minorHAnsi" w:cstheme="minorHAnsi"/>
                <w:b/>
              </w:rPr>
            </w:pPr>
            <w:r w:rsidRPr="00792E2B">
              <w:rPr>
                <w:rFonts w:asciiTheme="minorHAnsi" w:hAnsiTheme="minorHAnsi" w:cstheme="minorHAnsi"/>
                <w:b/>
              </w:rPr>
              <w:t>Comments</w:t>
            </w:r>
          </w:p>
        </w:tc>
        <w:tc>
          <w:tcPr>
            <w:tcW w:w="5202" w:type="dxa"/>
            <w:gridSpan w:val="2"/>
            <w:shd w:val="clear" w:color="auto" w:fill="auto"/>
          </w:tcPr>
          <w:p w:rsidR="002E55B5" w:rsidRPr="00792E2B" w:rsidRDefault="002E55B5" w:rsidP="00AE2C5E">
            <w:pPr>
              <w:rPr>
                <w:rFonts w:asciiTheme="minorHAnsi" w:hAnsiTheme="minorHAnsi" w:cstheme="minorHAnsi"/>
                <w:b/>
              </w:rPr>
            </w:pPr>
          </w:p>
          <w:p w:rsidR="002E55B5" w:rsidRPr="00792E2B" w:rsidRDefault="002E55B5" w:rsidP="00AE2C5E">
            <w:pPr>
              <w:rPr>
                <w:rFonts w:asciiTheme="minorHAnsi" w:hAnsiTheme="minorHAnsi" w:cstheme="minorHAnsi"/>
                <w:b/>
              </w:rPr>
            </w:pPr>
          </w:p>
          <w:p w:rsidR="002E55B5" w:rsidRPr="00792E2B" w:rsidRDefault="002E55B5" w:rsidP="00AE2C5E">
            <w:pPr>
              <w:rPr>
                <w:rFonts w:asciiTheme="minorHAnsi" w:hAnsiTheme="minorHAnsi" w:cstheme="minorHAnsi"/>
                <w:b/>
              </w:rPr>
            </w:pPr>
          </w:p>
          <w:p w:rsidR="002E55B5" w:rsidRPr="00792E2B" w:rsidRDefault="002E55B5" w:rsidP="00AE2C5E">
            <w:pPr>
              <w:rPr>
                <w:rFonts w:asciiTheme="minorHAnsi" w:hAnsiTheme="minorHAnsi" w:cstheme="minorHAnsi"/>
                <w:b/>
              </w:rPr>
            </w:pPr>
          </w:p>
        </w:tc>
      </w:tr>
    </w:tbl>
    <w:p w:rsidR="0082258E" w:rsidRPr="00792E2B" w:rsidRDefault="0082258E" w:rsidP="0000688A">
      <w:pPr>
        <w:tabs>
          <w:tab w:val="left" w:pos="1980"/>
        </w:tabs>
        <w:spacing w:after="0" w:line="240" w:lineRule="auto"/>
        <w:rPr>
          <w:rFonts w:asciiTheme="minorHAnsi" w:hAnsiTheme="minorHAnsi" w:cstheme="minorHAnsi"/>
          <w:b/>
        </w:rPr>
      </w:pPr>
    </w:p>
    <w:tbl>
      <w:tblPr>
        <w:tblStyle w:val="TableGrid"/>
        <w:tblW w:w="9180" w:type="dxa"/>
        <w:tblLook w:val="04A0" w:firstRow="1" w:lastRow="0" w:firstColumn="1" w:lastColumn="0" w:noHBand="0" w:noVBand="1"/>
      </w:tblPr>
      <w:tblGrid>
        <w:gridCol w:w="2628"/>
        <w:gridCol w:w="6552"/>
      </w:tblGrid>
      <w:tr w:rsidR="00151DBF" w:rsidRPr="00792E2B" w:rsidTr="00CB436E">
        <w:tc>
          <w:tcPr>
            <w:tcW w:w="2628" w:type="dxa"/>
          </w:tcPr>
          <w:p w:rsidR="00151DBF" w:rsidRPr="00792E2B" w:rsidRDefault="00151DBF" w:rsidP="00AE2C5E">
            <w:pPr>
              <w:rPr>
                <w:rFonts w:asciiTheme="minorHAnsi" w:hAnsiTheme="minorHAnsi" w:cstheme="minorHAnsi"/>
                <w:b/>
              </w:rPr>
            </w:pPr>
            <w:r w:rsidRPr="00792E2B">
              <w:rPr>
                <w:rFonts w:asciiTheme="minorHAnsi" w:hAnsiTheme="minorHAnsi" w:cstheme="minorHAnsi"/>
                <w:b/>
              </w:rPr>
              <w:t>Name:</w:t>
            </w:r>
          </w:p>
          <w:p w:rsidR="00151DBF" w:rsidRPr="00792E2B" w:rsidRDefault="00151DBF" w:rsidP="00AE2C5E">
            <w:pPr>
              <w:rPr>
                <w:rFonts w:asciiTheme="minorHAnsi" w:hAnsiTheme="minorHAnsi" w:cstheme="minorHAnsi"/>
                <w:b/>
              </w:rPr>
            </w:pPr>
          </w:p>
        </w:tc>
        <w:tc>
          <w:tcPr>
            <w:tcW w:w="6552" w:type="dxa"/>
          </w:tcPr>
          <w:p w:rsidR="00151DBF" w:rsidRPr="00792E2B" w:rsidRDefault="00B605DF" w:rsidP="00AE2C5E">
            <w:pPr>
              <w:rPr>
                <w:rFonts w:asciiTheme="minorHAnsi" w:hAnsiTheme="minorHAnsi" w:cstheme="minorHAnsi"/>
              </w:rPr>
            </w:pPr>
            <w:r>
              <w:rPr>
                <w:rFonts w:asciiTheme="minorHAnsi" w:hAnsiTheme="minorHAnsi" w:cstheme="minorHAnsi"/>
              </w:rPr>
              <w:t>Stephen Robinson</w:t>
            </w:r>
          </w:p>
          <w:p w:rsidR="00151DBF" w:rsidRPr="00792E2B" w:rsidRDefault="00151DBF" w:rsidP="00AE2C5E">
            <w:pPr>
              <w:rPr>
                <w:rFonts w:asciiTheme="minorHAnsi" w:hAnsiTheme="minorHAnsi" w:cstheme="minorHAnsi"/>
              </w:rPr>
            </w:pPr>
          </w:p>
        </w:tc>
      </w:tr>
      <w:tr w:rsidR="00151DBF" w:rsidRPr="00792E2B" w:rsidTr="00CB436E">
        <w:tc>
          <w:tcPr>
            <w:tcW w:w="2628" w:type="dxa"/>
          </w:tcPr>
          <w:p w:rsidR="00151DBF" w:rsidRPr="00792E2B" w:rsidRDefault="00151DBF" w:rsidP="00AE2C5E">
            <w:pPr>
              <w:rPr>
                <w:rFonts w:asciiTheme="minorHAnsi" w:hAnsiTheme="minorHAnsi" w:cstheme="minorHAnsi"/>
                <w:b/>
              </w:rPr>
            </w:pPr>
            <w:r w:rsidRPr="00792E2B">
              <w:rPr>
                <w:rFonts w:asciiTheme="minorHAnsi" w:hAnsiTheme="minorHAnsi" w:cstheme="minorHAnsi"/>
                <w:b/>
              </w:rPr>
              <w:t>Job Title:</w:t>
            </w:r>
          </w:p>
          <w:p w:rsidR="00151DBF" w:rsidRPr="00792E2B" w:rsidRDefault="00151DBF" w:rsidP="00AE2C5E">
            <w:pPr>
              <w:rPr>
                <w:rFonts w:asciiTheme="minorHAnsi" w:hAnsiTheme="minorHAnsi" w:cstheme="minorHAnsi"/>
                <w:b/>
              </w:rPr>
            </w:pPr>
          </w:p>
        </w:tc>
        <w:tc>
          <w:tcPr>
            <w:tcW w:w="6552" w:type="dxa"/>
          </w:tcPr>
          <w:p w:rsidR="00151DBF" w:rsidRPr="00F32EA7" w:rsidRDefault="00B605DF" w:rsidP="00AE2C5E">
            <w:pPr>
              <w:rPr>
                <w:rFonts w:asciiTheme="minorHAnsi" w:hAnsiTheme="minorHAnsi" w:cstheme="minorHAnsi"/>
              </w:rPr>
            </w:pPr>
            <w:r>
              <w:rPr>
                <w:rFonts w:asciiTheme="minorHAnsi" w:eastAsia="Times New Roman" w:hAnsiTheme="minorHAnsi" w:cstheme="minorHAnsi"/>
              </w:rPr>
              <w:t>Corporate Secretary</w:t>
            </w:r>
          </w:p>
          <w:p w:rsidR="00151DBF" w:rsidRPr="00792E2B" w:rsidRDefault="00151DBF" w:rsidP="00AE2C5E">
            <w:pPr>
              <w:rPr>
                <w:rFonts w:asciiTheme="minorHAnsi" w:hAnsiTheme="minorHAnsi" w:cstheme="minorHAnsi"/>
              </w:rPr>
            </w:pPr>
          </w:p>
        </w:tc>
      </w:tr>
      <w:tr w:rsidR="00151DBF" w:rsidRPr="00792E2B" w:rsidTr="00CB436E">
        <w:tc>
          <w:tcPr>
            <w:tcW w:w="2628" w:type="dxa"/>
          </w:tcPr>
          <w:p w:rsidR="00151DBF" w:rsidRPr="00792E2B" w:rsidRDefault="00151DBF" w:rsidP="00AE2C5E">
            <w:pPr>
              <w:rPr>
                <w:rFonts w:asciiTheme="minorHAnsi" w:hAnsiTheme="minorHAnsi" w:cstheme="minorHAnsi"/>
                <w:b/>
              </w:rPr>
            </w:pPr>
            <w:r w:rsidRPr="00792E2B">
              <w:rPr>
                <w:rFonts w:asciiTheme="minorHAnsi" w:hAnsiTheme="minorHAnsi" w:cstheme="minorHAnsi"/>
                <w:b/>
              </w:rPr>
              <w:t>Date:</w:t>
            </w:r>
          </w:p>
          <w:p w:rsidR="00151DBF" w:rsidRPr="00792E2B" w:rsidRDefault="00151DBF" w:rsidP="00AE2C5E">
            <w:pPr>
              <w:rPr>
                <w:rFonts w:asciiTheme="minorHAnsi" w:hAnsiTheme="minorHAnsi" w:cstheme="minorHAnsi"/>
                <w:b/>
              </w:rPr>
            </w:pPr>
          </w:p>
        </w:tc>
        <w:tc>
          <w:tcPr>
            <w:tcW w:w="6552" w:type="dxa"/>
          </w:tcPr>
          <w:p w:rsidR="00151DBF" w:rsidRPr="00792E2B" w:rsidRDefault="00DD273B" w:rsidP="00AE2C5E">
            <w:pPr>
              <w:rPr>
                <w:rFonts w:asciiTheme="minorHAnsi" w:hAnsiTheme="minorHAnsi" w:cstheme="minorHAnsi"/>
              </w:rPr>
            </w:pPr>
            <w:r>
              <w:rPr>
                <w:rFonts w:asciiTheme="minorHAnsi" w:hAnsiTheme="minorHAnsi" w:cstheme="minorHAnsi"/>
              </w:rPr>
              <w:t>14</w:t>
            </w:r>
            <w:bookmarkStart w:id="0" w:name="_GoBack"/>
            <w:bookmarkEnd w:id="0"/>
            <w:r w:rsidR="00B605DF">
              <w:rPr>
                <w:rFonts w:asciiTheme="minorHAnsi" w:hAnsiTheme="minorHAnsi" w:cstheme="minorHAnsi"/>
              </w:rPr>
              <w:t>/01/2015</w:t>
            </w:r>
          </w:p>
          <w:p w:rsidR="00151DBF" w:rsidRPr="00792E2B" w:rsidRDefault="00151DBF" w:rsidP="00AE2C5E">
            <w:pPr>
              <w:rPr>
                <w:rFonts w:asciiTheme="minorHAnsi" w:hAnsiTheme="minorHAnsi" w:cstheme="minorHAnsi"/>
              </w:rPr>
            </w:pPr>
          </w:p>
        </w:tc>
      </w:tr>
    </w:tbl>
    <w:p w:rsidR="00151DBF" w:rsidRPr="00792E2B" w:rsidRDefault="00151DBF" w:rsidP="00151DBF">
      <w:pPr>
        <w:tabs>
          <w:tab w:val="left" w:pos="1980"/>
        </w:tabs>
        <w:spacing w:after="0" w:line="240" w:lineRule="auto"/>
        <w:rPr>
          <w:rFonts w:asciiTheme="minorHAnsi" w:hAnsiTheme="minorHAnsi" w:cstheme="minorHAnsi"/>
          <w:b/>
        </w:rPr>
      </w:pPr>
    </w:p>
    <w:sectPr w:rsidR="00151DBF" w:rsidRPr="00792E2B" w:rsidSect="000F5FA5">
      <w:headerReference w:type="default" r:id="rId9"/>
      <w:footerReference w:type="default" r:id="rId10"/>
      <w:pgSz w:w="11907" w:h="16840" w:code="9"/>
      <w:pgMar w:top="1134" w:right="147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956" w:rsidRDefault="00B26956" w:rsidP="006B5376">
      <w:pPr>
        <w:spacing w:after="0" w:line="240" w:lineRule="auto"/>
      </w:pPr>
      <w:r>
        <w:separator/>
      </w:r>
    </w:p>
  </w:endnote>
  <w:endnote w:type="continuationSeparator" w:id="0">
    <w:p w:rsidR="00B26956" w:rsidRDefault="00B26956" w:rsidP="006B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2D" w:rsidRDefault="00AF282D">
    <w:pPr>
      <w:pStyle w:val="Footer"/>
    </w:pPr>
    <w:r w:rsidRPr="00AF282D">
      <w:rPr>
        <w:noProof/>
        <w:lang w:eastAsia="en-GB"/>
      </w:rPr>
      <w:drawing>
        <wp:anchor distT="0" distB="0" distL="114300" distR="114300" simplePos="0" relativeHeight="251659264" behindDoc="1" locked="0" layoutInCell="1" allowOverlap="1" wp14:anchorId="1D57B123" wp14:editId="483340B0">
          <wp:simplePos x="0" y="0"/>
          <wp:positionH relativeFrom="column">
            <wp:posOffset>-122237</wp:posOffset>
          </wp:positionH>
          <wp:positionV relativeFrom="paragraph">
            <wp:posOffset>-84773</wp:posOffset>
          </wp:positionV>
          <wp:extent cx="361950" cy="358775"/>
          <wp:effectExtent l="77787" t="74613" r="77788" b="77787"/>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1950" cy="358775"/>
                  </a:xfrm>
                  <a:prstGeom prst="rect">
                    <a:avLst/>
                  </a:prstGeom>
                </pic:spPr>
              </pic:pic>
            </a:graphicData>
          </a:graphic>
          <wp14:sizeRelH relativeFrom="page">
            <wp14:pctWidth>0</wp14:pctWidth>
          </wp14:sizeRelH>
          <wp14:sizeRelV relativeFrom="page">
            <wp14:pctHeight>0</wp14:pctHeight>
          </wp14:sizeRelV>
        </wp:anchor>
      </w:drawing>
    </w:r>
    <w:r w:rsidRPr="00AF282D">
      <w:rPr>
        <w:noProof/>
        <w:lang w:eastAsia="en-GB"/>
      </w:rPr>
      <mc:AlternateContent>
        <mc:Choice Requires="wps">
          <w:drawing>
            <wp:anchor distT="0" distB="0" distL="114300" distR="114300" simplePos="0" relativeHeight="251660288" behindDoc="0" locked="0" layoutInCell="1" allowOverlap="1" wp14:anchorId="13C79D2A" wp14:editId="6BE503AF">
              <wp:simplePos x="0" y="0"/>
              <wp:positionH relativeFrom="column">
                <wp:posOffset>310515</wp:posOffset>
              </wp:positionH>
              <wp:positionV relativeFrom="paragraph">
                <wp:posOffset>104775</wp:posOffset>
              </wp:positionV>
              <wp:extent cx="5667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667375"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8.25pt" to="470.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" strokecolor="#f79646 [3209]"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956" w:rsidRDefault="00B26956" w:rsidP="006B5376">
      <w:pPr>
        <w:spacing w:after="0" w:line="240" w:lineRule="auto"/>
      </w:pPr>
      <w:r>
        <w:separator/>
      </w:r>
    </w:p>
  </w:footnote>
  <w:footnote w:type="continuationSeparator" w:id="0">
    <w:p w:rsidR="00B26956" w:rsidRDefault="00B26956" w:rsidP="006B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16" w:rsidRDefault="0000688A" w:rsidP="00E068B3">
    <w:pPr>
      <w:pStyle w:val="Header"/>
      <w:ind w:left="-720" w:right="-718"/>
      <w:jc w:val="right"/>
    </w:pPr>
    <w:r>
      <w:rPr>
        <w:rFonts w:cs="Arial"/>
        <w:b/>
        <w:noProof/>
        <w:lang w:eastAsia="en-GB"/>
      </w:rPr>
      <w:drawing>
        <wp:inline distT="0" distB="0" distL="0" distR="0" wp14:anchorId="4CB00313" wp14:editId="1772C0E7">
          <wp:extent cx="2964211" cy="581025"/>
          <wp:effectExtent l="0" t="0" r="0" b="0"/>
          <wp:docPr id="4" name="Picture 4"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B93"/>
    <w:multiLevelType w:val="hybridMultilevel"/>
    <w:tmpl w:val="2012BE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A6B26"/>
    <w:multiLevelType w:val="hybridMultilevel"/>
    <w:tmpl w:val="9A74B9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3A781E"/>
    <w:multiLevelType w:val="hybridMultilevel"/>
    <w:tmpl w:val="83327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1100F2"/>
    <w:multiLevelType w:val="hybridMultilevel"/>
    <w:tmpl w:val="0276E586"/>
    <w:lvl w:ilvl="0" w:tplc="F0022F2C">
      <w:start w:val="1"/>
      <w:numFmt w:val="bullet"/>
      <w:lvlText w:val=""/>
      <w:lvlJc w:val="left"/>
      <w:pPr>
        <w:ind w:left="1440" w:hanging="360"/>
      </w:pPr>
      <w:rPr>
        <w:rFonts w:ascii="Symbol" w:hAnsi="Symbol" w:hint="default"/>
        <w:color w:val="1F497D"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374AA6"/>
    <w:multiLevelType w:val="hybridMultilevel"/>
    <w:tmpl w:val="230008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2401BD4"/>
    <w:multiLevelType w:val="hybridMultilevel"/>
    <w:tmpl w:val="F8B00C20"/>
    <w:lvl w:ilvl="0" w:tplc="7B38A2A4">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2A3539"/>
    <w:multiLevelType w:val="multilevel"/>
    <w:tmpl w:val="0E8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3A1BFE"/>
    <w:multiLevelType w:val="hybridMultilevel"/>
    <w:tmpl w:val="EA369DAC"/>
    <w:lvl w:ilvl="0" w:tplc="811460E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85439E"/>
    <w:multiLevelType w:val="hybridMultilevel"/>
    <w:tmpl w:val="7A3265A2"/>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C44695"/>
    <w:multiLevelType w:val="hybridMultilevel"/>
    <w:tmpl w:val="F4C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D41D10"/>
    <w:multiLevelType w:val="hybridMultilevel"/>
    <w:tmpl w:val="B4943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89451B"/>
    <w:multiLevelType w:val="hybridMultilevel"/>
    <w:tmpl w:val="D31EA3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371766"/>
    <w:multiLevelType w:val="hybridMultilevel"/>
    <w:tmpl w:val="C50AB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3160224"/>
    <w:multiLevelType w:val="hybridMultilevel"/>
    <w:tmpl w:val="5B24E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422268"/>
    <w:multiLevelType w:val="hybridMultilevel"/>
    <w:tmpl w:val="661A6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654D8E"/>
    <w:multiLevelType w:val="hybridMultilevel"/>
    <w:tmpl w:val="E79E2F4C"/>
    <w:lvl w:ilvl="0" w:tplc="7F683F1E">
      <w:start w:val="1"/>
      <w:numFmt w:val="bullet"/>
      <w:lvlText w:val=""/>
      <w:lvlJc w:val="left"/>
      <w:pPr>
        <w:ind w:left="825" w:hanging="360"/>
      </w:pPr>
      <w:rPr>
        <w:rFonts w:ascii="Symbol" w:hAnsi="Symbol" w:hint="default"/>
        <w:color w:val="1F497D" w:themeColor="text2"/>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nsid w:val="357F1373"/>
    <w:multiLevelType w:val="multilevel"/>
    <w:tmpl w:val="8CDA0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5E7D30"/>
    <w:multiLevelType w:val="hybridMultilevel"/>
    <w:tmpl w:val="C2F4B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FF1AEC"/>
    <w:multiLevelType w:val="hybridMultilevel"/>
    <w:tmpl w:val="1F9AB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6F5D47"/>
    <w:multiLevelType w:val="hybridMultilevel"/>
    <w:tmpl w:val="4E347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D05C6F"/>
    <w:multiLevelType w:val="hybridMultilevel"/>
    <w:tmpl w:val="8D847C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A838EF"/>
    <w:multiLevelType w:val="hybridMultilevel"/>
    <w:tmpl w:val="DB8621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E26815"/>
    <w:multiLevelType w:val="multilevel"/>
    <w:tmpl w:val="73C8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941DAC"/>
    <w:multiLevelType w:val="hybridMultilevel"/>
    <w:tmpl w:val="F5C2C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C879F0"/>
    <w:multiLevelType w:val="hybridMultilevel"/>
    <w:tmpl w:val="9CD29A98"/>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DE434C"/>
    <w:multiLevelType w:val="hybridMultilevel"/>
    <w:tmpl w:val="CCD49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C00A1A"/>
    <w:multiLevelType w:val="hybridMultilevel"/>
    <w:tmpl w:val="5CF20B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500C2B"/>
    <w:multiLevelType w:val="multilevel"/>
    <w:tmpl w:val="FB88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035F8E"/>
    <w:multiLevelType w:val="hybridMultilevel"/>
    <w:tmpl w:val="4E9872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C72CAB"/>
    <w:multiLevelType w:val="hybridMultilevel"/>
    <w:tmpl w:val="CDD867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96C094C"/>
    <w:multiLevelType w:val="hybridMultilevel"/>
    <w:tmpl w:val="FC3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0433AD"/>
    <w:multiLevelType w:val="hybridMultilevel"/>
    <w:tmpl w:val="8806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0127AC"/>
    <w:multiLevelType w:val="hybridMultilevel"/>
    <w:tmpl w:val="381C07C2"/>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41799A"/>
    <w:multiLevelType w:val="hybridMultilevel"/>
    <w:tmpl w:val="9108651E"/>
    <w:lvl w:ilvl="0" w:tplc="08090003">
      <w:start w:val="1"/>
      <w:numFmt w:val="bullet"/>
      <w:lvlText w:val="o"/>
      <w:lvlJc w:val="left"/>
      <w:pPr>
        <w:ind w:left="825" w:hanging="360"/>
      </w:pPr>
      <w:rPr>
        <w:rFonts w:ascii="Courier New" w:hAnsi="Courier New"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4">
    <w:nsid w:val="5E10605B"/>
    <w:multiLevelType w:val="hybridMultilevel"/>
    <w:tmpl w:val="66A09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304ED4"/>
    <w:multiLevelType w:val="hybridMultilevel"/>
    <w:tmpl w:val="B41E5CF8"/>
    <w:lvl w:ilvl="0" w:tplc="B7A49F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7F6B8C"/>
    <w:multiLevelType w:val="hybridMultilevel"/>
    <w:tmpl w:val="746256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AB5832"/>
    <w:multiLevelType w:val="hybridMultilevel"/>
    <w:tmpl w:val="9CBA11CE"/>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77351A"/>
    <w:multiLevelType w:val="hybridMultilevel"/>
    <w:tmpl w:val="DF74FFBC"/>
    <w:lvl w:ilvl="0" w:tplc="7F683F1E">
      <w:start w:val="1"/>
      <w:numFmt w:val="bullet"/>
      <w:lvlText w:val=""/>
      <w:lvlJc w:val="left"/>
      <w:pPr>
        <w:ind w:left="1080" w:hanging="360"/>
      </w:pPr>
      <w:rPr>
        <w:rFonts w:ascii="Symbol" w:hAnsi="Symbol" w:hint="default"/>
        <w:color w:val="1F497D"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2BB48A3"/>
    <w:multiLevelType w:val="multilevel"/>
    <w:tmpl w:val="D78ED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0036DD"/>
    <w:multiLevelType w:val="hybridMultilevel"/>
    <w:tmpl w:val="1032D0E8"/>
    <w:lvl w:ilvl="0" w:tplc="CD1AD5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3E0CBD"/>
    <w:multiLevelType w:val="hybridMultilevel"/>
    <w:tmpl w:val="1DDCFD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2E0DD3"/>
    <w:multiLevelType w:val="hybridMultilevel"/>
    <w:tmpl w:val="16DEB0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7649B8"/>
    <w:multiLevelType w:val="hybridMultilevel"/>
    <w:tmpl w:val="C7A833C0"/>
    <w:lvl w:ilvl="0" w:tplc="7F683F1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37"/>
  </w:num>
  <w:num w:numId="4">
    <w:abstractNumId w:val="13"/>
  </w:num>
  <w:num w:numId="5">
    <w:abstractNumId w:val="25"/>
  </w:num>
  <w:num w:numId="6">
    <w:abstractNumId w:val="2"/>
  </w:num>
  <w:num w:numId="7">
    <w:abstractNumId w:val="31"/>
  </w:num>
  <w:num w:numId="8">
    <w:abstractNumId w:val="32"/>
  </w:num>
  <w:num w:numId="9">
    <w:abstractNumId w:val="34"/>
  </w:num>
  <w:num w:numId="10">
    <w:abstractNumId w:val="30"/>
  </w:num>
  <w:num w:numId="11">
    <w:abstractNumId w:val="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21"/>
  </w:num>
  <w:num w:numId="15">
    <w:abstractNumId w:val="9"/>
  </w:num>
  <w:num w:numId="16">
    <w:abstractNumId w:val="23"/>
  </w:num>
  <w:num w:numId="17">
    <w:abstractNumId w:val="28"/>
  </w:num>
  <w:num w:numId="18">
    <w:abstractNumId w:val="1"/>
  </w:num>
  <w:num w:numId="19">
    <w:abstractNumId w:val="17"/>
  </w:num>
  <w:num w:numId="20">
    <w:abstractNumId w:val="26"/>
  </w:num>
  <w:num w:numId="21">
    <w:abstractNumId w:val="36"/>
  </w:num>
  <w:num w:numId="22">
    <w:abstractNumId w:val="19"/>
  </w:num>
  <w:num w:numId="23">
    <w:abstractNumId w:val="22"/>
  </w:num>
  <w:num w:numId="24">
    <w:abstractNumId w:val="6"/>
  </w:num>
  <w:num w:numId="25">
    <w:abstractNumId w:val="27"/>
  </w:num>
  <w:num w:numId="26">
    <w:abstractNumId w:val="39"/>
  </w:num>
  <w:num w:numId="27">
    <w:abstractNumId w:val="16"/>
  </w:num>
  <w:num w:numId="28">
    <w:abstractNumId w:val="33"/>
  </w:num>
  <w:num w:numId="29">
    <w:abstractNumId w:val="29"/>
  </w:num>
  <w:num w:numId="30">
    <w:abstractNumId w:val="12"/>
  </w:num>
  <w:num w:numId="31">
    <w:abstractNumId w:val="38"/>
  </w:num>
  <w:num w:numId="32">
    <w:abstractNumId w:val="15"/>
  </w:num>
  <w:num w:numId="33">
    <w:abstractNumId w:val="24"/>
  </w:num>
  <w:num w:numId="34">
    <w:abstractNumId w:val="43"/>
  </w:num>
  <w:num w:numId="35">
    <w:abstractNumId w:val="5"/>
  </w:num>
  <w:num w:numId="36">
    <w:abstractNumId w:val="8"/>
  </w:num>
  <w:num w:numId="37">
    <w:abstractNumId w:val="3"/>
  </w:num>
  <w:num w:numId="38">
    <w:abstractNumId w:val="18"/>
  </w:num>
  <w:num w:numId="39">
    <w:abstractNumId w:val="11"/>
  </w:num>
  <w:num w:numId="40">
    <w:abstractNumId w:val="14"/>
  </w:num>
  <w:num w:numId="41">
    <w:abstractNumId w:val="42"/>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7"/>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C2"/>
    <w:rsid w:val="00002037"/>
    <w:rsid w:val="0000688A"/>
    <w:rsid w:val="0001520F"/>
    <w:rsid w:val="0001579B"/>
    <w:rsid w:val="00031E55"/>
    <w:rsid w:val="00032018"/>
    <w:rsid w:val="00034690"/>
    <w:rsid w:val="00077FB8"/>
    <w:rsid w:val="000805FF"/>
    <w:rsid w:val="00080CB0"/>
    <w:rsid w:val="00082E02"/>
    <w:rsid w:val="00087C21"/>
    <w:rsid w:val="000A13D1"/>
    <w:rsid w:val="000A7C2C"/>
    <w:rsid w:val="000C027C"/>
    <w:rsid w:val="000C44EF"/>
    <w:rsid w:val="000C6B29"/>
    <w:rsid w:val="000D0F34"/>
    <w:rsid w:val="000D6A51"/>
    <w:rsid w:val="000E55E7"/>
    <w:rsid w:val="000E5A1B"/>
    <w:rsid w:val="000E6A39"/>
    <w:rsid w:val="000F2666"/>
    <w:rsid w:val="000F40ED"/>
    <w:rsid w:val="000F5FA5"/>
    <w:rsid w:val="00100687"/>
    <w:rsid w:val="0011564E"/>
    <w:rsid w:val="00122C95"/>
    <w:rsid w:val="001459D0"/>
    <w:rsid w:val="00151DBF"/>
    <w:rsid w:val="00156D64"/>
    <w:rsid w:val="00162E33"/>
    <w:rsid w:val="00162EEA"/>
    <w:rsid w:val="00170438"/>
    <w:rsid w:val="00170E54"/>
    <w:rsid w:val="001803BF"/>
    <w:rsid w:val="00187B85"/>
    <w:rsid w:val="001B0E16"/>
    <w:rsid w:val="001C3D40"/>
    <w:rsid w:val="001C3FF9"/>
    <w:rsid w:val="001C5EE1"/>
    <w:rsid w:val="001D0C9D"/>
    <w:rsid w:val="001D339E"/>
    <w:rsid w:val="001D41F3"/>
    <w:rsid w:val="001D451F"/>
    <w:rsid w:val="001D4C53"/>
    <w:rsid w:val="002015B9"/>
    <w:rsid w:val="002017F5"/>
    <w:rsid w:val="00202CE8"/>
    <w:rsid w:val="00204034"/>
    <w:rsid w:val="00217EFA"/>
    <w:rsid w:val="0022151D"/>
    <w:rsid w:val="002226BE"/>
    <w:rsid w:val="002270EC"/>
    <w:rsid w:val="00236D2B"/>
    <w:rsid w:val="00241726"/>
    <w:rsid w:val="002528F0"/>
    <w:rsid w:val="002551D9"/>
    <w:rsid w:val="00255B6D"/>
    <w:rsid w:val="0026003B"/>
    <w:rsid w:val="00267CD4"/>
    <w:rsid w:val="0027131C"/>
    <w:rsid w:val="0027616F"/>
    <w:rsid w:val="0028249D"/>
    <w:rsid w:val="002A389A"/>
    <w:rsid w:val="002B1574"/>
    <w:rsid w:val="002B20F2"/>
    <w:rsid w:val="002D045B"/>
    <w:rsid w:val="002D06F6"/>
    <w:rsid w:val="002E55B5"/>
    <w:rsid w:val="002E5F0F"/>
    <w:rsid w:val="002E609D"/>
    <w:rsid w:val="002F3E34"/>
    <w:rsid w:val="002F3ECA"/>
    <w:rsid w:val="002F6947"/>
    <w:rsid w:val="002F73AF"/>
    <w:rsid w:val="00301A1D"/>
    <w:rsid w:val="00306495"/>
    <w:rsid w:val="003064F9"/>
    <w:rsid w:val="00306B55"/>
    <w:rsid w:val="0031367E"/>
    <w:rsid w:val="0032284B"/>
    <w:rsid w:val="0033263A"/>
    <w:rsid w:val="00336062"/>
    <w:rsid w:val="003447CD"/>
    <w:rsid w:val="00346669"/>
    <w:rsid w:val="00360E64"/>
    <w:rsid w:val="003620D2"/>
    <w:rsid w:val="00362136"/>
    <w:rsid w:val="0036304E"/>
    <w:rsid w:val="00363763"/>
    <w:rsid w:val="00372EDD"/>
    <w:rsid w:val="00374989"/>
    <w:rsid w:val="003858FE"/>
    <w:rsid w:val="003869D0"/>
    <w:rsid w:val="003904AA"/>
    <w:rsid w:val="003A29DC"/>
    <w:rsid w:val="003A5BF1"/>
    <w:rsid w:val="003A7557"/>
    <w:rsid w:val="003A79F8"/>
    <w:rsid w:val="003C1EAC"/>
    <w:rsid w:val="003D39CC"/>
    <w:rsid w:val="003D54B1"/>
    <w:rsid w:val="003F6CC2"/>
    <w:rsid w:val="00416CDE"/>
    <w:rsid w:val="0042325B"/>
    <w:rsid w:val="00423CD3"/>
    <w:rsid w:val="00427AD7"/>
    <w:rsid w:val="00433C05"/>
    <w:rsid w:val="00443F1A"/>
    <w:rsid w:val="004562B7"/>
    <w:rsid w:val="00460A2D"/>
    <w:rsid w:val="00460A98"/>
    <w:rsid w:val="00472A5C"/>
    <w:rsid w:val="004806AB"/>
    <w:rsid w:val="00482B2C"/>
    <w:rsid w:val="00491A07"/>
    <w:rsid w:val="004960CF"/>
    <w:rsid w:val="004B078F"/>
    <w:rsid w:val="004B3B6C"/>
    <w:rsid w:val="004E5A9A"/>
    <w:rsid w:val="004F7AF1"/>
    <w:rsid w:val="00502585"/>
    <w:rsid w:val="00510C14"/>
    <w:rsid w:val="00512FBB"/>
    <w:rsid w:val="00521B16"/>
    <w:rsid w:val="00532048"/>
    <w:rsid w:val="00542C0A"/>
    <w:rsid w:val="005476DE"/>
    <w:rsid w:val="00547B8B"/>
    <w:rsid w:val="00564BD1"/>
    <w:rsid w:val="005714D1"/>
    <w:rsid w:val="00575297"/>
    <w:rsid w:val="00580C3F"/>
    <w:rsid w:val="0058409E"/>
    <w:rsid w:val="00595956"/>
    <w:rsid w:val="005A2C41"/>
    <w:rsid w:val="005A3354"/>
    <w:rsid w:val="005A3581"/>
    <w:rsid w:val="005A39BD"/>
    <w:rsid w:val="005B08B2"/>
    <w:rsid w:val="005B0D4A"/>
    <w:rsid w:val="005B2887"/>
    <w:rsid w:val="005B2E0F"/>
    <w:rsid w:val="005B486A"/>
    <w:rsid w:val="005B56AB"/>
    <w:rsid w:val="005B60F8"/>
    <w:rsid w:val="005C7E23"/>
    <w:rsid w:val="005D0C13"/>
    <w:rsid w:val="005D7F75"/>
    <w:rsid w:val="005E241C"/>
    <w:rsid w:val="005F4D7F"/>
    <w:rsid w:val="00611EC3"/>
    <w:rsid w:val="0061508B"/>
    <w:rsid w:val="00631534"/>
    <w:rsid w:val="00632573"/>
    <w:rsid w:val="0063397F"/>
    <w:rsid w:val="00636495"/>
    <w:rsid w:val="006501B4"/>
    <w:rsid w:val="00650770"/>
    <w:rsid w:val="0065384C"/>
    <w:rsid w:val="00661712"/>
    <w:rsid w:val="00662C00"/>
    <w:rsid w:val="006727FE"/>
    <w:rsid w:val="00673D95"/>
    <w:rsid w:val="00676851"/>
    <w:rsid w:val="00683C84"/>
    <w:rsid w:val="006A3631"/>
    <w:rsid w:val="006A7595"/>
    <w:rsid w:val="006B5376"/>
    <w:rsid w:val="006B7A8D"/>
    <w:rsid w:val="006C5258"/>
    <w:rsid w:val="006D039A"/>
    <w:rsid w:val="006D1922"/>
    <w:rsid w:val="006D37A9"/>
    <w:rsid w:val="006D515A"/>
    <w:rsid w:val="006E07C7"/>
    <w:rsid w:val="006F0655"/>
    <w:rsid w:val="00703B1A"/>
    <w:rsid w:val="00704C22"/>
    <w:rsid w:val="00705F0F"/>
    <w:rsid w:val="00706270"/>
    <w:rsid w:val="00710AEF"/>
    <w:rsid w:val="00717BF6"/>
    <w:rsid w:val="00717E0A"/>
    <w:rsid w:val="00731474"/>
    <w:rsid w:val="007607A8"/>
    <w:rsid w:val="00767841"/>
    <w:rsid w:val="007702B3"/>
    <w:rsid w:val="00792E2B"/>
    <w:rsid w:val="0079459F"/>
    <w:rsid w:val="007958A5"/>
    <w:rsid w:val="0079675F"/>
    <w:rsid w:val="00797B27"/>
    <w:rsid w:val="007A5239"/>
    <w:rsid w:val="007B7BA3"/>
    <w:rsid w:val="007C07BD"/>
    <w:rsid w:val="007C256C"/>
    <w:rsid w:val="007C4842"/>
    <w:rsid w:val="007C7004"/>
    <w:rsid w:val="007D0D13"/>
    <w:rsid w:val="007D276C"/>
    <w:rsid w:val="007E3127"/>
    <w:rsid w:val="007E5587"/>
    <w:rsid w:val="007E74F4"/>
    <w:rsid w:val="007F12BE"/>
    <w:rsid w:val="007F504E"/>
    <w:rsid w:val="007F507E"/>
    <w:rsid w:val="008143C8"/>
    <w:rsid w:val="00816718"/>
    <w:rsid w:val="00816EB4"/>
    <w:rsid w:val="00817A65"/>
    <w:rsid w:val="0082258E"/>
    <w:rsid w:val="00826978"/>
    <w:rsid w:val="00827C28"/>
    <w:rsid w:val="00830C27"/>
    <w:rsid w:val="008323E4"/>
    <w:rsid w:val="008335DB"/>
    <w:rsid w:val="008350EA"/>
    <w:rsid w:val="00836222"/>
    <w:rsid w:val="00840A31"/>
    <w:rsid w:val="008423AA"/>
    <w:rsid w:val="0084279E"/>
    <w:rsid w:val="008535D2"/>
    <w:rsid w:val="008565F8"/>
    <w:rsid w:val="00861F26"/>
    <w:rsid w:val="00863E23"/>
    <w:rsid w:val="00867070"/>
    <w:rsid w:val="00874ABA"/>
    <w:rsid w:val="00874ECF"/>
    <w:rsid w:val="008835B9"/>
    <w:rsid w:val="00896585"/>
    <w:rsid w:val="008A46B0"/>
    <w:rsid w:val="008B1A24"/>
    <w:rsid w:val="008B20CB"/>
    <w:rsid w:val="008B293F"/>
    <w:rsid w:val="008B56B4"/>
    <w:rsid w:val="008C4D96"/>
    <w:rsid w:val="008C747A"/>
    <w:rsid w:val="008D2FE3"/>
    <w:rsid w:val="008D32BF"/>
    <w:rsid w:val="008D4BB4"/>
    <w:rsid w:val="008E32BA"/>
    <w:rsid w:val="008E46BD"/>
    <w:rsid w:val="008E5A91"/>
    <w:rsid w:val="00900E09"/>
    <w:rsid w:val="00904D95"/>
    <w:rsid w:val="00913886"/>
    <w:rsid w:val="009202AF"/>
    <w:rsid w:val="00923299"/>
    <w:rsid w:val="00925CE3"/>
    <w:rsid w:val="009262E2"/>
    <w:rsid w:val="00926728"/>
    <w:rsid w:val="0092702E"/>
    <w:rsid w:val="00930E67"/>
    <w:rsid w:val="00933BD8"/>
    <w:rsid w:val="009374AE"/>
    <w:rsid w:val="00944CAC"/>
    <w:rsid w:val="009451B5"/>
    <w:rsid w:val="009467D1"/>
    <w:rsid w:val="00947CF3"/>
    <w:rsid w:val="00947D2C"/>
    <w:rsid w:val="0095537A"/>
    <w:rsid w:val="00962326"/>
    <w:rsid w:val="009708DE"/>
    <w:rsid w:val="0098103F"/>
    <w:rsid w:val="00986DBB"/>
    <w:rsid w:val="0098747E"/>
    <w:rsid w:val="00987871"/>
    <w:rsid w:val="00995D46"/>
    <w:rsid w:val="00996564"/>
    <w:rsid w:val="009A1D17"/>
    <w:rsid w:val="009A35FA"/>
    <w:rsid w:val="009B7ADC"/>
    <w:rsid w:val="009D119A"/>
    <w:rsid w:val="009E5183"/>
    <w:rsid w:val="009E789A"/>
    <w:rsid w:val="009F234C"/>
    <w:rsid w:val="009F3946"/>
    <w:rsid w:val="009F44FD"/>
    <w:rsid w:val="00A0218A"/>
    <w:rsid w:val="00A06B20"/>
    <w:rsid w:val="00A10A0A"/>
    <w:rsid w:val="00A13804"/>
    <w:rsid w:val="00A262B0"/>
    <w:rsid w:val="00A34004"/>
    <w:rsid w:val="00A43609"/>
    <w:rsid w:val="00A43714"/>
    <w:rsid w:val="00A469FD"/>
    <w:rsid w:val="00A55FD0"/>
    <w:rsid w:val="00A71B66"/>
    <w:rsid w:val="00A732F1"/>
    <w:rsid w:val="00A73CFB"/>
    <w:rsid w:val="00A85692"/>
    <w:rsid w:val="00A9292C"/>
    <w:rsid w:val="00A95157"/>
    <w:rsid w:val="00AA288A"/>
    <w:rsid w:val="00AA5F0C"/>
    <w:rsid w:val="00AB7764"/>
    <w:rsid w:val="00AC2BA5"/>
    <w:rsid w:val="00AC3ED9"/>
    <w:rsid w:val="00AC7807"/>
    <w:rsid w:val="00AD072A"/>
    <w:rsid w:val="00AF282D"/>
    <w:rsid w:val="00AF2B98"/>
    <w:rsid w:val="00AF3C6E"/>
    <w:rsid w:val="00B010D3"/>
    <w:rsid w:val="00B101D8"/>
    <w:rsid w:val="00B1110F"/>
    <w:rsid w:val="00B12EAF"/>
    <w:rsid w:val="00B16BC1"/>
    <w:rsid w:val="00B26956"/>
    <w:rsid w:val="00B42EAA"/>
    <w:rsid w:val="00B43424"/>
    <w:rsid w:val="00B463BC"/>
    <w:rsid w:val="00B50AE2"/>
    <w:rsid w:val="00B560AF"/>
    <w:rsid w:val="00B605DF"/>
    <w:rsid w:val="00B62482"/>
    <w:rsid w:val="00B671AF"/>
    <w:rsid w:val="00B711BA"/>
    <w:rsid w:val="00B71708"/>
    <w:rsid w:val="00B75CDC"/>
    <w:rsid w:val="00B83C5D"/>
    <w:rsid w:val="00BA15CF"/>
    <w:rsid w:val="00BB19A7"/>
    <w:rsid w:val="00BB245B"/>
    <w:rsid w:val="00BC0B48"/>
    <w:rsid w:val="00BC3A08"/>
    <w:rsid w:val="00BF5379"/>
    <w:rsid w:val="00C04153"/>
    <w:rsid w:val="00C15CC6"/>
    <w:rsid w:val="00C24C6C"/>
    <w:rsid w:val="00C265FE"/>
    <w:rsid w:val="00C36837"/>
    <w:rsid w:val="00C40072"/>
    <w:rsid w:val="00C42D0D"/>
    <w:rsid w:val="00C458CC"/>
    <w:rsid w:val="00C50365"/>
    <w:rsid w:val="00C53126"/>
    <w:rsid w:val="00C56E47"/>
    <w:rsid w:val="00C5789F"/>
    <w:rsid w:val="00C665C4"/>
    <w:rsid w:val="00C8111C"/>
    <w:rsid w:val="00C815C1"/>
    <w:rsid w:val="00C81AD5"/>
    <w:rsid w:val="00C91983"/>
    <w:rsid w:val="00C928CF"/>
    <w:rsid w:val="00C941B8"/>
    <w:rsid w:val="00CA3A21"/>
    <w:rsid w:val="00CB16AC"/>
    <w:rsid w:val="00CB32FA"/>
    <w:rsid w:val="00CB436E"/>
    <w:rsid w:val="00CC7EC2"/>
    <w:rsid w:val="00CC7F68"/>
    <w:rsid w:val="00CD103F"/>
    <w:rsid w:val="00CD6526"/>
    <w:rsid w:val="00CD7943"/>
    <w:rsid w:val="00CE51E2"/>
    <w:rsid w:val="00CE7EDE"/>
    <w:rsid w:val="00D244E5"/>
    <w:rsid w:val="00D506D1"/>
    <w:rsid w:val="00D53754"/>
    <w:rsid w:val="00D605E8"/>
    <w:rsid w:val="00D63E02"/>
    <w:rsid w:val="00D64CB6"/>
    <w:rsid w:val="00D87EE4"/>
    <w:rsid w:val="00DA1D6D"/>
    <w:rsid w:val="00DA683A"/>
    <w:rsid w:val="00DA6C5D"/>
    <w:rsid w:val="00DB1E6D"/>
    <w:rsid w:val="00DD273B"/>
    <w:rsid w:val="00DD4232"/>
    <w:rsid w:val="00DD7F46"/>
    <w:rsid w:val="00DE0B36"/>
    <w:rsid w:val="00DE44FD"/>
    <w:rsid w:val="00DF5E7E"/>
    <w:rsid w:val="00E068B3"/>
    <w:rsid w:val="00E06BF1"/>
    <w:rsid w:val="00E2595E"/>
    <w:rsid w:val="00E348B8"/>
    <w:rsid w:val="00E36F0A"/>
    <w:rsid w:val="00E42813"/>
    <w:rsid w:val="00E45D2A"/>
    <w:rsid w:val="00E57FBC"/>
    <w:rsid w:val="00E64FA8"/>
    <w:rsid w:val="00E75234"/>
    <w:rsid w:val="00E76586"/>
    <w:rsid w:val="00E80305"/>
    <w:rsid w:val="00E84A0A"/>
    <w:rsid w:val="00E86368"/>
    <w:rsid w:val="00E87161"/>
    <w:rsid w:val="00E9533B"/>
    <w:rsid w:val="00EA73C0"/>
    <w:rsid w:val="00EB1CFA"/>
    <w:rsid w:val="00EC6545"/>
    <w:rsid w:val="00ED723B"/>
    <w:rsid w:val="00ED7497"/>
    <w:rsid w:val="00EE200F"/>
    <w:rsid w:val="00EE3EEA"/>
    <w:rsid w:val="00EE4784"/>
    <w:rsid w:val="00EF1675"/>
    <w:rsid w:val="00EF1E64"/>
    <w:rsid w:val="00EF3A3D"/>
    <w:rsid w:val="00EF727C"/>
    <w:rsid w:val="00F1238F"/>
    <w:rsid w:val="00F126A6"/>
    <w:rsid w:val="00F13444"/>
    <w:rsid w:val="00F207D7"/>
    <w:rsid w:val="00F227F0"/>
    <w:rsid w:val="00F32EA7"/>
    <w:rsid w:val="00F568DC"/>
    <w:rsid w:val="00F57B0E"/>
    <w:rsid w:val="00F650DF"/>
    <w:rsid w:val="00F76AFA"/>
    <w:rsid w:val="00F87165"/>
    <w:rsid w:val="00F923E9"/>
    <w:rsid w:val="00F93F96"/>
    <w:rsid w:val="00F94FDD"/>
    <w:rsid w:val="00FA23B7"/>
    <w:rsid w:val="00FB340F"/>
    <w:rsid w:val="00FB7CAB"/>
    <w:rsid w:val="00FD3BB3"/>
    <w:rsid w:val="00FD420C"/>
    <w:rsid w:val="00FE1450"/>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CB436E"/>
    <w:pPr>
      <w:numPr>
        <w:numId w:val="44"/>
      </w:numPr>
      <w:spacing w:before="120" w:after="0" w:line="240" w:lineRule="auto"/>
      <w:ind w:left="318" w:hanging="284"/>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CB436E"/>
    <w:pPr>
      <w:numPr>
        <w:numId w:val="44"/>
      </w:numPr>
      <w:spacing w:before="120" w:after="0" w:line="240" w:lineRule="auto"/>
      <w:ind w:left="318" w:hanging="284"/>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197">
      <w:bodyDiv w:val="1"/>
      <w:marLeft w:val="0"/>
      <w:marRight w:val="0"/>
      <w:marTop w:val="0"/>
      <w:marBottom w:val="0"/>
      <w:divBdr>
        <w:top w:val="none" w:sz="0" w:space="0" w:color="auto"/>
        <w:left w:val="none" w:sz="0" w:space="0" w:color="auto"/>
        <w:bottom w:val="none" w:sz="0" w:space="0" w:color="auto"/>
        <w:right w:val="none" w:sz="0" w:space="0" w:color="auto"/>
      </w:divBdr>
    </w:div>
    <w:div w:id="269239466">
      <w:bodyDiv w:val="1"/>
      <w:marLeft w:val="0"/>
      <w:marRight w:val="0"/>
      <w:marTop w:val="0"/>
      <w:marBottom w:val="0"/>
      <w:divBdr>
        <w:top w:val="none" w:sz="0" w:space="0" w:color="auto"/>
        <w:left w:val="none" w:sz="0" w:space="0" w:color="auto"/>
        <w:bottom w:val="none" w:sz="0" w:space="0" w:color="auto"/>
        <w:right w:val="none" w:sz="0" w:space="0" w:color="auto"/>
      </w:divBdr>
    </w:div>
    <w:div w:id="68236450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sChild>
        <w:div w:id="1180660519">
          <w:marLeft w:val="0"/>
          <w:marRight w:val="0"/>
          <w:marTop w:val="100"/>
          <w:marBottom w:val="100"/>
          <w:divBdr>
            <w:top w:val="none" w:sz="0" w:space="0" w:color="auto"/>
            <w:left w:val="none" w:sz="0" w:space="0" w:color="auto"/>
            <w:bottom w:val="none" w:sz="0" w:space="0" w:color="auto"/>
            <w:right w:val="none" w:sz="0" w:space="0" w:color="auto"/>
          </w:divBdr>
          <w:divsChild>
            <w:div w:id="980573089">
              <w:marLeft w:val="0"/>
              <w:marRight w:val="0"/>
              <w:marTop w:val="0"/>
              <w:marBottom w:val="150"/>
              <w:divBdr>
                <w:top w:val="none" w:sz="0" w:space="0" w:color="auto"/>
                <w:left w:val="none" w:sz="0" w:space="0" w:color="auto"/>
                <w:bottom w:val="none" w:sz="0" w:space="0" w:color="auto"/>
                <w:right w:val="none" w:sz="0" w:space="0" w:color="auto"/>
              </w:divBdr>
              <w:divsChild>
                <w:div w:id="624430045">
                  <w:marLeft w:val="0"/>
                  <w:marRight w:val="0"/>
                  <w:marTop w:val="390"/>
                  <w:marBottom w:val="0"/>
                  <w:divBdr>
                    <w:top w:val="none" w:sz="0" w:space="0" w:color="auto"/>
                    <w:left w:val="none" w:sz="0" w:space="0" w:color="auto"/>
                    <w:bottom w:val="none" w:sz="0" w:space="0" w:color="auto"/>
                    <w:right w:val="none" w:sz="0" w:space="0" w:color="auto"/>
                  </w:divBdr>
                  <w:divsChild>
                    <w:div w:id="897207759">
                      <w:marLeft w:val="0"/>
                      <w:marRight w:val="0"/>
                      <w:marTop w:val="0"/>
                      <w:marBottom w:val="0"/>
                      <w:divBdr>
                        <w:top w:val="none" w:sz="0" w:space="0" w:color="auto"/>
                        <w:left w:val="none" w:sz="0" w:space="0" w:color="auto"/>
                        <w:bottom w:val="none" w:sz="0" w:space="0" w:color="auto"/>
                        <w:right w:val="none" w:sz="0" w:space="0" w:color="auto"/>
                      </w:divBdr>
                      <w:divsChild>
                        <w:div w:id="1265847326">
                          <w:marLeft w:val="0"/>
                          <w:marRight w:val="0"/>
                          <w:marTop w:val="0"/>
                          <w:marBottom w:val="0"/>
                          <w:divBdr>
                            <w:top w:val="none" w:sz="0" w:space="0" w:color="auto"/>
                            <w:left w:val="none" w:sz="0" w:space="0" w:color="auto"/>
                            <w:bottom w:val="none" w:sz="0" w:space="0" w:color="auto"/>
                            <w:right w:val="none" w:sz="0" w:space="0" w:color="auto"/>
                          </w:divBdr>
                          <w:divsChild>
                            <w:div w:id="1970817110">
                              <w:marLeft w:val="0"/>
                              <w:marRight w:val="0"/>
                              <w:marTop w:val="0"/>
                              <w:marBottom w:val="0"/>
                              <w:divBdr>
                                <w:top w:val="none" w:sz="0" w:space="0" w:color="auto"/>
                                <w:left w:val="none" w:sz="0" w:space="0" w:color="auto"/>
                                <w:bottom w:val="none" w:sz="0" w:space="0" w:color="auto"/>
                                <w:right w:val="none" w:sz="0" w:space="0" w:color="auto"/>
                              </w:divBdr>
                            </w:div>
                            <w:div w:id="816725865">
                              <w:marLeft w:val="0"/>
                              <w:marRight w:val="0"/>
                              <w:marTop w:val="0"/>
                              <w:marBottom w:val="0"/>
                              <w:divBdr>
                                <w:top w:val="none" w:sz="0" w:space="0" w:color="auto"/>
                                <w:left w:val="none" w:sz="0" w:space="0" w:color="auto"/>
                                <w:bottom w:val="none" w:sz="0" w:space="0" w:color="auto"/>
                                <w:right w:val="none" w:sz="0" w:space="0" w:color="auto"/>
                              </w:divBdr>
                            </w:div>
                          </w:divsChild>
                        </w:div>
                        <w:div w:id="267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659">
                  <w:marLeft w:val="0"/>
                  <w:marRight w:val="0"/>
                  <w:marTop w:val="225"/>
                  <w:marBottom w:val="225"/>
                  <w:divBdr>
                    <w:top w:val="none" w:sz="0" w:space="0" w:color="auto"/>
                    <w:left w:val="none" w:sz="0" w:space="0" w:color="auto"/>
                    <w:bottom w:val="none" w:sz="0" w:space="0" w:color="auto"/>
                    <w:right w:val="none" w:sz="0" w:space="0" w:color="auto"/>
                  </w:divBdr>
                  <w:divsChild>
                    <w:div w:id="1619601053">
                      <w:marLeft w:val="0"/>
                      <w:marRight w:val="0"/>
                      <w:marTop w:val="0"/>
                      <w:marBottom w:val="0"/>
                      <w:divBdr>
                        <w:top w:val="none" w:sz="0" w:space="0" w:color="auto"/>
                        <w:left w:val="none" w:sz="0" w:space="0" w:color="auto"/>
                        <w:bottom w:val="none" w:sz="0" w:space="0" w:color="auto"/>
                        <w:right w:val="none" w:sz="0" w:space="0" w:color="auto"/>
                      </w:divBdr>
                      <w:divsChild>
                        <w:div w:id="214463462">
                          <w:marLeft w:val="0"/>
                          <w:marRight w:val="0"/>
                          <w:marTop w:val="0"/>
                          <w:marBottom w:val="0"/>
                          <w:divBdr>
                            <w:top w:val="none" w:sz="0" w:space="0" w:color="auto"/>
                            <w:left w:val="none" w:sz="0" w:space="0" w:color="auto"/>
                            <w:bottom w:val="none" w:sz="0" w:space="0" w:color="auto"/>
                            <w:right w:val="none" w:sz="0" w:space="0" w:color="auto"/>
                          </w:divBdr>
                          <w:divsChild>
                            <w:div w:id="1956592608">
                              <w:marLeft w:val="0"/>
                              <w:marRight w:val="0"/>
                              <w:marTop w:val="0"/>
                              <w:marBottom w:val="0"/>
                              <w:divBdr>
                                <w:top w:val="none" w:sz="0" w:space="0" w:color="auto"/>
                                <w:left w:val="none" w:sz="0" w:space="0" w:color="auto"/>
                                <w:bottom w:val="none" w:sz="0" w:space="0" w:color="auto"/>
                                <w:right w:val="none" w:sz="0" w:space="0" w:color="auto"/>
                              </w:divBdr>
                              <w:divsChild>
                                <w:div w:id="224489956">
                                  <w:marLeft w:val="0"/>
                                  <w:marRight w:val="0"/>
                                  <w:marTop w:val="0"/>
                                  <w:marBottom w:val="0"/>
                                  <w:divBdr>
                                    <w:top w:val="none" w:sz="0" w:space="0" w:color="auto"/>
                                    <w:left w:val="none" w:sz="0" w:space="0" w:color="auto"/>
                                    <w:bottom w:val="none" w:sz="0" w:space="0" w:color="auto"/>
                                    <w:right w:val="none" w:sz="0" w:space="0" w:color="auto"/>
                                  </w:divBdr>
                                  <w:divsChild>
                                    <w:div w:id="738601335">
                                      <w:marLeft w:val="0"/>
                                      <w:marRight w:val="0"/>
                                      <w:marTop w:val="0"/>
                                      <w:marBottom w:val="0"/>
                                      <w:divBdr>
                                        <w:top w:val="none" w:sz="0" w:space="0" w:color="auto"/>
                                        <w:left w:val="none" w:sz="0" w:space="0" w:color="auto"/>
                                        <w:bottom w:val="none" w:sz="0" w:space="0" w:color="auto"/>
                                        <w:right w:val="none" w:sz="0" w:space="0" w:color="auto"/>
                                      </w:divBdr>
                                    </w:div>
                                    <w:div w:id="632564722">
                                      <w:marLeft w:val="0"/>
                                      <w:marRight w:val="0"/>
                                      <w:marTop w:val="0"/>
                                      <w:marBottom w:val="0"/>
                                      <w:divBdr>
                                        <w:top w:val="none" w:sz="0" w:space="0" w:color="auto"/>
                                        <w:left w:val="none" w:sz="0" w:space="0" w:color="auto"/>
                                        <w:bottom w:val="none" w:sz="0" w:space="0" w:color="auto"/>
                                        <w:right w:val="none" w:sz="0" w:space="0" w:color="auto"/>
                                      </w:divBdr>
                                    </w:div>
                                    <w:div w:id="2122139571">
                                      <w:marLeft w:val="0"/>
                                      <w:marRight w:val="0"/>
                                      <w:marTop w:val="0"/>
                                      <w:marBottom w:val="0"/>
                                      <w:divBdr>
                                        <w:top w:val="none" w:sz="0" w:space="0" w:color="auto"/>
                                        <w:left w:val="none" w:sz="0" w:space="0" w:color="auto"/>
                                        <w:bottom w:val="none" w:sz="0" w:space="0" w:color="auto"/>
                                        <w:right w:val="none" w:sz="0" w:space="0" w:color="auto"/>
                                      </w:divBdr>
                                    </w:div>
                                    <w:div w:id="1176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6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0829205">
      <w:bodyDiv w:val="1"/>
      <w:marLeft w:val="0"/>
      <w:marRight w:val="0"/>
      <w:marTop w:val="0"/>
      <w:marBottom w:val="0"/>
      <w:divBdr>
        <w:top w:val="none" w:sz="0" w:space="0" w:color="auto"/>
        <w:left w:val="none" w:sz="0" w:space="0" w:color="auto"/>
        <w:bottom w:val="none" w:sz="0" w:space="0" w:color="auto"/>
        <w:right w:val="none" w:sz="0" w:space="0" w:color="auto"/>
      </w:divBdr>
    </w:div>
    <w:div w:id="1461873307">
      <w:bodyDiv w:val="1"/>
      <w:marLeft w:val="0"/>
      <w:marRight w:val="0"/>
      <w:marTop w:val="0"/>
      <w:marBottom w:val="0"/>
      <w:divBdr>
        <w:top w:val="none" w:sz="0" w:space="0" w:color="auto"/>
        <w:left w:val="none" w:sz="0" w:space="0" w:color="auto"/>
        <w:bottom w:val="none" w:sz="0" w:space="0" w:color="auto"/>
        <w:right w:val="none" w:sz="0" w:space="0" w:color="auto"/>
      </w:divBdr>
    </w:div>
    <w:div w:id="1513031427">
      <w:bodyDiv w:val="1"/>
      <w:marLeft w:val="0"/>
      <w:marRight w:val="0"/>
      <w:marTop w:val="0"/>
      <w:marBottom w:val="0"/>
      <w:divBdr>
        <w:top w:val="none" w:sz="0" w:space="0" w:color="auto"/>
        <w:left w:val="none" w:sz="0" w:space="0" w:color="auto"/>
        <w:bottom w:val="none" w:sz="0" w:space="0" w:color="auto"/>
        <w:right w:val="none" w:sz="0" w:space="0" w:color="auto"/>
      </w:divBdr>
    </w:div>
    <w:div w:id="18450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6754A3-C23A-43A2-8B9B-72BC6BE9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Wisely</dc:creator>
  <cp:lastModifiedBy>Steve Tebbutt</cp:lastModifiedBy>
  <cp:revision>8</cp:revision>
  <cp:lastPrinted>2013-01-08T15:55:00Z</cp:lastPrinted>
  <dcterms:created xsi:type="dcterms:W3CDTF">2015-01-13T13:32:00Z</dcterms:created>
  <dcterms:modified xsi:type="dcterms:W3CDTF">2015-01-14T16:55:00Z</dcterms:modified>
</cp:coreProperties>
</file>