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8E" w:rsidRDefault="0053438E" w:rsidP="0053438E">
      <w:pPr>
        <w:pStyle w:val="NoSpacing"/>
        <w:jc w:val="right"/>
        <w:rPr>
          <w:rFonts w:ascii="Arial" w:hAnsi="Arial" w:cs="Arial"/>
          <w:b/>
          <w:noProof/>
          <w:lang w:val="en-GB" w:eastAsia="en-GB"/>
        </w:rPr>
      </w:pPr>
    </w:p>
    <w:p w:rsidR="0053438E" w:rsidRPr="00FF7CBA" w:rsidRDefault="0053438E" w:rsidP="0053438E">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53438E" w:rsidTr="00C72256">
        <w:tc>
          <w:tcPr>
            <w:tcW w:w="3420" w:type="dxa"/>
          </w:tcPr>
          <w:p w:rsidR="0053438E" w:rsidRPr="001B0E16" w:rsidRDefault="0053438E" w:rsidP="00C72256">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53438E" w:rsidRPr="001B0E16" w:rsidRDefault="0053438E" w:rsidP="00C7225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5</w:t>
            </w:r>
          </w:p>
        </w:tc>
      </w:tr>
      <w:tr w:rsidR="0053438E" w:rsidTr="00C72256">
        <w:tc>
          <w:tcPr>
            <w:tcW w:w="3420" w:type="dxa"/>
          </w:tcPr>
          <w:p w:rsidR="0053438E" w:rsidRPr="001B0E16" w:rsidRDefault="0053438E" w:rsidP="00C72256">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53438E" w:rsidRPr="001B0E16" w:rsidRDefault="0053438E" w:rsidP="00C7225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B</w:t>
            </w:r>
          </w:p>
        </w:tc>
      </w:tr>
    </w:tbl>
    <w:p w:rsidR="0053438E" w:rsidRPr="0000688A" w:rsidRDefault="0053438E" w:rsidP="0053438E">
      <w:pPr>
        <w:spacing w:after="0"/>
        <w:jc w:val="center"/>
        <w:rPr>
          <w:rFonts w:cstheme="minorHAnsi"/>
          <w:b/>
          <w:sz w:val="24"/>
          <w:szCs w:val="24"/>
        </w:rPr>
      </w:pPr>
    </w:p>
    <w:p w:rsidR="0053438E" w:rsidRDefault="0053438E" w:rsidP="0053438E">
      <w:pPr>
        <w:spacing w:after="0"/>
        <w:jc w:val="center"/>
        <w:rPr>
          <w:rFonts w:cstheme="minorHAnsi"/>
          <w:b/>
          <w:sz w:val="40"/>
          <w:szCs w:val="40"/>
        </w:rPr>
      </w:pPr>
    </w:p>
    <w:p w:rsidR="0053438E" w:rsidRDefault="0053438E" w:rsidP="0053438E">
      <w:pPr>
        <w:spacing w:after="0" w:line="240" w:lineRule="auto"/>
        <w:jc w:val="center"/>
        <w:rPr>
          <w:rFonts w:cstheme="minorHAnsi"/>
          <w:b/>
          <w:sz w:val="24"/>
          <w:szCs w:val="24"/>
        </w:rPr>
      </w:pPr>
    </w:p>
    <w:p w:rsidR="0053438E" w:rsidRPr="00151DBF" w:rsidRDefault="0053438E" w:rsidP="0053438E">
      <w:pPr>
        <w:spacing w:after="0" w:line="240" w:lineRule="auto"/>
        <w:jc w:val="center"/>
        <w:rPr>
          <w:rFonts w:cstheme="minorHAnsi"/>
          <w:b/>
          <w:sz w:val="24"/>
          <w:szCs w:val="24"/>
        </w:rPr>
      </w:pPr>
    </w:p>
    <w:p w:rsidR="0053438E" w:rsidRPr="00151DBF" w:rsidRDefault="0053438E" w:rsidP="0053438E">
      <w:pPr>
        <w:spacing w:after="0" w:line="240" w:lineRule="auto"/>
        <w:jc w:val="center"/>
        <w:rPr>
          <w:rFonts w:cstheme="minorHAnsi"/>
          <w:b/>
          <w:sz w:val="44"/>
          <w:szCs w:val="44"/>
        </w:rPr>
      </w:pPr>
      <w:r w:rsidRPr="00151DBF">
        <w:rPr>
          <w:rFonts w:cstheme="minorHAnsi"/>
          <w:b/>
          <w:sz w:val="44"/>
          <w:szCs w:val="44"/>
        </w:rPr>
        <w:t xml:space="preserve">HRA </w:t>
      </w:r>
      <w:r>
        <w:rPr>
          <w:rFonts w:cstheme="minorHAnsi"/>
          <w:b/>
          <w:sz w:val="44"/>
          <w:szCs w:val="44"/>
        </w:rPr>
        <w:t>BOARD</w:t>
      </w:r>
      <w:r w:rsidRPr="00151DBF">
        <w:rPr>
          <w:rFonts w:cstheme="minorHAnsi"/>
          <w:b/>
          <w:sz w:val="44"/>
          <w:szCs w:val="44"/>
        </w:rPr>
        <w:t xml:space="preserve"> COVER SHEET</w:t>
      </w:r>
    </w:p>
    <w:p w:rsidR="0053438E" w:rsidRDefault="0053438E" w:rsidP="0053438E">
      <w:pPr>
        <w:spacing w:after="0"/>
        <w:jc w:val="center"/>
        <w:rPr>
          <w:rFonts w:cstheme="minorHAnsi"/>
          <w:b/>
          <w:sz w:val="24"/>
          <w:szCs w:val="24"/>
        </w:rPr>
      </w:pPr>
    </w:p>
    <w:tbl>
      <w:tblPr>
        <w:tblStyle w:val="TableGrid"/>
        <w:tblW w:w="0" w:type="auto"/>
        <w:tblLook w:val="04A0" w:firstRow="1" w:lastRow="0" w:firstColumn="1" w:lastColumn="0" w:noHBand="0" w:noVBand="1"/>
      </w:tblPr>
      <w:tblGrid>
        <w:gridCol w:w="2628"/>
        <w:gridCol w:w="6320"/>
      </w:tblGrid>
      <w:tr w:rsidR="0053438E" w:rsidRPr="00C90060" w:rsidTr="00C72256">
        <w:tc>
          <w:tcPr>
            <w:tcW w:w="2628" w:type="dxa"/>
          </w:tcPr>
          <w:p w:rsidR="0053438E" w:rsidRPr="00C90060" w:rsidRDefault="0053438E" w:rsidP="00C72256">
            <w:pPr>
              <w:rPr>
                <w:rFonts w:cstheme="minorHAnsi"/>
                <w:b/>
              </w:rPr>
            </w:pPr>
            <w:r w:rsidRPr="00C90060">
              <w:rPr>
                <w:rFonts w:cstheme="minorHAnsi"/>
                <w:b/>
              </w:rPr>
              <w:t>Date of Meeting:</w:t>
            </w:r>
          </w:p>
          <w:p w:rsidR="0053438E" w:rsidRPr="00C90060" w:rsidRDefault="0053438E" w:rsidP="00C72256">
            <w:pPr>
              <w:rPr>
                <w:rFonts w:cstheme="minorHAnsi"/>
                <w:b/>
              </w:rPr>
            </w:pPr>
          </w:p>
        </w:tc>
        <w:tc>
          <w:tcPr>
            <w:tcW w:w="6320" w:type="dxa"/>
          </w:tcPr>
          <w:p w:rsidR="0053438E" w:rsidRDefault="0053438E" w:rsidP="00C72256">
            <w:pPr>
              <w:rPr>
                <w:rFonts w:cstheme="minorHAnsi"/>
              </w:rPr>
            </w:pPr>
            <w:r>
              <w:rPr>
                <w:rFonts w:cstheme="minorHAnsi"/>
              </w:rPr>
              <w:t>12</w:t>
            </w:r>
            <w:r w:rsidRPr="0053438E">
              <w:rPr>
                <w:rFonts w:cstheme="minorHAnsi"/>
                <w:vertAlign w:val="superscript"/>
              </w:rPr>
              <w:t>th</w:t>
            </w:r>
            <w:r>
              <w:rPr>
                <w:rFonts w:cstheme="minorHAnsi"/>
              </w:rPr>
              <w:t xml:space="preserve"> April 2017</w:t>
            </w:r>
          </w:p>
          <w:p w:rsidR="0053438E" w:rsidRPr="00C90060" w:rsidRDefault="0053438E" w:rsidP="00C72256">
            <w:pPr>
              <w:rPr>
                <w:rFonts w:cstheme="minorHAnsi"/>
              </w:rPr>
            </w:pPr>
          </w:p>
        </w:tc>
      </w:tr>
    </w:tbl>
    <w:p w:rsidR="0053438E" w:rsidRPr="00C90060" w:rsidRDefault="0053438E" w:rsidP="0053438E">
      <w:pPr>
        <w:spacing w:after="0"/>
        <w:jc w:val="center"/>
        <w:rPr>
          <w:rFonts w:cstheme="minorHAnsi"/>
          <w:b/>
        </w:rPr>
      </w:pPr>
    </w:p>
    <w:tbl>
      <w:tblPr>
        <w:tblStyle w:val="TableGrid"/>
        <w:tblW w:w="0" w:type="auto"/>
        <w:tblLook w:val="04A0" w:firstRow="1" w:lastRow="0" w:firstColumn="1" w:lastColumn="0" w:noHBand="0" w:noVBand="1"/>
      </w:tblPr>
      <w:tblGrid>
        <w:gridCol w:w="2628"/>
        <w:gridCol w:w="6320"/>
      </w:tblGrid>
      <w:tr w:rsidR="000649E7" w:rsidRPr="00C90060" w:rsidTr="00C72256">
        <w:tc>
          <w:tcPr>
            <w:tcW w:w="2628" w:type="dxa"/>
          </w:tcPr>
          <w:p w:rsidR="000649E7" w:rsidRDefault="000649E7" w:rsidP="00C72256">
            <w:pPr>
              <w:rPr>
                <w:rFonts w:cstheme="minorHAnsi"/>
                <w:b/>
              </w:rPr>
            </w:pPr>
            <w:r w:rsidRPr="00C90060">
              <w:rPr>
                <w:rFonts w:cstheme="minorHAnsi"/>
                <w:b/>
              </w:rPr>
              <w:t>Title of Paper:</w:t>
            </w:r>
          </w:p>
          <w:p w:rsidR="000649E7" w:rsidRPr="00C90060" w:rsidRDefault="000649E7" w:rsidP="00C72256">
            <w:pPr>
              <w:rPr>
                <w:rFonts w:cstheme="minorHAnsi"/>
                <w:b/>
              </w:rPr>
            </w:pPr>
          </w:p>
        </w:tc>
        <w:tc>
          <w:tcPr>
            <w:tcW w:w="6320" w:type="dxa"/>
          </w:tcPr>
          <w:p w:rsidR="000649E7" w:rsidRPr="00C90060" w:rsidRDefault="000649E7" w:rsidP="00C72256">
            <w:pPr>
              <w:rPr>
                <w:rFonts w:cstheme="minorHAnsi"/>
              </w:rPr>
            </w:pPr>
            <w:r>
              <w:rPr>
                <w:rFonts w:cstheme="minorHAnsi"/>
              </w:rPr>
              <w:t>Executive Response to 2016 Staff Survey</w:t>
            </w:r>
          </w:p>
        </w:tc>
      </w:tr>
      <w:tr w:rsidR="000649E7" w:rsidRPr="00C90060" w:rsidTr="00C72256">
        <w:tc>
          <w:tcPr>
            <w:tcW w:w="2628" w:type="dxa"/>
          </w:tcPr>
          <w:p w:rsidR="000649E7" w:rsidRPr="00C90060" w:rsidRDefault="000649E7" w:rsidP="00C72256">
            <w:pPr>
              <w:rPr>
                <w:rFonts w:cstheme="minorHAnsi"/>
                <w:b/>
              </w:rPr>
            </w:pPr>
            <w:r w:rsidRPr="00C90060">
              <w:rPr>
                <w:rFonts w:cstheme="minorHAnsi"/>
                <w:b/>
              </w:rPr>
              <w:t>Purpose of Paper:</w:t>
            </w:r>
          </w:p>
          <w:p w:rsidR="000649E7" w:rsidRPr="00C90060" w:rsidRDefault="000649E7" w:rsidP="00C72256">
            <w:pPr>
              <w:rPr>
                <w:rFonts w:cstheme="minorHAnsi"/>
                <w:b/>
              </w:rPr>
            </w:pPr>
          </w:p>
        </w:tc>
        <w:tc>
          <w:tcPr>
            <w:tcW w:w="6320" w:type="dxa"/>
          </w:tcPr>
          <w:p w:rsidR="000649E7" w:rsidRPr="00F3714E" w:rsidRDefault="000649E7" w:rsidP="00C72256">
            <w:pPr>
              <w:contextualSpacing/>
              <w:jc w:val="both"/>
              <w:rPr>
                <w:rFonts w:ascii="Calibri" w:hAnsi="Calibri" w:cs="Calibri"/>
                <w:b/>
              </w:rPr>
            </w:pPr>
            <w:r>
              <w:rPr>
                <w:rFonts w:ascii="Calibri" w:hAnsi="Calibri" w:cs="Calibri"/>
              </w:rPr>
              <w:t>T</w:t>
            </w:r>
            <w:r w:rsidRPr="00F3714E">
              <w:rPr>
                <w:rFonts w:ascii="Calibri" w:hAnsi="Calibri" w:cs="Calibri"/>
              </w:rPr>
              <w:t>o present to the board the HRA Executive’s response to the key findings of the survey, in terms of actions delivered; those planned and elicit further discussion from both the board and staff forum colleagues on any additional interventions that would be helpful.</w:t>
            </w:r>
          </w:p>
          <w:p w:rsidR="000649E7" w:rsidRPr="00C90060" w:rsidRDefault="000649E7" w:rsidP="00C72256">
            <w:pPr>
              <w:rPr>
                <w:rFonts w:cstheme="minorHAnsi"/>
              </w:rPr>
            </w:pPr>
          </w:p>
        </w:tc>
      </w:tr>
      <w:tr w:rsidR="000649E7" w:rsidRPr="00C90060" w:rsidTr="00C72256">
        <w:tc>
          <w:tcPr>
            <w:tcW w:w="2628" w:type="dxa"/>
          </w:tcPr>
          <w:p w:rsidR="000649E7" w:rsidRDefault="000649E7" w:rsidP="00C72256">
            <w:pPr>
              <w:rPr>
                <w:rFonts w:cstheme="minorHAnsi"/>
                <w:b/>
              </w:rPr>
            </w:pPr>
            <w:r w:rsidRPr="00C90060">
              <w:rPr>
                <w:rFonts w:cstheme="minorHAnsi"/>
                <w:b/>
              </w:rPr>
              <w:t>Reason for Submission:</w:t>
            </w:r>
          </w:p>
          <w:p w:rsidR="000649E7" w:rsidRPr="00C90060" w:rsidRDefault="000649E7" w:rsidP="00C72256">
            <w:pPr>
              <w:rPr>
                <w:rFonts w:cstheme="minorHAnsi"/>
                <w:b/>
              </w:rPr>
            </w:pPr>
          </w:p>
          <w:p w:rsidR="000649E7" w:rsidRPr="00C90060" w:rsidRDefault="000649E7" w:rsidP="00C72256">
            <w:pPr>
              <w:rPr>
                <w:rFonts w:cstheme="minorHAnsi"/>
                <w:b/>
              </w:rPr>
            </w:pPr>
          </w:p>
        </w:tc>
        <w:tc>
          <w:tcPr>
            <w:tcW w:w="6320" w:type="dxa"/>
          </w:tcPr>
          <w:p w:rsidR="000649E7" w:rsidRDefault="000649E7" w:rsidP="00C72256">
            <w:pPr>
              <w:rPr>
                <w:rFonts w:cstheme="minorHAnsi"/>
              </w:rPr>
            </w:pPr>
            <w:r>
              <w:rPr>
                <w:rFonts w:cstheme="minorHAnsi"/>
              </w:rPr>
              <w:t>To offer the necessary assurance that actions have been and will be taken to address particular areas of concern. It also offers the opportunity for the Board and Staff Forum Reps (who will be in attendance) to engage in further discussion about the effectiveness of current and planned responses and potentially to offer further suggestions.</w:t>
            </w:r>
          </w:p>
          <w:p w:rsidR="000649E7" w:rsidRPr="00C90060" w:rsidRDefault="000649E7" w:rsidP="00C72256">
            <w:pPr>
              <w:rPr>
                <w:rFonts w:cstheme="minorHAnsi"/>
              </w:rPr>
            </w:pPr>
          </w:p>
        </w:tc>
      </w:tr>
      <w:tr w:rsidR="000649E7" w:rsidRPr="00C90060" w:rsidTr="00C72256">
        <w:tc>
          <w:tcPr>
            <w:tcW w:w="2628" w:type="dxa"/>
          </w:tcPr>
          <w:p w:rsidR="000649E7" w:rsidRDefault="000649E7" w:rsidP="00C72256">
            <w:pPr>
              <w:rPr>
                <w:rFonts w:cstheme="minorHAnsi"/>
                <w:b/>
              </w:rPr>
            </w:pPr>
            <w:r w:rsidRPr="00C90060">
              <w:rPr>
                <w:rFonts w:cstheme="minorHAnsi"/>
                <w:b/>
              </w:rPr>
              <w:t>Details:</w:t>
            </w:r>
          </w:p>
          <w:p w:rsidR="000649E7" w:rsidRPr="00C90060" w:rsidRDefault="000649E7" w:rsidP="00C72256">
            <w:pPr>
              <w:rPr>
                <w:rFonts w:cstheme="minorHAnsi"/>
                <w:b/>
              </w:rPr>
            </w:pPr>
          </w:p>
        </w:tc>
        <w:tc>
          <w:tcPr>
            <w:tcW w:w="6320" w:type="dxa"/>
          </w:tcPr>
          <w:p w:rsidR="000649E7" w:rsidRDefault="000649E7" w:rsidP="00C72256">
            <w:pPr>
              <w:rPr>
                <w:rFonts w:cstheme="minorHAnsi"/>
              </w:rPr>
            </w:pPr>
            <w:r>
              <w:rPr>
                <w:rFonts w:cstheme="minorHAnsi"/>
              </w:rPr>
              <w:t>Covered in the report – where it was felt helpful the Board have been signposted (through the  use of emboldened text) to particular areas in which some focussed discussion would be helpful</w:t>
            </w:r>
          </w:p>
          <w:p w:rsidR="000649E7" w:rsidRPr="00024663" w:rsidRDefault="000649E7" w:rsidP="00C72256">
            <w:pPr>
              <w:rPr>
                <w:rFonts w:cstheme="minorHAnsi"/>
              </w:rPr>
            </w:pPr>
          </w:p>
        </w:tc>
      </w:tr>
      <w:tr w:rsidR="000649E7" w:rsidRPr="00C90060" w:rsidTr="00C72256">
        <w:tc>
          <w:tcPr>
            <w:tcW w:w="2628" w:type="dxa"/>
          </w:tcPr>
          <w:p w:rsidR="000649E7" w:rsidRDefault="000649E7" w:rsidP="00C72256">
            <w:pPr>
              <w:rPr>
                <w:rFonts w:cstheme="minorHAnsi"/>
                <w:b/>
              </w:rPr>
            </w:pPr>
            <w:r>
              <w:rPr>
                <w:rFonts w:cstheme="minorHAnsi"/>
                <w:b/>
              </w:rPr>
              <w:t>Time required for item:</w:t>
            </w:r>
          </w:p>
          <w:p w:rsidR="000649E7" w:rsidRDefault="000649E7" w:rsidP="00C72256">
            <w:pPr>
              <w:rPr>
                <w:rFonts w:cstheme="minorHAnsi"/>
                <w:b/>
              </w:rPr>
            </w:pPr>
          </w:p>
          <w:p w:rsidR="000649E7" w:rsidRPr="00C90060" w:rsidRDefault="000649E7" w:rsidP="00C72256">
            <w:pPr>
              <w:rPr>
                <w:rFonts w:cstheme="minorHAnsi"/>
                <w:b/>
              </w:rPr>
            </w:pPr>
          </w:p>
        </w:tc>
        <w:tc>
          <w:tcPr>
            <w:tcW w:w="6320" w:type="dxa"/>
          </w:tcPr>
          <w:p w:rsidR="000649E7" w:rsidRPr="0053438E" w:rsidRDefault="000649E7" w:rsidP="00C72256">
            <w:pPr>
              <w:rPr>
                <w:rFonts w:cstheme="minorHAnsi"/>
              </w:rPr>
            </w:pPr>
            <w:r>
              <w:rPr>
                <w:rFonts w:cstheme="minorHAnsi"/>
              </w:rPr>
              <w:t>30 mins</w:t>
            </w:r>
          </w:p>
        </w:tc>
      </w:tr>
    </w:tbl>
    <w:p w:rsidR="0053438E" w:rsidRPr="00C90060" w:rsidRDefault="0053438E" w:rsidP="0053438E">
      <w:pPr>
        <w:spacing w:after="0"/>
        <w:rPr>
          <w:rFonts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53438E" w:rsidRPr="00C90060" w:rsidTr="00C72256">
        <w:tc>
          <w:tcPr>
            <w:tcW w:w="2628" w:type="dxa"/>
            <w:vMerge w:val="restart"/>
            <w:shd w:val="clear" w:color="auto" w:fill="D9D9D9" w:themeFill="background1" w:themeFillShade="D9"/>
          </w:tcPr>
          <w:p w:rsidR="0053438E" w:rsidRPr="00C90060" w:rsidRDefault="0053438E" w:rsidP="00C72256">
            <w:pPr>
              <w:rPr>
                <w:rFonts w:cstheme="minorHAnsi"/>
                <w:b/>
              </w:rPr>
            </w:pPr>
            <w:r w:rsidRPr="00C90060">
              <w:rPr>
                <w:rFonts w:cstheme="minorHAnsi"/>
                <w:b/>
              </w:rPr>
              <w:t>Recommendation / Proposed Actions:</w:t>
            </w:r>
          </w:p>
          <w:p w:rsidR="0053438E" w:rsidRPr="00C90060" w:rsidRDefault="0053438E" w:rsidP="00C72256">
            <w:pPr>
              <w:rPr>
                <w:rFonts w:cstheme="minorHAnsi"/>
                <w:b/>
              </w:rPr>
            </w:pPr>
          </w:p>
        </w:tc>
        <w:tc>
          <w:tcPr>
            <w:tcW w:w="5040" w:type="dxa"/>
            <w:gridSpan w:val="2"/>
            <w:shd w:val="clear" w:color="auto" w:fill="D9D9D9" w:themeFill="background1" w:themeFillShade="D9"/>
          </w:tcPr>
          <w:p w:rsidR="0053438E" w:rsidRPr="00C90060" w:rsidRDefault="0053438E" w:rsidP="00C72256">
            <w:pPr>
              <w:rPr>
                <w:rFonts w:cstheme="minorHAnsi"/>
                <w:b/>
              </w:rPr>
            </w:pPr>
            <w:r w:rsidRPr="00C90060">
              <w:rPr>
                <w:rFonts w:cstheme="minorHAnsi"/>
                <w:b/>
              </w:rPr>
              <w:t>To Approve</w:t>
            </w:r>
          </w:p>
        </w:tc>
        <w:tc>
          <w:tcPr>
            <w:tcW w:w="1280" w:type="dxa"/>
            <w:shd w:val="clear" w:color="auto" w:fill="auto"/>
          </w:tcPr>
          <w:p w:rsidR="0053438E" w:rsidRPr="00C90060" w:rsidRDefault="0053438E" w:rsidP="00C72256">
            <w:pPr>
              <w:rPr>
                <w:rFonts w:cstheme="minorHAnsi"/>
                <w:b/>
              </w:rPr>
            </w:pPr>
          </w:p>
        </w:tc>
      </w:tr>
      <w:tr w:rsidR="0053438E" w:rsidRPr="00C90060" w:rsidTr="00C72256">
        <w:tc>
          <w:tcPr>
            <w:tcW w:w="2628" w:type="dxa"/>
            <w:vMerge/>
            <w:shd w:val="clear" w:color="auto" w:fill="D9D9D9" w:themeFill="background1" w:themeFillShade="D9"/>
          </w:tcPr>
          <w:p w:rsidR="0053438E" w:rsidRPr="00C90060" w:rsidRDefault="0053438E" w:rsidP="00C72256">
            <w:pPr>
              <w:rPr>
                <w:rFonts w:cstheme="minorHAnsi"/>
                <w:b/>
              </w:rPr>
            </w:pPr>
          </w:p>
        </w:tc>
        <w:tc>
          <w:tcPr>
            <w:tcW w:w="5040" w:type="dxa"/>
            <w:gridSpan w:val="2"/>
            <w:shd w:val="clear" w:color="auto" w:fill="D9D9D9" w:themeFill="background1" w:themeFillShade="D9"/>
          </w:tcPr>
          <w:p w:rsidR="0053438E" w:rsidRPr="00C90060" w:rsidRDefault="0053438E" w:rsidP="00C72256">
            <w:pPr>
              <w:rPr>
                <w:rFonts w:cstheme="minorHAnsi"/>
                <w:b/>
              </w:rPr>
            </w:pPr>
            <w:r w:rsidRPr="00C90060">
              <w:rPr>
                <w:rFonts w:cstheme="minorHAnsi"/>
                <w:b/>
              </w:rPr>
              <w:t>To Note</w:t>
            </w:r>
          </w:p>
        </w:tc>
        <w:tc>
          <w:tcPr>
            <w:tcW w:w="1280" w:type="dxa"/>
            <w:shd w:val="clear" w:color="auto" w:fill="auto"/>
          </w:tcPr>
          <w:p w:rsidR="0053438E" w:rsidRPr="00C90060" w:rsidRDefault="0053438E" w:rsidP="00C72256">
            <w:pPr>
              <w:rPr>
                <w:rFonts w:cstheme="minorHAnsi"/>
                <w:b/>
              </w:rPr>
            </w:pPr>
          </w:p>
        </w:tc>
      </w:tr>
      <w:tr w:rsidR="0053438E" w:rsidRPr="00C90060" w:rsidTr="00C72256">
        <w:tc>
          <w:tcPr>
            <w:tcW w:w="2628" w:type="dxa"/>
            <w:vMerge/>
            <w:shd w:val="clear" w:color="auto" w:fill="D9D9D9" w:themeFill="background1" w:themeFillShade="D9"/>
          </w:tcPr>
          <w:p w:rsidR="0053438E" w:rsidRPr="00C90060" w:rsidRDefault="0053438E" w:rsidP="00C72256">
            <w:pPr>
              <w:rPr>
                <w:rFonts w:cstheme="minorHAnsi"/>
                <w:b/>
              </w:rPr>
            </w:pPr>
          </w:p>
        </w:tc>
        <w:tc>
          <w:tcPr>
            <w:tcW w:w="5040" w:type="dxa"/>
            <w:gridSpan w:val="2"/>
            <w:shd w:val="clear" w:color="auto" w:fill="D9D9D9" w:themeFill="background1" w:themeFillShade="D9"/>
          </w:tcPr>
          <w:p w:rsidR="0053438E" w:rsidRPr="00C90060" w:rsidRDefault="0053438E" w:rsidP="00C72256">
            <w:pPr>
              <w:rPr>
                <w:rFonts w:cstheme="minorHAnsi"/>
                <w:b/>
              </w:rPr>
            </w:pPr>
            <w:r w:rsidRPr="00C90060">
              <w:rPr>
                <w:rFonts w:cstheme="minorHAnsi"/>
                <w:b/>
              </w:rPr>
              <w:t>For Discussion</w:t>
            </w:r>
          </w:p>
        </w:tc>
        <w:tc>
          <w:tcPr>
            <w:tcW w:w="1280" w:type="dxa"/>
            <w:shd w:val="clear" w:color="auto" w:fill="auto"/>
          </w:tcPr>
          <w:p w:rsidR="0053438E" w:rsidRPr="00C90060" w:rsidRDefault="0053438E" w:rsidP="00C72256">
            <w:pPr>
              <w:rPr>
                <w:rFonts w:cstheme="minorHAnsi"/>
                <w:b/>
              </w:rPr>
            </w:pPr>
            <w:r>
              <w:rPr>
                <w:rFonts w:cstheme="minorHAnsi"/>
                <w:b/>
              </w:rPr>
              <w:t>x</w:t>
            </w:r>
          </w:p>
        </w:tc>
      </w:tr>
      <w:tr w:rsidR="0053438E" w:rsidRPr="00C90060" w:rsidTr="00C72256">
        <w:tc>
          <w:tcPr>
            <w:tcW w:w="2628" w:type="dxa"/>
            <w:vMerge/>
            <w:shd w:val="clear" w:color="auto" w:fill="D9D9D9" w:themeFill="background1" w:themeFillShade="D9"/>
          </w:tcPr>
          <w:p w:rsidR="0053438E" w:rsidRPr="00C90060" w:rsidRDefault="0053438E" w:rsidP="00C72256">
            <w:pPr>
              <w:rPr>
                <w:rFonts w:cstheme="minorHAnsi"/>
                <w:b/>
              </w:rPr>
            </w:pPr>
          </w:p>
        </w:tc>
        <w:tc>
          <w:tcPr>
            <w:tcW w:w="1350" w:type="dxa"/>
            <w:shd w:val="clear" w:color="auto" w:fill="D9D9D9" w:themeFill="background1" w:themeFillShade="D9"/>
          </w:tcPr>
          <w:p w:rsidR="0053438E" w:rsidRPr="00C90060" w:rsidRDefault="0053438E" w:rsidP="00C72256">
            <w:pPr>
              <w:rPr>
                <w:rFonts w:cstheme="minorHAnsi"/>
                <w:b/>
              </w:rPr>
            </w:pPr>
            <w:r w:rsidRPr="00C90060">
              <w:rPr>
                <w:rFonts w:cstheme="minorHAnsi"/>
                <w:b/>
              </w:rPr>
              <w:t>Comments</w:t>
            </w:r>
          </w:p>
        </w:tc>
        <w:tc>
          <w:tcPr>
            <w:tcW w:w="4970" w:type="dxa"/>
            <w:gridSpan w:val="2"/>
            <w:shd w:val="clear" w:color="auto" w:fill="auto"/>
          </w:tcPr>
          <w:p w:rsidR="0053438E" w:rsidRPr="00C90060" w:rsidRDefault="0053438E" w:rsidP="00C72256">
            <w:pPr>
              <w:rPr>
                <w:rFonts w:cstheme="minorHAnsi"/>
                <w:b/>
              </w:rPr>
            </w:pPr>
          </w:p>
          <w:p w:rsidR="0053438E" w:rsidRPr="00C90060" w:rsidRDefault="0053438E" w:rsidP="00C72256">
            <w:pPr>
              <w:rPr>
                <w:rFonts w:cstheme="minorHAnsi"/>
                <w:b/>
              </w:rPr>
            </w:pPr>
          </w:p>
          <w:p w:rsidR="0053438E" w:rsidRPr="00C90060" w:rsidRDefault="0053438E" w:rsidP="00C72256">
            <w:pPr>
              <w:rPr>
                <w:rFonts w:cstheme="minorHAnsi"/>
                <w:b/>
              </w:rPr>
            </w:pPr>
          </w:p>
        </w:tc>
      </w:tr>
    </w:tbl>
    <w:p w:rsidR="0053438E" w:rsidRPr="00C90060" w:rsidRDefault="0053438E" w:rsidP="0053438E">
      <w:pPr>
        <w:tabs>
          <w:tab w:val="left" w:pos="1980"/>
        </w:tabs>
        <w:spacing w:after="0" w:line="240" w:lineRule="auto"/>
        <w:rPr>
          <w:rFonts w:cstheme="minorHAnsi"/>
          <w:b/>
        </w:rPr>
      </w:pPr>
    </w:p>
    <w:tbl>
      <w:tblPr>
        <w:tblStyle w:val="TableGrid"/>
        <w:tblW w:w="0" w:type="auto"/>
        <w:tblLook w:val="04A0" w:firstRow="1" w:lastRow="0" w:firstColumn="1" w:lastColumn="0" w:noHBand="0" w:noVBand="1"/>
      </w:tblPr>
      <w:tblGrid>
        <w:gridCol w:w="2628"/>
        <w:gridCol w:w="6320"/>
      </w:tblGrid>
      <w:tr w:rsidR="0053438E" w:rsidRPr="00C90060" w:rsidTr="00C72256">
        <w:tc>
          <w:tcPr>
            <w:tcW w:w="2628" w:type="dxa"/>
          </w:tcPr>
          <w:p w:rsidR="0053438E" w:rsidRPr="00C90060" w:rsidRDefault="0053438E" w:rsidP="00C72256">
            <w:pPr>
              <w:rPr>
                <w:rFonts w:cstheme="minorHAnsi"/>
                <w:b/>
              </w:rPr>
            </w:pPr>
            <w:r w:rsidRPr="00C90060">
              <w:rPr>
                <w:rFonts w:cstheme="minorHAnsi"/>
                <w:b/>
              </w:rPr>
              <w:t>Name:</w:t>
            </w:r>
          </w:p>
          <w:p w:rsidR="0053438E" w:rsidRPr="00C90060" w:rsidRDefault="0053438E" w:rsidP="00C72256">
            <w:pPr>
              <w:rPr>
                <w:rFonts w:cstheme="minorHAnsi"/>
                <w:b/>
              </w:rPr>
            </w:pPr>
          </w:p>
        </w:tc>
        <w:tc>
          <w:tcPr>
            <w:tcW w:w="6320" w:type="dxa"/>
          </w:tcPr>
          <w:p w:rsidR="0053438E" w:rsidRPr="00C90060" w:rsidRDefault="0053438E" w:rsidP="00C72256">
            <w:pPr>
              <w:rPr>
                <w:rFonts w:cstheme="minorHAnsi"/>
              </w:rPr>
            </w:pPr>
            <w:r>
              <w:rPr>
                <w:rFonts w:cstheme="minorHAnsi"/>
              </w:rPr>
              <w:t>Ian Cook</w:t>
            </w:r>
          </w:p>
          <w:p w:rsidR="0053438E" w:rsidRPr="00C90060" w:rsidRDefault="0053438E" w:rsidP="00C72256">
            <w:pPr>
              <w:rPr>
                <w:rFonts w:cstheme="minorHAnsi"/>
              </w:rPr>
            </w:pPr>
          </w:p>
        </w:tc>
      </w:tr>
      <w:tr w:rsidR="0053438E" w:rsidRPr="00C90060" w:rsidTr="00C72256">
        <w:tc>
          <w:tcPr>
            <w:tcW w:w="2628" w:type="dxa"/>
          </w:tcPr>
          <w:p w:rsidR="0053438E" w:rsidRPr="00C90060" w:rsidRDefault="0053438E" w:rsidP="00C72256">
            <w:pPr>
              <w:rPr>
                <w:rFonts w:cstheme="minorHAnsi"/>
                <w:b/>
              </w:rPr>
            </w:pPr>
            <w:r w:rsidRPr="00C90060">
              <w:rPr>
                <w:rFonts w:cstheme="minorHAnsi"/>
                <w:b/>
              </w:rPr>
              <w:t>Job Title:</w:t>
            </w:r>
          </w:p>
          <w:p w:rsidR="0053438E" w:rsidRPr="00C90060" w:rsidRDefault="0053438E" w:rsidP="00C72256">
            <w:pPr>
              <w:rPr>
                <w:rFonts w:cstheme="minorHAnsi"/>
                <w:b/>
              </w:rPr>
            </w:pPr>
          </w:p>
        </w:tc>
        <w:tc>
          <w:tcPr>
            <w:tcW w:w="6320" w:type="dxa"/>
          </w:tcPr>
          <w:p w:rsidR="0053438E" w:rsidRPr="00C90060" w:rsidRDefault="0053438E" w:rsidP="00C72256">
            <w:pPr>
              <w:rPr>
                <w:rFonts w:cstheme="minorHAnsi"/>
              </w:rPr>
            </w:pPr>
            <w:r>
              <w:rPr>
                <w:rFonts w:cstheme="minorHAnsi"/>
              </w:rPr>
              <w:t>Director Corporate Services</w:t>
            </w:r>
          </w:p>
          <w:p w:rsidR="0053438E" w:rsidRPr="00C90060" w:rsidRDefault="0053438E" w:rsidP="00C72256">
            <w:pPr>
              <w:rPr>
                <w:rFonts w:cstheme="minorHAnsi"/>
              </w:rPr>
            </w:pPr>
          </w:p>
        </w:tc>
      </w:tr>
      <w:tr w:rsidR="0053438E" w:rsidRPr="00C90060" w:rsidTr="00C72256">
        <w:tc>
          <w:tcPr>
            <w:tcW w:w="2628" w:type="dxa"/>
          </w:tcPr>
          <w:p w:rsidR="0053438E" w:rsidRPr="00C90060" w:rsidRDefault="0053438E" w:rsidP="00C72256">
            <w:pPr>
              <w:rPr>
                <w:rFonts w:cstheme="minorHAnsi"/>
                <w:b/>
              </w:rPr>
            </w:pPr>
            <w:r w:rsidRPr="00C90060">
              <w:rPr>
                <w:rFonts w:cstheme="minorHAnsi"/>
                <w:b/>
              </w:rPr>
              <w:t>Date:</w:t>
            </w:r>
          </w:p>
          <w:p w:rsidR="0053438E" w:rsidRPr="00C90060" w:rsidRDefault="0053438E" w:rsidP="00C72256">
            <w:pPr>
              <w:rPr>
                <w:rFonts w:cstheme="minorHAnsi"/>
                <w:b/>
              </w:rPr>
            </w:pPr>
          </w:p>
        </w:tc>
        <w:tc>
          <w:tcPr>
            <w:tcW w:w="6320" w:type="dxa"/>
          </w:tcPr>
          <w:p w:rsidR="0053438E" w:rsidRPr="00C90060" w:rsidRDefault="0053438E" w:rsidP="00C72256">
            <w:pPr>
              <w:rPr>
                <w:rFonts w:cstheme="minorHAnsi"/>
              </w:rPr>
            </w:pPr>
            <w:r>
              <w:rPr>
                <w:rFonts w:cstheme="minorHAnsi"/>
              </w:rPr>
              <w:t>0</w:t>
            </w:r>
            <w:r w:rsidR="000649E7">
              <w:rPr>
                <w:rFonts w:cstheme="minorHAnsi"/>
              </w:rPr>
              <w:t>5</w:t>
            </w:r>
            <w:r>
              <w:rPr>
                <w:rFonts w:cstheme="minorHAnsi"/>
              </w:rPr>
              <w:t>/04/2017</w:t>
            </w:r>
          </w:p>
          <w:p w:rsidR="0053438E" w:rsidRPr="00C90060" w:rsidRDefault="0053438E" w:rsidP="00C72256">
            <w:pPr>
              <w:rPr>
                <w:rFonts w:cstheme="minorHAnsi"/>
              </w:rPr>
            </w:pPr>
          </w:p>
        </w:tc>
      </w:tr>
    </w:tbl>
    <w:p w:rsidR="0053438E" w:rsidRDefault="0053438E">
      <w:pPr>
        <w:rPr>
          <w:b/>
        </w:rPr>
      </w:pPr>
      <w:r>
        <w:rPr>
          <w:b/>
        </w:rPr>
        <w:br w:type="page"/>
      </w:r>
    </w:p>
    <w:p w:rsidR="00DD79A5" w:rsidRDefault="00CD51AB" w:rsidP="00DD79A5">
      <w:pPr>
        <w:pStyle w:val="ListParagraph"/>
        <w:numPr>
          <w:ilvl w:val="0"/>
          <w:numId w:val="20"/>
        </w:numPr>
        <w:spacing w:after="0" w:line="240" w:lineRule="auto"/>
        <w:jc w:val="both"/>
        <w:rPr>
          <w:b/>
        </w:rPr>
      </w:pPr>
      <w:r w:rsidRPr="00BD0B8E">
        <w:rPr>
          <w:b/>
        </w:rPr>
        <w:lastRenderedPageBreak/>
        <w:t>Introduction</w:t>
      </w:r>
      <w:bookmarkStart w:id="0" w:name="_GoBack"/>
      <w:bookmarkEnd w:id="0"/>
    </w:p>
    <w:p w:rsidR="00DD79A5" w:rsidRDefault="00DD79A5" w:rsidP="00DD79A5">
      <w:pPr>
        <w:pStyle w:val="ListParagraph"/>
        <w:spacing w:after="0" w:line="240" w:lineRule="auto"/>
        <w:ind w:left="360"/>
        <w:jc w:val="both"/>
        <w:rPr>
          <w:b/>
        </w:rPr>
      </w:pPr>
    </w:p>
    <w:p w:rsidR="00D26A41" w:rsidRPr="00DD79A5" w:rsidRDefault="00EE3A2B" w:rsidP="00DD79A5">
      <w:pPr>
        <w:pStyle w:val="ListParagraph"/>
        <w:numPr>
          <w:ilvl w:val="1"/>
          <w:numId w:val="20"/>
        </w:numPr>
        <w:spacing w:after="0" w:line="240" w:lineRule="auto"/>
        <w:jc w:val="both"/>
        <w:rPr>
          <w:b/>
        </w:rPr>
      </w:pPr>
      <w:r>
        <w:t xml:space="preserve">This paper represents the management response to the 2016 HRA Staff Survey. It intends to present to the board the </w:t>
      </w:r>
      <w:r w:rsidR="009D6CE1">
        <w:t>HRA E</w:t>
      </w:r>
      <w:r>
        <w:t>xecutive</w:t>
      </w:r>
      <w:r w:rsidR="00797DFB">
        <w:t>’</w:t>
      </w:r>
      <w:r>
        <w:t>s response to the key findings of the survey</w:t>
      </w:r>
      <w:r w:rsidR="009D6CE1">
        <w:t xml:space="preserve">, in terms of actions delivered, those planned and </w:t>
      </w:r>
      <w:r w:rsidR="00797DFB">
        <w:t>e</w:t>
      </w:r>
      <w:r w:rsidR="00A26829">
        <w:t>licit</w:t>
      </w:r>
      <w:r w:rsidR="009D6CE1">
        <w:t xml:space="preserve"> further discussion </w:t>
      </w:r>
      <w:r w:rsidR="00A26829">
        <w:t>from both the board and staff forum colleagues on any additional interventions that would be helpful.</w:t>
      </w:r>
    </w:p>
    <w:p w:rsidR="00717827" w:rsidRDefault="00717827" w:rsidP="00717827">
      <w:pPr>
        <w:spacing w:after="0"/>
        <w:jc w:val="both"/>
        <w:rPr>
          <w:sz w:val="18"/>
          <w:szCs w:val="18"/>
        </w:rPr>
      </w:pPr>
    </w:p>
    <w:p w:rsidR="00B934AD" w:rsidRPr="00BD0B8E" w:rsidRDefault="00717827" w:rsidP="00DD79A5">
      <w:pPr>
        <w:pStyle w:val="ListParagraph"/>
        <w:numPr>
          <w:ilvl w:val="1"/>
          <w:numId w:val="20"/>
        </w:numPr>
        <w:spacing w:after="0"/>
        <w:jc w:val="both"/>
        <w:rPr>
          <w:sz w:val="18"/>
          <w:szCs w:val="18"/>
        </w:rPr>
      </w:pPr>
      <w:r w:rsidRPr="00BD0B8E">
        <w:rPr>
          <w:sz w:val="18"/>
          <w:szCs w:val="18"/>
        </w:rPr>
        <w:t>(</w:t>
      </w:r>
      <w:r w:rsidR="00CD51AB" w:rsidRPr="00BD0B8E">
        <w:rPr>
          <w:sz w:val="18"/>
          <w:szCs w:val="18"/>
        </w:rPr>
        <w:t>Please note, t</w:t>
      </w:r>
      <w:r w:rsidR="009D6CE1" w:rsidRPr="00BD0B8E">
        <w:rPr>
          <w:sz w:val="18"/>
          <w:szCs w:val="18"/>
        </w:rPr>
        <w:t>he paper will not include further analysis of the data and the Board members are asked to refer to the presentation made to the Board in Febr</w:t>
      </w:r>
      <w:r w:rsidRPr="00BD0B8E">
        <w:rPr>
          <w:sz w:val="18"/>
          <w:szCs w:val="18"/>
        </w:rPr>
        <w:t>uary as the key reference point)</w:t>
      </w:r>
    </w:p>
    <w:p w:rsidR="00717827" w:rsidRDefault="00717827" w:rsidP="00717827">
      <w:pPr>
        <w:spacing w:after="0"/>
        <w:jc w:val="both"/>
      </w:pPr>
    </w:p>
    <w:p w:rsidR="00BC72C1" w:rsidRPr="00DD79A5" w:rsidRDefault="003D4EAB" w:rsidP="00DD79A5">
      <w:pPr>
        <w:pStyle w:val="ListParagraph"/>
        <w:numPr>
          <w:ilvl w:val="0"/>
          <w:numId w:val="20"/>
        </w:numPr>
        <w:spacing w:after="0" w:line="240" w:lineRule="auto"/>
        <w:jc w:val="both"/>
        <w:rPr>
          <w:b/>
        </w:rPr>
      </w:pPr>
      <w:r w:rsidRPr="00DD79A5">
        <w:rPr>
          <w:b/>
        </w:rPr>
        <w:t xml:space="preserve">Summary </w:t>
      </w:r>
    </w:p>
    <w:p w:rsidR="00BC72C1" w:rsidRDefault="00BC72C1" w:rsidP="00BC72C1">
      <w:pPr>
        <w:pStyle w:val="ListParagraph"/>
        <w:spacing w:after="0" w:line="240" w:lineRule="auto"/>
        <w:ind w:left="360"/>
        <w:jc w:val="both"/>
        <w:rPr>
          <w:b/>
        </w:rPr>
      </w:pPr>
    </w:p>
    <w:p w:rsidR="00503DDA" w:rsidRPr="00503DDA" w:rsidRDefault="007E7DFE" w:rsidP="00DD79A5">
      <w:pPr>
        <w:pStyle w:val="ListParagraph"/>
        <w:numPr>
          <w:ilvl w:val="1"/>
          <w:numId w:val="20"/>
        </w:numPr>
        <w:spacing w:after="0" w:line="240" w:lineRule="auto"/>
        <w:jc w:val="both"/>
        <w:rPr>
          <w:b/>
        </w:rPr>
      </w:pPr>
      <w:r>
        <w:t>R</w:t>
      </w:r>
      <w:r w:rsidR="009D6CE1">
        <w:t xml:space="preserve">esults were </w:t>
      </w:r>
      <w:r w:rsidR="00CD51AB">
        <w:t xml:space="preserve">generally </w:t>
      </w:r>
      <w:r w:rsidR="009D6CE1">
        <w:t>positive (comparing well to benchmark data</w:t>
      </w:r>
      <w:r w:rsidR="00683306">
        <w:t xml:space="preserve"> scoring above in 41 out of 45 areas</w:t>
      </w:r>
      <w:r w:rsidR="009D6CE1">
        <w:t>)</w:t>
      </w:r>
      <w:r w:rsidR="00CD51AB">
        <w:t xml:space="preserve"> </w:t>
      </w:r>
      <w:r w:rsidR="009D6CE1">
        <w:t>however</w:t>
      </w:r>
      <w:r w:rsidR="00CD51AB">
        <w:t xml:space="preserve"> results had weakened (all be it marginal</w:t>
      </w:r>
      <w:r w:rsidR="00D26A41">
        <w:t>ly</w:t>
      </w:r>
      <w:r w:rsidR="00503DDA">
        <w:t>)</w:t>
      </w:r>
      <w:r w:rsidR="00C67497">
        <w:t xml:space="preserve">. </w:t>
      </w:r>
      <w:r w:rsidR="00503DDA">
        <w:t>Although t</w:t>
      </w:r>
      <w:r w:rsidR="00CE2EDB" w:rsidRPr="00CE2EDB">
        <w:t>here were</w:t>
      </w:r>
      <w:r w:rsidR="00503DDA">
        <w:t xml:space="preserve"> some more significant variations</w:t>
      </w:r>
      <w:r w:rsidR="00CE2EDB" w:rsidRPr="00CE2EDB">
        <w:t xml:space="preserve"> according to </w:t>
      </w:r>
      <w:r w:rsidR="00503DDA">
        <w:t xml:space="preserve">the respondents </w:t>
      </w:r>
      <w:r w:rsidR="002D5434">
        <w:t>directorate, office, banding and length of s</w:t>
      </w:r>
      <w:r w:rsidR="00CE2EDB" w:rsidRPr="00CE2EDB">
        <w:t xml:space="preserve">ervice. </w:t>
      </w:r>
    </w:p>
    <w:p w:rsidR="00503DDA" w:rsidRPr="00503DDA" w:rsidRDefault="00503DDA" w:rsidP="00503DDA">
      <w:pPr>
        <w:pStyle w:val="ListParagraph"/>
        <w:spacing w:after="0" w:line="240" w:lineRule="auto"/>
        <w:ind w:left="792"/>
        <w:jc w:val="both"/>
        <w:rPr>
          <w:b/>
        </w:rPr>
      </w:pPr>
    </w:p>
    <w:p w:rsidR="007E7DFE" w:rsidRPr="007E7DFE" w:rsidRDefault="00CE2EDB" w:rsidP="00DD79A5">
      <w:pPr>
        <w:pStyle w:val="ListParagraph"/>
        <w:numPr>
          <w:ilvl w:val="1"/>
          <w:numId w:val="20"/>
        </w:numPr>
        <w:spacing w:after="0" w:line="240" w:lineRule="auto"/>
        <w:jc w:val="both"/>
        <w:rPr>
          <w:b/>
        </w:rPr>
      </w:pPr>
      <w:r w:rsidRPr="00CE2EDB">
        <w:t>In simple terms if you had been with the HRA (or predecessor organisation) for 5 years or longer, were a member of the operations directorate and were paid at Band 3-5 your response was likely to be less positive than those who worked at a senior level, had started within the last 1-2 years and were based in other Directorates.</w:t>
      </w:r>
    </w:p>
    <w:p w:rsidR="007E7DFE" w:rsidRPr="007E7DFE" w:rsidRDefault="007E7DFE" w:rsidP="007E7DFE">
      <w:pPr>
        <w:pStyle w:val="ListParagraph"/>
        <w:spacing w:after="0" w:line="240" w:lineRule="auto"/>
        <w:ind w:left="792"/>
        <w:jc w:val="both"/>
        <w:rPr>
          <w:b/>
        </w:rPr>
      </w:pPr>
    </w:p>
    <w:p w:rsidR="003D4EAB" w:rsidRPr="007E7DFE" w:rsidRDefault="00CE2EDB" w:rsidP="00DD79A5">
      <w:pPr>
        <w:pStyle w:val="ListParagraph"/>
        <w:numPr>
          <w:ilvl w:val="1"/>
          <w:numId w:val="20"/>
        </w:numPr>
        <w:spacing w:after="0" w:line="240" w:lineRule="auto"/>
        <w:jc w:val="both"/>
        <w:rPr>
          <w:b/>
        </w:rPr>
      </w:pPr>
      <w:r>
        <w:t>In summary t</w:t>
      </w:r>
      <w:r w:rsidR="003D4EAB">
        <w:t xml:space="preserve">he </w:t>
      </w:r>
      <w:r w:rsidR="00983444" w:rsidRPr="007E7DFE">
        <w:rPr>
          <w:b/>
        </w:rPr>
        <w:t>broad</w:t>
      </w:r>
      <w:r w:rsidR="003D4EAB" w:rsidRPr="007E7DFE">
        <w:rPr>
          <w:b/>
        </w:rPr>
        <w:t xml:space="preserve"> themes</w:t>
      </w:r>
      <w:r w:rsidR="003D4EAB">
        <w:t xml:space="preserve"> emerging from the survey were</w:t>
      </w:r>
      <w:r w:rsidR="008B6263">
        <w:t>;</w:t>
      </w:r>
    </w:p>
    <w:p w:rsidR="007E7DFE" w:rsidRDefault="007E7DFE" w:rsidP="007E7DFE">
      <w:pPr>
        <w:kinsoku w:val="0"/>
        <w:overflowPunct w:val="0"/>
        <w:spacing w:after="0" w:line="240" w:lineRule="auto"/>
        <w:jc w:val="both"/>
        <w:textAlignment w:val="baseline"/>
        <w:rPr>
          <w:rFonts w:eastAsia="MS PGothic" w:cstheme="minorHAnsi"/>
          <w:color w:val="000000" w:themeColor="text1"/>
          <w:kern w:val="24"/>
          <w:lang w:eastAsia="en-GB"/>
        </w:rPr>
      </w:pPr>
    </w:p>
    <w:p w:rsidR="003D4EAB" w:rsidRPr="007E7DFE" w:rsidRDefault="003D4EAB" w:rsidP="007E7DFE">
      <w:pPr>
        <w:pStyle w:val="ListParagraph"/>
        <w:numPr>
          <w:ilvl w:val="2"/>
          <w:numId w:val="16"/>
        </w:numPr>
        <w:kinsoku w:val="0"/>
        <w:overflowPunct w:val="0"/>
        <w:spacing w:after="0" w:line="240" w:lineRule="auto"/>
        <w:jc w:val="both"/>
        <w:textAlignment w:val="baseline"/>
        <w:rPr>
          <w:rFonts w:eastAsia="Times New Roman" w:cstheme="minorHAnsi"/>
          <w:lang w:eastAsia="en-GB"/>
        </w:rPr>
      </w:pPr>
      <w:r w:rsidRPr="007E7DFE">
        <w:rPr>
          <w:rFonts w:eastAsia="MS PGothic" w:cstheme="minorHAnsi"/>
          <w:color w:val="000000" w:themeColor="text1"/>
          <w:kern w:val="24"/>
          <w:lang w:eastAsia="en-GB"/>
        </w:rPr>
        <w:t>Concerns over ability to manage change</w:t>
      </w:r>
    </w:p>
    <w:p w:rsidR="003D4EAB" w:rsidRPr="007E7DFE" w:rsidRDefault="002C6DD3" w:rsidP="007E7DFE">
      <w:pPr>
        <w:pStyle w:val="ListParagraph"/>
        <w:numPr>
          <w:ilvl w:val="2"/>
          <w:numId w:val="16"/>
        </w:numPr>
        <w:kinsoku w:val="0"/>
        <w:overflowPunct w:val="0"/>
        <w:spacing w:after="0" w:line="240" w:lineRule="auto"/>
        <w:jc w:val="both"/>
        <w:textAlignment w:val="baseline"/>
        <w:rPr>
          <w:rFonts w:eastAsia="Times New Roman" w:cstheme="minorHAnsi"/>
          <w:lang w:eastAsia="en-GB"/>
        </w:rPr>
      </w:pPr>
      <w:r w:rsidRPr="007E7DFE">
        <w:rPr>
          <w:rFonts w:eastAsia="MS PGothic" w:cstheme="minorHAnsi"/>
          <w:color w:val="000000" w:themeColor="text1"/>
          <w:kern w:val="24"/>
          <w:lang w:eastAsia="en-GB"/>
        </w:rPr>
        <w:t>Manageable w</w:t>
      </w:r>
      <w:r w:rsidR="003D4EAB" w:rsidRPr="007E7DFE">
        <w:rPr>
          <w:rFonts w:eastAsia="MS PGothic" w:cstheme="minorHAnsi"/>
          <w:color w:val="000000" w:themeColor="text1"/>
          <w:kern w:val="24"/>
          <w:lang w:eastAsia="en-GB"/>
        </w:rPr>
        <w:t>orkload</w:t>
      </w:r>
    </w:p>
    <w:p w:rsidR="003D4EAB" w:rsidRPr="007E7DFE" w:rsidRDefault="002C6DD3" w:rsidP="007E7DFE">
      <w:pPr>
        <w:pStyle w:val="ListParagraph"/>
        <w:numPr>
          <w:ilvl w:val="2"/>
          <w:numId w:val="16"/>
        </w:numPr>
        <w:kinsoku w:val="0"/>
        <w:overflowPunct w:val="0"/>
        <w:spacing w:after="0" w:line="240" w:lineRule="auto"/>
        <w:jc w:val="both"/>
        <w:textAlignment w:val="baseline"/>
        <w:rPr>
          <w:rFonts w:eastAsia="Times New Roman" w:cstheme="minorHAnsi"/>
          <w:lang w:eastAsia="en-GB"/>
        </w:rPr>
      </w:pPr>
      <w:r w:rsidRPr="007E7DFE">
        <w:rPr>
          <w:rFonts w:eastAsia="MS PGothic" w:cstheme="minorHAnsi"/>
          <w:color w:val="000000" w:themeColor="text1"/>
          <w:kern w:val="24"/>
          <w:lang w:eastAsia="en-GB"/>
        </w:rPr>
        <w:t xml:space="preserve">Confidence to speak </w:t>
      </w:r>
      <w:r w:rsidR="003D4EAB" w:rsidRPr="007E7DFE">
        <w:rPr>
          <w:rFonts w:eastAsia="MS PGothic" w:cstheme="minorHAnsi"/>
          <w:color w:val="000000" w:themeColor="text1"/>
          <w:kern w:val="24"/>
          <w:lang w:eastAsia="en-GB"/>
        </w:rPr>
        <w:t>up</w:t>
      </w:r>
    </w:p>
    <w:p w:rsidR="003D4EAB" w:rsidRPr="007E7DFE" w:rsidRDefault="002C6DD3" w:rsidP="007E7DFE">
      <w:pPr>
        <w:pStyle w:val="ListParagraph"/>
        <w:numPr>
          <w:ilvl w:val="2"/>
          <w:numId w:val="16"/>
        </w:numPr>
        <w:kinsoku w:val="0"/>
        <w:overflowPunct w:val="0"/>
        <w:spacing w:after="0" w:line="240" w:lineRule="auto"/>
        <w:jc w:val="both"/>
        <w:textAlignment w:val="baseline"/>
        <w:rPr>
          <w:rFonts w:eastAsia="Times New Roman" w:cstheme="minorHAnsi"/>
          <w:lang w:eastAsia="en-GB"/>
        </w:rPr>
      </w:pPr>
      <w:r w:rsidRPr="007E7DFE">
        <w:rPr>
          <w:rFonts w:eastAsia="MS PGothic" w:cstheme="minorHAnsi"/>
          <w:color w:val="000000" w:themeColor="text1"/>
          <w:kern w:val="24"/>
          <w:lang w:eastAsia="en-GB"/>
        </w:rPr>
        <w:t>Living our v</w:t>
      </w:r>
      <w:r w:rsidR="003D4EAB" w:rsidRPr="007E7DFE">
        <w:rPr>
          <w:rFonts w:eastAsia="MS PGothic" w:cstheme="minorHAnsi"/>
          <w:color w:val="000000" w:themeColor="text1"/>
          <w:kern w:val="24"/>
          <w:lang w:eastAsia="en-GB"/>
        </w:rPr>
        <w:t>alues</w:t>
      </w:r>
      <w:r w:rsidR="001C1B27">
        <w:rPr>
          <w:rFonts w:eastAsia="MS PGothic" w:cstheme="minorHAnsi"/>
          <w:color w:val="000000" w:themeColor="text1"/>
          <w:kern w:val="24"/>
          <w:lang w:eastAsia="en-GB"/>
        </w:rPr>
        <w:t xml:space="preserve"> – Inspiring Leadership</w:t>
      </w:r>
      <w:r w:rsidR="00A435D7">
        <w:rPr>
          <w:rFonts w:eastAsia="MS PGothic" w:cstheme="minorHAnsi"/>
          <w:color w:val="000000" w:themeColor="text1"/>
          <w:kern w:val="24"/>
          <w:lang w:eastAsia="en-GB"/>
        </w:rPr>
        <w:t>/Empowerment</w:t>
      </w:r>
    </w:p>
    <w:p w:rsidR="002C6DD3" w:rsidRDefault="002C6DD3" w:rsidP="00717827">
      <w:pPr>
        <w:kinsoku w:val="0"/>
        <w:overflowPunct w:val="0"/>
        <w:spacing w:after="0" w:line="240" w:lineRule="auto"/>
        <w:jc w:val="both"/>
        <w:textAlignment w:val="baseline"/>
        <w:rPr>
          <w:rFonts w:eastAsia="Times New Roman" w:cstheme="minorHAnsi"/>
          <w:lang w:eastAsia="en-GB"/>
        </w:rPr>
      </w:pPr>
    </w:p>
    <w:p w:rsidR="002C6DD3" w:rsidRPr="007E7DFE" w:rsidRDefault="002C6DD3" w:rsidP="00DD79A5">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BD0B8E">
        <w:rPr>
          <w:rFonts w:eastAsia="Times New Roman" w:cstheme="minorHAnsi"/>
          <w:lang w:eastAsia="en-GB"/>
        </w:rPr>
        <w:t xml:space="preserve">There were also a number of </w:t>
      </w:r>
      <w:r w:rsidRPr="00BD0B8E">
        <w:rPr>
          <w:rFonts w:eastAsia="Times New Roman" w:cstheme="minorHAnsi"/>
          <w:b/>
          <w:lang w:eastAsia="en-GB"/>
        </w:rPr>
        <w:t>specific areas of concern</w:t>
      </w:r>
      <w:r w:rsidR="008B6263" w:rsidRPr="00BD0B8E">
        <w:rPr>
          <w:rFonts w:eastAsia="Times New Roman" w:cstheme="minorHAnsi"/>
          <w:b/>
          <w:lang w:eastAsia="en-GB"/>
        </w:rPr>
        <w:t>;</w:t>
      </w:r>
    </w:p>
    <w:p w:rsidR="007E7DFE" w:rsidRPr="00BD0B8E" w:rsidRDefault="007E7DFE" w:rsidP="007E7DFE">
      <w:pPr>
        <w:pStyle w:val="ListParagraph"/>
        <w:kinsoku w:val="0"/>
        <w:overflowPunct w:val="0"/>
        <w:spacing w:after="0" w:line="240" w:lineRule="auto"/>
        <w:ind w:left="792"/>
        <w:jc w:val="both"/>
        <w:textAlignment w:val="baseline"/>
        <w:rPr>
          <w:rFonts w:eastAsia="Times New Roman" w:cstheme="minorHAnsi"/>
          <w:lang w:eastAsia="en-GB"/>
        </w:rPr>
      </w:pPr>
    </w:p>
    <w:p w:rsidR="003D4EAB" w:rsidRPr="003D4EAB" w:rsidRDefault="003D4EAB" w:rsidP="007E7DFE">
      <w:pPr>
        <w:pStyle w:val="ListParagraph"/>
        <w:numPr>
          <w:ilvl w:val="0"/>
          <w:numId w:val="17"/>
        </w:numPr>
        <w:kinsoku w:val="0"/>
        <w:overflowPunct w:val="0"/>
        <w:spacing w:after="0" w:line="240" w:lineRule="auto"/>
        <w:jc w:val="both"/>
        <w:textAlignment w:val="baseline"/>
        <w:rPr>
          <w:rFonts w:eastAsia="MS PGothic" w:cstheme="minorHAnsi"/>
          <w:color w:val="000000" w:themeColor="text1"/>
          <w:kern w:val="24"/>
          <w:lang w:eastAsia="en-GB"/>
        </w:rPr>
      </w:pPr>
      <w:r w:rsidRPr="003D4EAB">
        <w:rPr>
          <w:rFonts w:eastAsia="MS PGothic" w:cstheme="minorHAnsi"/>
          <w:color w:val="000000" w:themeColor="text1"/>
          <w:kern w:val="24"/>
          <w:lang w:eastAsia="en-GB"/>
        </w:rPr>
        <w:t>Visibility/Effectiveness of Staff Forum</w:t>
      </w:r>
    </w:p>
    <w:p w:rsidR="003D4EAB" w:rsidRPr="003D4EAB" w:rsidRDefault="003D4EAB" w:rsidP="007E7DFE">
      <w:pPr>
        <w:pStyle w:val="ListParagraph"/>
        <w:numPr>
          <w:ilvl w:val="0"/>
          <w:numId w:val="17"/>
        </w:numPr>
        <w:kinsoku w:val="0"/>
        <w:overflowPunct w:val="0"/>
        <w:spacing w:after="0" w:line="240" w:lineRule="auto"/>
        <w:jc w:val="both"/>
        <w:textAlignment w:val="baseline"/>
        <w:rPr>
          <w:rFonts w:eastAsia="MS PGothic" w:cstheme="minorHAnsi"/>
          <w:color w:val="000000" w:themeColor="text1"/>
          <w:kern w:val="24"/>
          <w:lang w:eastAsia="en-GB"/>
        </w:rPr>
      </w:pPr>
      <w:r w:rsidRPr="003D4EAB">
        <w:rPr>
          <w:rFonts w:eastAsia="MS PGothic" w:cstheme="minorHAnsi"/>
          <w:color w:val="000000" w:themeColor="text1"/>
          <w:kern w:val="24"/>
          <w:lang w:eastAsia="en-GB"/>
        </w:rPr>
        <w:t>Learning and Development (inc. Career development)</w:t>
      </w:r>
    </w:p>
    <w:p w:rsidR="003D4EAB" w:rsidRPr="003D4EAB" w:rsidRDefault="002C6DD3" w:rsidP="007E7DFE">
      <w:pPr>
        <w:pStyle w:val="ListParagraph"/>
        <w:numPr>
          <w:ilvl w:val="0"/>
          <w:numId w:val="17"/>
        </w:numPr>
        <w:kinsoku w:val="0"/>
        <w:overflowPunct w:val="0"/>
        <w:spacing w:after="0" w:line="240" w:lineRule="auto"/>
        <w:jc w:val="both"/>
        <w:textAlignment w:val="baseline"/>
        <w:rPr>
          <w:rFonts w:eastAsia="MS PGothic" w:cstheme="minorHAnsi"/>
          <w:color w:val="000000" w:themeColor="text1"/>
          <w:kern w:val="24"/>
          <w:lang w:eastAsia="en-GB"/>
        </w:rPr>
      </w:pPr>
      <w:r>
        <w:rPr>
          <w:rFonts w:eastAsia="MS PGothic" w:cstheme="minorHAnsi"/>
          <w:color w:val="000000" w:themeColor="text1"/>
          <w:kern w:val="24"/>
          <w:lang w:eastAsia="en-GB"/>
        </w:rPr>
        <w:t xml:space="preserve">Reliability of </w:t>
      </w:r>
      <w:r w:rsidR="003D4EAB" w:rsidRPr="003D4EAB">
        <w:rPr>
          <w:rFonts w:eastAsia="MS PGothic" w:cstheme="minorHAnsi"/>
          <w:color w:val="000000" w:themeColor="text1"/>
          <w:kern w:val="24"/>
          <w:lang w:eastAsia="en-GB"/>
        </w:rPr>
        <w:t>IT</w:t>
      </w:r>
    </w:p>
    <w:p w:rsidR="003D4EAB" w:rsidRPr="003D4EAB" w:rsidRDefault="003D4EAB" w:rsidP="007E7DFE">
      <w:pPr>
        <w:pStyle w:val="ListParagraph"/>
        <w:numPr>
          <w:ilvl w:val="0"/>
          <w:numId w:val="17"/>
        </w:numPr>
        <w:kinsoku w:val="0"/>
        <w:overflowPunct w:val="0"/>
        <w:spacing w:after="0" w:line="240" w:lineRule="auto"/>
        <w:jc w:val="both"/>
        <w:textAlignment w:val="baseline"/>
        <w:rPr>
          <w:rFonts w:eastAsia="MS PGothic" w:cstheme="minorHAnsi"/>
          <w:color w:val="000000" w:themeColor="text1"/>
          <w:kern w:val="24"/>
          <w:lang w:eastAsia="en-GB"/>
        </w:rPr>
      </w:pPr>
      <w:r w:rsidRPr="003D4EAB">
        <w:rPr>
          <w:rFonts w:eastAsia="MS PGothic" w:cstheme="minorHAnsi"/>
          <w:color w:val="000000" w:themeColor="text1"/>
          <w:kern w:val="24"/>
          <w:lang w:eastAsia="en-GB"/>
        </w:rPr>
        <w:t>Appraisals</w:t>
      </w:r>
      <w:r w:rsidR="002C6DD3">
        <w:rPr>
          <w:rFonts w:eastAsia="MS PGothic" w:cstheme="minorHAnsi"/>
          <w:color w:val="000000" w:themeColor="text1"/>
          <w:kern w:val="24"/>
          <w:lang w:eastAsia="en-GB"/>
        </w:rPr>
        <w:t xml:space="preserve"> </w:t>
      </w:r>
      <w:r w:rsidR="00717827">
        <w:rPr>
          <w:rFonts w:eastAsia="MS PGothic" w:cstheme="minorHAnsi"/>
          <w:color w:val="000000" w:themeColor="text1"/>
          <w:kern w:val="24"/>
          <w:lang w:eastAsia="en-GB"/>
        </w:rPr>
        <w:t>(drop in completion rate and format)</w:t>
      </w:r>
    </w:p>
    <w:p w:rsidR="00CE2EDB" w:rsidRDefault="003D4EAB" w:rsidP="007E7DFE">
      <w:pPr>
        <w:pStyle w:val="ListParagraph"/>
        <w:numPr>
          <w:ilvl w:val="0"/>
          <w:numId w:val="17"/>
        </w:numPr>
        <w:kinsoku w:val="0"/>
        <w:overflowPunct w:val="0"/>
        <w:spacing w:after="0" w:line="240" w:lineRule="auto"/>
        <w:jc w:val="both"/>
        <w:textAlignment w:val="baseline"/>
        <w:rPr>
          <w:rFonts w:eastAsia="MS PGothic" w:cstheme="minorHAnsi"/>
          <w:color w:val="000000" w:themeColor="text1"/>
          <w:kern w:val="24"/>
          <w:lang w:eastAsia="en-GB"/>
        </w:rPr>
      </w:pPr>
      <w:r w:rsidRPr="003D4EAB">
        <w:rPr>
          <w:rFonts w:eastAsia="MS PGothic" w:cstheme="minorHAnsi"/>
          <w:color w:val="000000" w:themeColor="text1"/>
          <w:kern w:val="24"/>
          <w:lang w:eastAsia="en-GB"/>
        </w:rPr>
        <w:t>Concern about survey confidentiality</w:t>
      </w:r>
    </w:p>
    <w:p w:rsidR="007E7DFE" w:rsidRDefault="007E7DFE" w:rsidP="007E7DFE">
      <w:pPr>
        <w:pStyle w:val="ListParagraph"/>
        <w:kinsoku w:val="0"/>
        <w:overflowPunct w:val="0"/>
        <w:spacing w:after="0" w:line="240" w:lineRule="auto"/>
        <w:ind w:left="1080"/>
        <w:jc w:val="both"/>
        <w:textAlignment w:val="baseline"/>
        <w:rPr>
          <w:rFonts w:eastAsia="MS PGothic" w:cstheme="minorHAnsi"/>
          <w:color w:val="000000" w:themeColor="text1"/>
          <w:kern w:val="24"/>
          <w:lang w:eastAsia="en-GB"/>
        </w:rPr>
      </w:pPr>
    </w:p>
    <w:p w:rsidR="00C67497" w:rsidRPr="007E7DFE" w:rsidRDefault="007E7DFE" w:rsidP="00DD79A5">
      <w:pPr>
        <w:pStyle w:val="ListParagraph"/>
        <w:numPr>
          <w:ilvl w:val="1"/>
          <w:numId w:val="20"/>
        </w:numPr>
        <w:kinsoku w:val="0"/>
        <w:overflowPunct w:val="0"/>
        <w:spacing w:after="0" w:line="240" w:lineRule="auto"/>
        <w:jc w:val="both"/>
        <w:textAlignment w:val="baseline"/>
        <w:rPr>
          <w:rFonts w:eastAsia="MS PGothic" w:cstheme="minorHAnsi"/>
          <w:color w:val="000000" w:themeColor="text1"/>
          <w:kern w:val="24"/>
          <w:lang w:eastAsia="en-GB"/>
        </w:rPr>
      </w:pPr>
      <w:r w:rsidRPr="007E7DFE">
        <w:rPr>
          <w:rFonts w:eastAsia="MS PGothic" w:cstheme="minorHAnsi"/>
          <w:color w:val="000000" w:themeColor="text1"/>
          <w:kern w:val="24"/>
          <w:lang w:eastAsia="en-GB"/>
        </w:rPr>
        <w:t xml:space="preserve"> </w:t>
      </w:r>
      <w:r w:rsidR="00C67497" w:rsidRPr="007E7DFE">
        <w:rPr>
          <w:rFonts w:eastAsia="MS PGothic" w:cstheme="minorHAnsi"/>
          <w:color w:val="000000" w:themeColor="text1"/>
          <w:kern w:val="24"/>
          <w:lang w:eastAsia="en-GB"/>
        </w:rPr>
        <w:t>All of these would have contributed to an overall drop in morale in</w:t>
      </w:r>
      <w:r w:rsidR="00B340A3">
        <w:rPr>
          <w:rFonts w:eastAsia="MS PGothic" w:cstheme="minorHAnsi"/>
          <w:color w:val="000000" w:themeColor="text1"/>
          <w:kern w:val="24"/>
          <w:lang w:eastAsia="en-GB"/>
        </w:rPr>
        <w:t xml:space="preserve"> </w:t>
      </w:r>
      <w:r w:rsidR="00C67497" w:rsidRPr="007E7DFE">
        <w:rPr>
          <w:rFonts w:eastAsia="MS PGothic" w:cstheme="minorHAnsi"/>
          <w:color w:val="000000" w:themeColor="text1"/>
          <w:kern w:val="24"/>
          <w:lang w:eastAsia="en-GB"/>
        </w:rPr>
        <w:t xml:space="preserve">which, </w:t>
      </w:r>
      <w:r w:rsidR="00B340A3">
        <w:rPr>
          <w:rFonts w:eastAsia="MS PGothic" w:cstheme="minorHAnsi"/>
          <w:color w:val="000000" w:themeColor="text1"/>
          <w:kern w:val="24"/>
          <w:lang w:eastAsia="en-GB"/>
        </w:rPr>
        <w:t xml:space="preserve">as </w:t>
      </w:r>
      <w:r w:rsidR="00C67497" w:rsidRPr="007E7DFE">
        <w:rPr>
          <w:rFonts w:eastAsia="MS PGothic" w:cstheme="minorHAnsi"/>
          <w:color w:val="000000" w:themeColor="text1"/>
          <w:kern w:val="24"/>
          <w:lang w:eastAsia="en-GB"/>
        </w:rPr>
        <w:t>has been mentioned previously</w:t>
      </w:r>
      <w:r w:rsidR="00B340A3">
        <w:rPr>
          <w:rFonts w:eastAsia="MS PGothic" w:cstheme="minorHAnsi"/>
          <w:color w:val="000000" w:themeColor="text1"/>
          <w:kern w:val="24"/>
          <w:lang w:eastAsia="en-GB"/>
        </w:rPr>
        <w:t xml:space="preserve">, </w:t>
      </w:r>
      <w:r w:rsidR="00F253FF">
        <w:rPr>
          <w:rFonts w:eastAsia="MS PGothic" w:cstheme="minorHAnsi"/>
          <w:color w:val="000000" w:themeColor="text1"/>
          <w:kern w:val="24"/>
          <w:lang w:eastAsia="en-GB"/>
        </w:rPr>
        <w:t xml:space="preserve">was </w:t>
      </w:r>
      <w:r w:rsidR="00C67497" w:rsidRPr="007E7DFE">
        <w:rPr>
          <w:rFonts w:eastAsia="MS PGothic" w:cstheme="minorHAnsi"/>
          <w:color w:val="000000" w:themeColor="text1"/>
          <w:kern w:val="24"/>
          <w:lang w:eastAsia="en-GB"/>
        </w:rPr>
        <w:t xml:space="preserve">more pronounced within certain groups of </w:t>
      </w:r>
      <w:r w:rsidR="00D10A24">
        <w:rPr>
          <w:rFonts w:eastAsia="MS PGothic" w:cstheme="minorHAnsi"/>
          <w:color w:val="000000" w:themeColor="text1"/>
          <w:kern w:val="24"/>
          <w:lang w:eastAsia="en-GB"/>
        </w:rPr>
        <w:t>colleagues</w:t>
      </w:r>
      <w:r w:rsidR="00F253FF">
        <w:rPr>
          <w:rFonts w:eastAsia="MS PGothic" w:cstheme="minorHAnsi"/>
          <w:color w:val="000000" w:themeColor="text1"/>
          <w:kern w:val="24"/>
          <w:lang w:eastAsia="en-GB"/>
        </w:rPr>
        <w:t xml:space="preserve"> </w:t>
      </w:r>
      <w:r w:rsidR="00B340A3">
        <w:rPr>
          <w:rFonts w:eastAsia="MS PGothic" w:cstheme="minorHAnsi"/>
          <w:color w:val="000000" w:themeColor="text1"/>
          <w:kern w:val="24"/>
          <w:lang w:eastAsia="en-GB"/>
        </w:rPr>
        <w:t>in</w:t>
      </w:r>
      <w:r>
        <w:rPr>
          <w:rFonts w:eastAsia="MS PGothic" w:cstheme="minorHAnsi"/>
          <w:color w:val="000000" w:themeColor="text1"/>
          <w:kern w:val="24"/>
          <w:lang w:eastAsia="en-GB"/>
        </w:rPr>
        <w:t xml:space="preserve"> certain geographical locations.</w:t>
      </w:r>
    </w:p>
    <w:p w:rsidR="00106708" w:rsidRDefault="00106708" w:rsidP="00BC72C1">
      <w:pPr>
        <w:kinsoku w:val="0"/>
        <w:overflowPunct w:val="0"/>
        <w:spacing w:after="0" w:line="240" w:lineRule="auto"/>
        <w:jc w:val="both"/>
        <w:textAlignment w:val="baseline"/>
        <w:rPr>
          <w:rFonts w:eastAsia="MS PGothic" w:cstheme="minorHAnsi"/>
          <w:color w:val="000000" w:themeColor="text1"/>
          <w:kern w:val="24"/>
          <w:lang w:eastAsia="en-GB"/>
        </w:rPr>
      </w:pPr>
    </w:p>
    <w:p w:rsidR="007E7DFE" w:rsidRDefault="00725D2D" w:rsidP="00DD79A5">
      <w:pPr>
        <w:pStyle w:val="ListParagraph"/>
        <w:numPr>
          <w:ilvl w:val="0"/>
          <w:numId w:val="20"/>
        </w:numPr>
        <w:kinsoku w:val="0"/>
        <w:overflowPunct w:val="0"/>
        <w:spacing w:after="0" w:line="240" w:lineRule="auto"/>
        <w:jc w:val="both"/>
        <w:textAlignment w:val="baseline"/>
        <w:rPr>
          <w:rFonts w:eastAsia="Times New Roman" w:cstheme="minorHAnsi"/>
          <w:b/>
          <w:lang w:eastAsia="en-GB"/>
        </w:rPr>
      </w:pPr>
      <w:r w:rsidRPr="007E7DFE">
        <w:rPr>
          <w:rFonts w:eastAsia="Times New Roman" w:cstheme="minorHAnsi"/>
          <w:b/>
          <w:lang w:eastAsia="en-GB"/>
        </w:rPr>
        <w:t>Addressing the Broad themes</w:t>
      </w:r>
    </w:p>
    <w:p w:rsidR="007E7DFE" w:rsidRPr="007E7DFE" w:rsidRDefault="007E7DFE" w:rsidP="007E7DFE">
      <w:pPr>
        <w:pStyle w:val="ListParagraph"/>
        <w:kinsoku w:val="0"/>
        <w:overflowPunct w:val="0"/>
        <w:spacing w:after="0" w:line="240" w:lineRule="auto"/>
        <w:ind w:left="360"/>
        <w:jc w:val="both"/>
        <w:textAlignment w:val="baseline"/>
        <w:rPr>
          <w:rFonts w:eastAsia="Times New Roman" w:cstheme="minorHAnsi"/>
          <w:b/>
          <w:lang w:eastAsia="en-GB"/>
        </w:rPr>
      </w:pPr>
    </w:p>
    <w:p w:rsidR="00730A97" w:rsidRPr="007E7DFE" w:rsidRDefault="0070010E" w:rsidP="00DD79A5">
      <w:pPr>
        <w:pStyle w:val="ListParagraph"/>
        <w:numPr>
          <w:ilvl w:val="1"/>
          <w:numId w:val="20"/>
        </w:numPr>
        <w:kinsoku w:val="0"/>
        <w:overflowPunct w:val="0"/>
        <w:spacing w:after="0" w:line="240" w:lineRule="auto"/>
        <w:jc w:val="both"/>
        <w:textAlignment w:val="baseline"/>
        <w:rPr>
          <w:rFonts w:eastAsia="Times New Roman" w:cstheme="minorHAnsi"/>
          <w:b/>
          <w:lang w:eastAsia="en-GB"/>
        </w:rPr>
      </w:pPr>
      <w:r w:rsidRPr="007E7DFE">
        <w:rPr>
          <w:rFonts w:eastAsia="Times New Roman" w:cstheme="minorHAnsi"/>
          <w:lang w:eastAsia="en-GB"/>
        </w:rPr>
        <w:t xml:space="preserve">The Executive are clear that actively addressing these areas of concern will be vital to ensure that the organisation </w:t>
      </w:r>
      <w:r w:rsidR="00730A97" w:rsidRPr="007E7DFE">
        <w:rPr>
          <w:rFonts w:eastAsia="Times New Roman" w:cstheme="minorHAnsi"/>
          <w:lang w:eastAsia="en-GB"/>
        </w:rPr>
        <w:t>continues to deliver both an effective ‘day to day’ service and the challenging programme of change proposed within the Service Improvement Programme</w:t>
      </w:r>
    </w:p>
    <w:p w:rsidR="007E7DFE" w:rsidRPr="007E7DFE" w:rsidRDefault="007E7DFE" w:rsidP="007E7DFE">
      <w:pPr>
        <w:pStyle w:val="ListParagraph"/>
        <w:kinsoku w:val="0"/>
        <w:overflowPunct w:val="0"/>
        <w:spacing w:after="0" w:line="240" w:lineRule="auto"/>
        <w:ind w:left="792"/>
        <w:jc w:val="both"/>
        <w:textAlignment w:val="baseline"/>
        <w:rPr>
          <w:rFonts w:eastAsia="Times New Roman" w:cstheme="minorHAnsi"/>
          <w:b/>
          <w:lang w:eastAsia="en-GB"/>
        </w:rPr>
      </w:pPr>
    </w:p>
    <w:p w:rsidR="00DD79A5" w:rsidRDefault="00141BEB" w:rsidP="00DD79A5">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Apart from the survey we have been able to gather further feedback through a number of focus groups that were carried out in January 2017 and meetings carried out with operations staff in each of the regional offices</w:t>
      </w:r>
      <w:r w:rsidR="007E7DFE">
        <w:rPr>
          <w:rFonts w:eastAsia="Times New Roman" w:cstheme="minorHAnsi"/>
          <w:lang w:eastAsia="en-GB"/>
        </w:rPr>
        <w:t>.</w:t>
      </w:r>
    </w:p>
    <w:p w:rsidR="00DD79A5" w:rsidRPr="00DD79A5" w:rsidRDefault="00DD79A5" w:rsidP="00DD79A5">
      <w:pPr>
        <w:kinsoku w:val="0"/>
        <w:overflowPunct w:val="0"/>
        <w:spacing w:after="0" w:line="240" w:lineRule="auto"/>
        <w:jc w:val="both"/>
        <w:textAlignment w:val="baseline"/>
        <w:rPr>
          <w:rFonts w:eastAsia="Times New Roman" w:cstheme="minorHAnsi"/>
          <w:lang w:eastAsia="en-GB"/>
        </w:rPr>
      </w:pPr>
    </w:p>
    <w:p w:rsidR="007E7DFE" w:rsidRDefault="00141BEB" w:rsidP="00DD79A5">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BC72C1">
        <w:rPr>
          <w:rFonts w:eastAsia="Times New Roman" w:cstheme="minorHAnsi"/>
          <w:b/>
          <w:lang w:eastAsia="en-GB"/>
        </w:rPr>
        <w:lastRenderedPageBreak/>
        <w:t>Managing change</w:t>
      </w:r>
      <w:r>
        <w:rPr>
          <w:rFonts w:eastAsia="Times New Roman" w:cstheme="minorHAnsi"/>
          <w:lang w:eastAsia="en-GB"/>
        </w:rPr>
        <w:t xml:space="preserve"> – There were very positive results related to the question around ‘understanding the need for change’ however there was a more negative outcome regarding the organisations ability to manage change well. </w:t>
      </w:r>
    </w:p>
    <w:p w:rsidR="007E7DFE" w:rsidRDefault="007E7DFE" w:rsidP="007E7DFE">
      <w:pPr>
        <w:pStyle w:val="ListParagraph"/>
        <w:kinsoku w:val="0"/>
        <w:overflowPunct w:val="0"/>
        <w:spacing w:after="0" w:line="240" w:lineRule="auto"/>
        <w:ind w:left="792"/>
        <w:jc w:val="both"/>
        <w:textAlignment w:val="baseline"/>
        <w:rPr>
          <w:rFonts w:eastAsia="Times New Roman" w:cstheme="minorHAnsi"/>
          <w:lang w:eastAsia="en-GB"/>
        </w:rPr>
      </w:pPr>
    </w:p>
    <w:p w:rsidR="007E7DFE" w:rsidRDefault="00141BEB" w:rsidP="00DD79A5">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 xml:space="preserve">Subsequent discussions with </w:t>
      </w:r>
      <w:r w:rsidR="00D10A24">
        <w:rPr>
          <w:rFonts w:eastAsia="Times New Roman" w:cstheme="minorHAnsi"/>
          <w:lang w:eastAsia="en-GB"/>
        </w:rPr>
        <w:t>colleagues</w:t>
      </w:r>
      <w:r>
        <w:rPr>
          <w:rFonts w:eastAsia="Times New Roman" w:cstheme="minorHAnsi"/>
          <w:lang w:eastAsia="en-GB"/>
        </w:rPr>
        <w:t xml:space="preserve"> </w:t>
      </w:r>
      <w:r w:rsidR="006E200C">
        <w:rPr>
          <w:rFonts w:eastAsia="Times New Roman" w:cstheme="minorHAnsi"/>
          <w:lang w:eastAsia="en-GB"/>
        </w:rPr>
        <w:t>at a number of local offices</w:t>
      </w:r>
      <w:r>
        <w:rPr>
          <w:rFonts w:eastAsia="Times New Roman" w:cstheme="minorHAnsi"/>
          <w:lang w:eastAsia="en-GB"/>
        </w:rPr>
        <w:t xml:space="preserve"> and through the focus groups suggest that one of the key factors which contributed </w:t>
      </w:r>
      <w:r w:rsidR="00C17447">
        <w:rPr>
          <w:rFonts w:eastAsia="Times New Roman" w:cstheme="minorHAnsi"/>
          <w:lang w:eastAsia="en-GB"/>
        </w:rPr>
        <w:t>to this perception was the inability of the organisation to offer the necessary clarity and explanation of the need for change</w:t>
      </w:r>
      <w:r w:rsidR="00106708">
        <w:rPr>
          <w:rFonts w:eastAsia="Times New Roman" w:cstheme="minorHAnsi"/>
          <w:lang w:eastAsia="en-GB"/>
        </w:rPr>
        <w:t xml:space="preserve">. An example that has regularly been used </w:t>
      </w:r>
      <w:r w:rsidR="00EE5D07">
        <w:rPr>
          <w:rFonts w:eastAsia="Times New Roman" w:cstheme="minorHAnsi"/>
          <w:lang w:eastAsia="en-GB"/>
        </w:rPr>
        <w:t xml:space="preserve">by operations colleagues </w:t>
      </w:r>
      <w:r w:rsidR="00106708">
        <w:rPr>
          <w:rFonts w:eastAsia="Times New Roman" w:cstheme="minorHAnsi"/>
          <w:lang w:eastAsia="en-GB"/>
        </w:rPr>
        <w:t>was the implementation of the process to address the amendments backlog</w:t>
      </w:r>
    </w:p>
    <w:p w:rsidR="00802F28" w:rsidRPr="00802F28" w:rsidRDefault="00802F28" w:rsidP="00802F28">
      <w:pPr>
        <w:pStyle w:val="ListParagraph"/>
        <w:rPr>
          <w:rFonts w:eastAsia="Times New Roman" w:cstheme="minorHAnsi"/>
          <w:lang w:eastAsia="en-GB"/>
        </w:rPr>
      </w:pPr>
    </w:p>
    <w:p w:rsidR="00802F28" w:rsidRDefault="00802F28" w:rsidP="00DD79A5">
      <w:pPr>
        <w:pStyle w:val="ListParagraph"/>
        <w:numPr>
          <w:ilvl w:val="1"/>
          <w:numId w:val="20"/>
        </w:numPr>
        <w:rPr>
          <w:rFonts w:eastAsia="Times New Roman" w:cstheme="minorHAnsi"/>
          <w:lang w:eastAsia="en-GB"/>
        </w:rPr>
      </w:pPr>
      <w:r w:rsidRPr="00802F28">
        <w:rPr>
          <w:rFonts w:eastAsia="Times New Roman" w:cstheme="minorHAnsi"/>
          <w:lang w:eastAsia="en-GB"/>
        </w:rPr>
        <w:t>As a result of these findings the Executive has ma</w:t>
      </w:r>
      <w:r w:rsidR="00C35BE6">
        <w:rPr>
          <w:rFonts w:eastAsia="Times New Roman" w:cstheme="minorHAnsi"/>
          <w:lang w:eastAsia="en-GB"/>
        </w:rPr>
        <w:t xml:space="preserve">de a concerted effort to ensure, </w:t>
      </w:r>
      <w:r w:rsidRPr="00802F28">
        <w:rPr>
          <w:rFonts w:eastAsia="Times New Roman" w:cstheme="minorHAnsi"/>
          <w:lang w:eastAsia="en-GB"/>
        </w:rPr>
        <w:t>that not only are colleagues informed abou</w:t>
      </w:r>
      <w:r w:rsidR="00C35BE6">
        <w:rPr>
          <w:rFonts w:eastAsia="Times New Roman" w:cstheme="minorHAnsi"/>
          <w:lang w:eastAsia="en-GB"/>
        </w:rPr>
        <w:t>t why there is a need for change,</w:t>
      </w:r>
      <w:r w:rsidRPr="00802F28">
        <w:rPr>
          <w:rFonts w:eastAsia="Times New Roman" w:cstheme="minorHAnsi"/>
          <w:lang w:eastAsia="en-GB"/>
        </w:rPr>
        <w:t xml:space="preserve"> but that they </w:t>
      </w:r>
      <w:r w:rsidR="001E67BE">
        <w:rPr>
          <w:rFonts w:eastAsia="Times New Roman" w:cstheme="minorHAnsi"/>
          <w:lang w:eastAsia="en-GB"/>
        </w:rPr>
        <w:t xml:space="preserve">actively engaged from </w:t>
      </w:r>
      <w:r w:rsidRPr="00802F28">
        <w:rPr>
          <w:rFonts w:eastAsia="Times New Roman" w:cstheme="minorHAnsi"/>
          <w:lang w:eastAsia="en-GB"/>
        </w:rPr>
        <w:t xml:space="preserve">the start in developing ‘solutions’. </w:t>
      </w:r>
    </w:p>
    <w:p w:rsidR="00802F28" w:rsidRPr="00802F28" w:rsidRDefault="00802F28" w:rsidP="00802F28">
      <w:pPr>
        <w:pStyle w:val="ListParagraph"/>
        <w:rPr>
          <w:rFonts w:eastAsia="Times New Roman" w:cstheme="minorHAnsi"/>
          <w:lang w:eastAsia="en-GB"/>
        </w:rPr>
      </w:pPr>
    </w:p>
    <w:p w:rsidR="00802F28" w:rsidRPr="00802F28" w:rsidRDefault="00802F28" w:rsidP="00DD79A5">
      <w:pPr>
        <w:pStyle w:val="ListParagraph"/>
        <w:numPr>
          <w:ilvl w:val="1"/>
          <w:numId w:val="20"/>
        </w:numPr>
        <w:rPr>
          <w:rFonts w:eastAsia="Times New Roman" w:cstheme="minorHAnsi"/>
          <w:lang w:eastAsia="en-GB"/>
        </w:rPr>
      </w:pPr>
      <w:r w:rsidRPr="00802F28">
        <w:rPr>
          <w:rFonts w:eastAsia="Times New Roman" w:cstheme="minorHAnsi"/>
          <w:lang w:eastAsia="en-GB"/>
        </w:rPr>
        <w:t xml:space="preserve">Much of the focus has been in improving the quality of engagement and communication with colleagues around the Service Improvement Programme (SIP) as well as supporting our managers and leaders in developing the skills to help support their teams through change. The Leadership team itself has also taken part in a development session which aimed to provide an opportunity for it to develop a sense of shared purpose and an agreed approach to </w:t>
      </w:r>
      <w:r w:rsidR="00C35BE6">
        <w:rPr>
          <w:rFonts w:eastAsia="Times New Roman" w:cstheme="minorHAnsi"/>
          <w:lang w:eastAsia="en-GB"/>
        </w:rPr>
        <w:t>change management.</w:t>
      </w:r>
    </w:p>
    <w:p w:rsidR="007E7DFE" w:rsidRPr="007E7DFE" w:rsidRDefault="007E7DFE" w:rsidP="007E7DFE">
      <w:pPr>
        <w:pStyle w:val="ListParagraph"/>
        <w:rPr>
          <w:rFonts w:eastAsia="Times New Roman" w:cstheme="minorHAnsi"/>
          <w:lang w:eastAsia="en-GB"/>
        </w:rPr>
      </w:pPr>
    </w:p>
    <w:p w:rsidR="00141BEB" w:rsidRPr="007E7DFE" w:rsidRDefault="00106708" w:rsidP="00DD79A5">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7E7DFE">
        <w:rPr>
          <w:rFonts w:eastAsia="Times New Roman" w:cstheme="minorHAnsi"/>
          <w:lang w:eastAsia="en-GB"/>
        </w:rPr>
        <w:t>Practically this has seen the delivery of the following activities</w:t>
      </w:r>
    </w:p>
    <w:p w:rsidR="00106708" w:rsidRPr="00BC72C1" w:rsidRDefault="00106708" w:rsidP="00BC72C1">
      <w:pPr>
        <w:pStyle w:val="ListParagraph"/>
        <w:rPr>
          <w:rFonts w:eastAsia="Times New Roman" w:cstheme="minorHAnsi"/>
          <w:lang w:eastAsia="en-GB"/>
        </w:rPr>
      </w:pPr>
    </w:p>
    <w:p w:rsidR="00106708" w:rsidRDefault="00ED44E5" w:rsidP="007E7DFE">
      <w:pPr>
        <w:pStyle w:val="ListParagraph"/>
        <w:numPr>
          <w:ilvl w:val="2"/>
          <w:numId w:val="19"/>
        </w:numPr>
        <w:kinsoku w:val="0"/>
        <w:overflowPunct w:val="0"/>
        <w:spacing w:after="0" w:line="240" w:lineRule="auto"/>
        <w:jc w:val="both"/>
        <w:textAlignment w:val="baseline"/>
        <w:rPr>
          <w:rFonts w:eastAsia="Times New Roman" w:cstheme="minorHAnsi"/>
          <w:lang w:eastAsia="en-GB"/>
        </w:rPr>
      </w:pPr>
      <w:r w:rsidRPr="004A145F">
        <w:rPr>
          <w:rFonts w:eastAsia="Times New Roman" w:cstheme="minorHAnsi"/>
          <w:b/>
          <w:lang w:eastAsia="en-GB"/>
        </w:rPr>
        <w:t>Dec 2016</w:t>
      </w:r>
      <w:r>
        <w:rPr>
          <w:rFonts w:eastAsia="Times New Roman" w:cstheme="minorHAnsi"/>
          <w:lang w:eastAsia="en-GB"/>
        </w:rPr>
        <w:t xml:space="preserve"> –</w:t>
      </w:r>
      <w:r w:rsidR="00D10A24">
        <w:rPr>
          <w:rFonts w:eastAsia="Times New Roman" w:cstheme="minorHAnsi"/>
          <w:lang w:eastAsia="en-GB"/>
        </w:rPr>
        <w:t xml:space="preserve"> colleagues from bands 3-6</w:t>
      </w:r>
      <w:r>
        <w:rPr>
          <w:rFonts w:eastAsia="Times New Roman" w:cstheme="minorHAnsi"/>
          <w:lang w:eastAsia="en-GB"/>
        </w:rPr>
        <w:t xml:space="preserve"> involved in visioning exercise at each office</w:t>
      </w:r>
    </w:p>
    <w:p w:rsidR="00ED44E5" w:rsidRDefault="00ED44E5" w:rsidP="007E7DFE">
      <w:pPr>
        <w:pStyle w:val="ListParagraph"/>
        <w:numPr>
          <w:ilvl w:val="2"/>
          <w:numId w:val="19"/>
        </w:numPr>
        <w:kinsoku w:val="0"/>
        <w:overflowPunct w:val="0"/>
        <w:spacing w:after="0" w:line="240" w:lineRule="auto"/>
        <w:jc w:val="both"/>
        <w:textAlignment w:val="baseline"/>
        <w:rPr>
          <w:rFonts w:eastAsia="Times New Roman" w:cstheme="minorHAnsi"/>
          <w:lang w:eastAsia="en-GB"/>
        </w:rPr>
      </w:pPr>
      <w:r w:rsidRPr="004A145F">
        <w:rPr>
          <w:rFonts w:eastAsia="Times New Roman" w:cstheme="minorHAnsi"/>
          <w:b/>
          <w:lang w:eastAsia="en-GB"/>
        </w:rPr>
        <w:t>Jan 2016</w:t>
      </w:r>
      <w:r>
        <w:rPr>
          <w:rFonts w:eastAsia="Times New Roman" w:cstheme="minorHAnsi"/>
          <w:lang w:eastAsia="en-GB"/>
        </w:rPr>
        <w:t xml:space="preserve"> – four focus groups</w:t>
      </w:r>
      <w:r w:rsidR="001E67BE">
        <w:rPr>
          <w:rFonts w:eastAsia="Times New Roman" w:cstheme="minorHAnsi"/>
          <w:lang w:eastAsia="en-GB"/>
        </w:rPr>
        <w:t xml:space="preserve"> with colleagues from all bands was</w:t>
      </w:r>
      <w:r>
        <w:rPr>
          <w:rFonts w:eastAsia="Times New Roman" w:cstheme="minorHAnsi"/>
          <w:lang w:eastAsia="en-GB"/>
        </w:rPr>
        <w:t xml:space="preserve"> independently facilitated </w:t>
      </w:r>
      <w:r w:rsidR="001E67BE">
        <w:rPr>
          <w:rFonts w:eastAsia="Times New Roman" w:cstheme="minorHAnsi"/>
          <w:lang w:eastAsia="en-GB"/>
        </w:rPr>
        <w:t>and</w:t>
      </w:r>
      <w:r>
        <w:rPr>
          <w:rFonts w:eastAsia="Times New Roman" w:cstheme="minorHAnsi"/>
          <w:lang w:eastAsia="en-GB"/>
        </w:rPr>
        <w:t xml:space="preserve"> </w:t>
      </w:r>
      <w:r w:rsidR="001E67BE">
        <w:rPr>
          <w:rFonts w:eastAsia="Times New Roman" w:cstheme="minorHAnsi"/>
          <w:lang w:eastAsia="en-GB"/>
        </w:rPr>
        <w:t xml:space="preserve">they </w:t>
      </w:r>
      <w:r>
        <w:rPr>
          <w:rFonts w:eastAsia="Times New Roman" w:cstheme="minorHAnsi"/>
          <w:lang w:eastAsia="en-GB"/>
        </w:rPr>
        <w:t>considered what changes were needed and why as well as  what the HRA needed to be put in place to deliver them effectively</w:t>
      </w:r>
    </w:p>
    <w:p w:rsidR="00ED44E5" w:rsidRDefault="00ED44E5" w:rsidP="007E7DFE">
      <w:pPr>
        <w:pStyle w:val="ListParagraph"/>
        <w:numPr>
          <w:ilvl w:val="2"/>
          <w:numId w:val="19"/>
        </w:numPr>
        <w:kinsoku w:val="0"/>
        <w:overflowPunct w:val="0"/>
        <w:spacing w:after="0" w:line="240" w:lineRule="auto"/>
        <w:jc w:val="both"/>
        <w:textAlignment w:val="baseline"/>
        <w:rPr>
          <w:rFonts w:eastAsia="Times New Roman" w:cstheme="minorHAnsi"/>
          <w:lang w:eastAsia="en-GB"/>
        </w:rPr>
      </w:pPr>
      <w:r w:rsidRPr="004A145F">
        <w:rPr>
          <w:rFonts w:eastAsia="Times New Roman" w:cstheme="minorHAnsi"/>
          <w:b/>
          <w:lang w:eastAsia="en-GB"/>
        </w:rPr>
        <w:t>Feb 2017</w:t>
      </w:r>
      <w:r>
        <w:rPr>
          <w:rFonts w:eastAsia="Times New Roman" w:cstheme="minorHAnsi"/>
          <w:lang w:eastAsia="en-GB"/>
        </w:rPr>
        <w:t xml:space="preserve"> – four day process design workshop which involved </w:t>
      </w:r>
      <w:r w:rsidR="00D10A24">
        <w:rPr>
          <w:rFonts w:eastAsia="Times New Roman" w:cstheme="minorHAnsi"/>
          <w:lang w:eastAsia="en-GB"/>
        </w:rPr>
        <w:t>colleagues</w:t>
      </w:r>
      <w:r>
        <w:rPr>
          <w:rFonts w:eastAsia="Times New Roman" w:cstheme="minorHAnsi"/>
          <w:lang w:eastAsia="en-GB"/>
        </w:rPr>
        <w:t xml:space="preserve"> from all levels </w:t>
      </w:r>
    </w:p>
    <w:p w:rsidR="00ED44E5" w:rsidRDefault="00ED44E5" w:rsidP="007E7DFE">
      <w:pPr>
        <w:pStyle w:val="ListParagraph"/>
        <w:numPr>
          <w:ilvl w:val="2"/>
          <w:numId w:val="19"/>
        </w:numPr>
        <w:kinsoku w:val="0"/>
        <w:overflowPunct w:val="0"/>
        <w:spacing w:after="0" w:line="240" w:lineRule="auto"/>
        <w:jc w:val="both"/>
        <w:textAlignment w:val="baseline"/>
        <w:rPr>
          <w:rFonts w:eastAsia="Times New Roman" w:cstheme="minorHAnsi"/>
          <w:lang w:eastAsia="en-GB"/>
        </w:rPr>
      </w:pPr>
      <w:r w:rsidRPr="004A145F">
        <w:rPr>
          <w:rFonts w:eastAsia="Times New Roman" w:cstheme="minorHAnsi"/>
          <w:b/>
          <w:lang w:eastAsia="en-GB"/>
        </w:rPr>
        <w:t>Mar/Apr 2017</w:t>
      </w:r>
      <w:r>
        <w:rPr>
          <w:rFonts w:eastAsia="Times New Roman" w:cstheme="minorHAnsi"/>
          <w:lang w:eastAsia="en-GB"/>
        </w:rPr>
        <w:t xml:space="preserve"> – Managing change workshops for middle and junior managers/leaders across the organisation</w:t>
      </w:r>
    </w:p>
    <w:p w:rsidR="00ED44E5" w:rsidRDefault="00ED44E5" w:rsidP="007E7DFE">
      <w:pPr>
        <w:pStyle w:val="ListParagraph"/>
        <w:numPr>
          <w:ilvl w:val="2"/>
          <w:numId w:val="19"/>
        </w:numPr>
        <w:kinsoku w:val="0"/>
        <w:overflowPunct w:val="0"/>
        <w:spacing w:after="0" w:line="240" w:lineRule="auto"/>
        <w:jc w:val="both"/>
        <w:textAlignment w:val="baseline"/>
        <w:rPr>
          <w:rFonts w:eastAsia="Times New Roman" w:cstheme="minorHAnsi"/>
          <w:lang w:eastAsia="en-GB"/>
        </w:rPr>
      </w:pPr>
      <w:r w:rsidRPr="004A145F">
        <w:rPr>
          <w:rFonts w:eastAsia="Times New Roman" w:cstheme="minorHAnsi"/>
          <w:b/>
          <w:lang w:eastAsia="en-GB"/>
        </w:rPr>
        <w:t>Mar/Apr 2017</w:t>
      </w:r>
      <w:r>
        <w:rPr>
          <w:rFonts w:eastAsia="Times New Roman" w:cstheme="minorHAnsi"/>
          <w:lang w:eastAsia="en-GB"/>
        </w:rPr>
        <w:t xml:space="preserve"> – All </w:t>
      </w:r>
      <w:r w:rsidR="001E7175">
        <w:rPr>
          <w:rFonts w:eastAsia="Times New Roman" w:cstheme="minorHAnsi"/>
          <w:lang w:eastAsia="en-GB"/>
        </w:rPr>
        <w:t>colleagues</w:t>
      </w:r>
      <w:r>
        <w:rPr>
          <w:rFonts w:eastAsia="Times New Roman" w:cstheme="minorHAnsi"/>
          <w:lang w:eastAsia="en-GB"/>
        </w:rPr>
        <w:t xml:space="preserve"> meetings, delivered personally by Directors in each of the offices</w:t>
      </w:r>
    </w:p>
    <w:p w:rsidR="001A3AE8" w:rsidRDefault="001A3AE8" w:rsidP="007E7DFE">
      <w:pPr>
        <w:pStyle w:val="ListParagraph"/>
        <w:numPr>
          <w:ilvl w:val="2"/>
          <w:numId w:val="19"/>
        </w:numPr>
        <w:kinsoku w:val="0"/>
        <w:overflowPunct w:val="0"/>
        <w:spacing w:after="0" w:line="240" w:lineRule="auto"/>
        <w:jc w:val="both"/>
        <w:textAlignment w:val="baseline"/>
        <w:rPr>
          <w:rFonts w:eastAsia="Times New Roman" w:cstheme="minorHAnsi"/>
          <w:lang w:eastAsia="en-GB"/>
        </w:rPr>
      </w:pPr>
      <w:r>
        <w:rPr>
          <w:rFonts w:eastAsia="Times New Roman" w:cstheme="minorHAnsi"/>
          <w:b/>
          <w:lang w:eastAsia="en-GB"/>
        </w:rPr>
        <w:t xml:space="preserve">Ongoing </w:t>
      </w:r>
      <w:r>
        <w:rPr>
          <w:rFonts w:eastAsia="Times New Roman" w:cstheme="minorHAnsi"/>
          <w:lang w:eastAsia="en-GB"/>
        </w:rPr>
        <w:t>– A comprehensive Q&amp;A Bank that is available to all and captures responses to all questions that have been received</w:t>
      </w:r>
    </w:p>
    <w:p w:rsidR="00C35BE6" w:rsidRDefault="00C35BE6" w:rsidP="00C35BE6">
      <w:pPr>
        <w:pStyle w:val="ListParagraph"/>
        <w:kinsoku w:val="0"/>
        <w:overflowPunct w:val="0"/>
        <w:spacing w:after="0" w:line="240" w:lineRule="auto"/>
        <w:ind w:left="1224"/>
        <w:jc w:val="both"/>
        <w:textAlignment w:val="baseline"/>
        <w:rPr>
          <w:rFonts w:eastAsia="Times New Roman" w:cstheme="minorHAnsi"/>
          <w:lang w:eastAsia="en-GB"/>
        </w:rPr>
      </w:pPr>
    </w:p>
    <w:p w:rsidR="00EB3EE1" w:rsidRPr="00EB3EE1" w:rsidRDefault="0040480E" w:rsidP="00EB3EE1">
      <w:pPr>
        <w:pStyle w:val="ListParagraph"/>
        <w:numPr>
          <w:ilvl w:val="1"/>
          <w:numId w:val="20"/>
        </w:numPr>
        <w:jc w:val="both"/>
        <w:rPr>
          <w:rFonts w:eastAsia="Times New Roman" w:cstheme="minorHAnsi"/>
          <w:b/>
          <w:lang w:eastAsia="en-GB"/>
        </w:rPr>
      </w:pPr>
      <w:r w:rsidRPr="00EB3EE1">
        <w:rPr>
          <w:rFonts w:eastAsia="Times New Roman" w:cstheme="minorHAnsi"/>
          <w:b/>
          <w:lang w:eastAsia="en-GB"/>
        </w:rPr>
        <w:t>Managing Workload</w:t>
      </w:r>
      <w:r w:rsidR="00EB3EE1" w:rsidRPr="00EB3EE1">
        <w:rPr>
          <w:rFonts w:eastAsia="Times New Roman" w:cstheme="minorHAnsi"/>
          <w:b/>
          <w:lang w:eastAsia="en-GB"/>
        </w:rPr>
        <w:t xml:space="preserve"> - </w:t>
      </w:r>
      <w:r w:rsidR="00EB3EE1" w:rsidRPr="00EB3EE1">
        <w:rPr>
          <w:rFonts w:eastAsia="Times New Roman" w:cstheme="minorHAnsi"/>
          <w:lang w:eastAsia="en-GB"/>
        </w:rPr>
        <w:t xml:space="preserve">Since the survey and through discussions with staff the concern about workload remains an issue, particularly in relation to balancing the very real desire amongst </w:t>
      </w:r>
      <w:r w:rsidR="001E7175">
        <w:rPr>
          <w:rFonts w:eastAsia="Times New Roman" w:cstheme="minorHAnsi"/>
          <w:lang w:eastAsia="en-GB"/>
        </w:rPr>
        <w:t>colleagues</w:t>
      </w:r>
      <w:r w:rsidR="00EB3EE1" w:rsidRPr="00EB3EE1">
        <w:rPr>
          <w:rFonts w:eastAsia="Times New Roman" w:cstheme="minorHAnsi"/>
          <w:lang w:eastAsia="en-GB"/>
        </w:rPr>
        <w:t xml:space="preserve"> to positively contribute to the SIP and still being able to meet the demands of their job. </w:t>
      </w:r>
    </w:p>
    <w:p w:rsidR="00EB3EE1" w:rsidRPr="00EB3EE1" w:rsidRDefault="00EB3EE1" w:rsidP="00EB3EE1">
      <w:pPr>
        <w:pStyle w:val="ListParagraph"/>
        <w:rPr>
          <w:rFonts w:eastAsia="Times New Roman" w:cstheme="minorHAnsi"/>
          <w:lang w:eastAsia="en-GB"/>
        </w:rPr>
      </w:pPr>
    </w:p>
    <w:p w:rsidR="00EB3EE1" w:rsidRPr="00EB3EE1" w:rsidRDefault="00EB3EE1" w:rsidP="00EB3EE1">
      <w:pPr>
        <w:pStyle w:val="ListParagraph"/>
        <w:numPr>
          <w:ilvl w:val="1"/>
          <w:numId w:val="20"/>
        </w:numPr>
        <w:ind w:hanging="650"/>
        <w:jc w:val="both"/>
        <w:rPr>
          <w:rFonts w:eastAsia="Times New Roman" w:cstheme="minorHAnsi"/>
          <w:b/>
          <w:lang w:eastAsia="en-GB"/>
        </w:rPr>
      </w:pPr>
      <w:r>
        <w:rPr>
          <w:rFonts w:eastAsia="Times New Roman" w:cstheme="minorHAnsi"/>
          <w:lang w:eastAsia="en-GB"/>
        </w:rPr>
        <w:t>For the first time d</w:t>
      </w:r>
      <w:r w:rsidRPr="00EB3EE1">
        <w:rPr>
          <w:rFonts w:eastAsia="Times New Roman" w:cstheme="minorHAnsi"/>
          <w:lang w:eastAsia="en-GB"/>
        </w:rPr>
        <w:t xml:space="preserve">uring the business planning process </w:t>
      </w:r>
      <w:r>
        <w:rPr>
          <w:rFonts w:eastAsia="Times New Roman" w:cstheme="minorHAnsi"/>
          <w:lang w:eastAsia="en-GB"/>
        </w:rPr>
        <w:t xml:space="preserve">for 17/18 a concerted effort was made to quantify the resource requirement for the proposed programme of work. Although not an exact science the results showed a significant additional requirement of around </w:t>
      </w:r>
      <w:r w:rsidR="001B41DE">
        <w:rPr>
          <w:rFonts w:eastAsia="Times New Roman" w:cstheme="minorHAnsi"/>
          <w:lang w:eastAsia="en-GB"/>
        </w:rPr>
        <w:t>5000</w:t>
      </w:r>
      <w:r>
        <w:rPr>
          <w:rFonts w:eastAsia="Times New Roman" w:cstheme="minorHAnsi"/>
          <w:lang w:eastAsia="en-GB"/>
        </w:rPr>
        <w:t xml:space="preserve"> days </w:t>
      </w:r>
      <w:r w:rsidR="001B41DE">
        <w:rPr>
          <w:rFonts w:eastAsia="Times New Roman" w:cstheme="minorHAnsi"/>
          <w:lang w:eastAsia="en-GB"/>
        </w:rPr>
        <w:t>(</w:t>
      </w:r>
      <w:r>
        <w:rPr>
          <w:rFonts w:eastAsia="Times New Roman" w:cstheme="minorHAnsi"/>
          <w:lang w:eastAsia="en-GB"/>
        </w:rPr>
        <w:t xml:space="preserve">of which </w:t>
      </w:r>
      <w:r w:rsidR="001B41DE">
        <w:rPr>
          <w:rFonts w:eastAsia="Times New Roman" w:cstheme="minorHAnsi"/>
          <w:lang w:eastAsia="en-GB"/>
        </w:rPr>
        <w:t>3000</w:t>
      </w:r>
      <w:r>
        <w:rPr>
          <w:rFonts w:eastAsia="Times New Roman" w:cstheme="minorHAnsi"/>
          <w:lang w:eastAsia="en-GB"/>
        </w:rPr>
        <w:t xml:space="preserve"> would be needed for the SIP</w:t>
      </w:r>
      <w:r w:rsidR="001B41DE">
        <w:rPr>
          <w:rFonts w:eastAsia="Times New Roman" w:cstheme="minorHAnsi"/>
          <w:lang w:eastAsia="en-GB"/>
        </w:rPr>
        <w:t>)</w:t>
      </w:r>
      <w:r>
        <w:rPr>
          <w:rFonts w:eastAsia="Times New Roman" w:cstheme="minorHAnsi"/>
          <w:lang w:eastAsia="en-GB"/>
        </w:rPr>
        <w:t xml:space="preserve"> to deliver mandatory services and the HRA’s development programme</w:t>
      </w:r>
    </w:p>
    <w:p w:rsidR="00EB3EE1" w:rsidRPr="00EB3EE1" w:rsidRDefault="00EB3EE1" w:rsidP="00EB3EE1">
      <w:pPr>
        <w:pStyle w:val="ListParagraph"/>
        <w:rPr>
          <w:rFonts w:eastAsia="Times New Roman" w:cstheme="minorHAnsi"/>
          <w:lang w:eastAsia="en-GB"/>
        </w:rPr>
      </w:pPr>
    </w:p>
    <w:p w:rsidR="006F42DF" w:rsidRDefault="00EB3EE1" w:rsidP="006F42DF">
      <w:pPr>
        <w:pStyle w:val="ListParagraph"/>
        <w:numPr>
          <w:ilvl w:val="1"/>
          <w:numId w:val="20"/>
        </w:numPr>
        <w:ind w:hanging="650"/>
        <w:jc w:val="both"/>
        <w:rPr>
          <w:rFonts w:eastAsia="Times New Roman" w:cstheme="minorHAnsi"/>
          <w:b/>
          <w:lang w:eastAsia="en-GB"/>
        </w:rPr>
      </w:pPr>
      <w:r>
        <w:rPr>
          <w:rFonts w:eastAsia="Times New Roman" w:cstheme="minorHAnsi"/>
          <w:lang w:eastAsia="en-GB"/>
        </w:rPr>
        <w:t>T</w:t>
      </w:r>
      <w:r w:rsidRPr="00EB3EE1">
        <w:rPr>
          <w:rFonts w:eastAsia="Times New Roman" w:cstheme="minorHAnsi"/>
          <w:lang w:eastAsia="en-GB"/>
        </w:rPr>
        <w:t xml:space="preserve">hese are days which then can’t be used to do the ‘day job’. Colleagues remain worried about how they can be expected to deliver effectively on both fronts. </w:t>
      </w:r>
      <w:r w:rsidRPr="00EB3EE1">
        <w:rPr>
          <w:rFonts w:eastAsia="Times New Roman" w:cstheme="minorHAnsi"/>
          <w:b/>
          <w:lang w:eastAsia="en-GB"/>
        </w:rPr>
        <w:t xml:space="preserve">This represents an </w:t>
      </w:r>
      <w:r w:rsidRPr="00EB3EE1">
        <w:rPr>
          <w:rFonts w:eastAsia="Times New Roman" w:cstheme="minorHAnsi"/>
          <w:b/>
          <w:lang w:eastAsia="en-GB"/>
        </w:rPr>
        <w:lastRenderedPageBreak/>
        <w:t>area where further discussion at the board would be helpful</w:t>
      </w:r>
      <w:r w:rsidRPr="00EB3EE1">
        <w:rPr>
          <w:rFonts w:eastAsia="Times New Roman" w:cstheme="minorHAnsi"/>
          <w:lang w:eastAsia="en-GB"/>
        </w:rPr>
        <w:t>, to investigate areas where perhaps pressure could be relieved e.g. the relaxing of some current targets in Operations and pushing forward early on measuring different targets for a different purpose which will achieve both the intended release of pressure to meet timelines and work towards new ways of working.</w:t>
      </w:r>
      <w:r w:rsidRPr="00EB3EE1">
        <w:rPr>
          <w:rFonts w:eastAsia="Times New Roman" w:cstheme="minorHAnsi"/>
          <w:b/>
          <w:lang w:eastAsia="en-GB"/>
        </w:rPr>
        <w:t xml:space="preserve"> </w:t>
      </w:r>
    </w:p>
    <w:p w:rsidR="006F42DF" w:rsidRPr="006F42DF" w:rsidRDefault="006F42DF" w:rsidP="00F253FF">
      <w:pPr>
        <w:pStyle w:val="ListParagraph"/>
        <w:ind w:hanging="578"/>
        <w:rPr>
          <w:rFonts w:eastAsia="Times New Roman" w:cstheme="minorHAnsi"/>
          <w:b/>
          <w:lang w:eastAsia="en-GB"/>
        </w:rPr>
      </w:pPr>
    </w:p>
    <w:p w:rsidR="00023096" w:rsidRPr="00023096" w:rsidRDefault="00EB3EE1" w:rsidP="00F253FF">
      <w:pPr>
        <w:pStyle w:val="ListParagraph"/>
        <w:numPr>
          <w:ilvl w:val="1"/>
          <w:numId w:val="20"/>
        </w:numPr>
        <w:ind w:hanging="578"/>
        <w:jc w:val="both"/>
        <w:rPr>
          <w:rFonts w:eastAsia="Times New Roman" w:cstheme="minorHAnsi"/>
          <w:b/>
          <w:lang w:eastAsia="en-GB"/>
        </w:rPr>
      </w:pPr>
      <w:r w:rsidRPr="006F42DF">
        <w:rPr>
          <w:rFonts w:eastAsia="Times New Roman" w:cstheme="minorHAnsi"/>
          <w:b/>
          <w:lang w:eastAsia="en-GB"/>
        </w:rPr>
        <w:t>Confidence to Speak Up</w:t>
      </w:r>
      <w:r w:rsidR="001E31C7" w:rsidRPr="006F42DF">
        <w:rPr>
          <w:rFonts w:eastAsia="Times New Roman" w:cstheme="minorHAnsi"/>
          <w:b/>
          <w:lang w:eastAsia="en-GB"/>
        </w:rPr>
        <w:t xml:space="preserve"> – </w:t>
      </w:r>
      <w:r w:rsidR="008D474C">
        <w:rPr>
          <w:rFonts w:eastAsia="Times New Roman" w:cstheme="minorHAnsi"/>
          <w:lang w:eastAsia="en-GB"/>
        </w:rPr>
        <w:t xml:space="preserve">A significant minority of colleagues recorded their </w:t>
      </w:r>
      <w:r w:rsidR="00FB58E4">
        <w:rPr>
          <w:rFonts w:eastAsia="Times New Roman" w:cstheme="minorHAnsi"/>
          <w:lang w:eastAsia="en-GB"/>
        </w:rPr>
        <w:t xml:space="preserve">uncertainty </w:t>
      </w:r>
      <w:r w:rsidR="008D474C">
        <w:rPr>
          <w:rFonts w:eastAsia="Times New Roman" w:cstheme="minorHAnsi"/>
          <w:lang w:eastAsia="en-GB"/>
        </w:rPr>
        <w:t xml:space="preserve">around the </w:t>
      </w:r>
      <w:r w:rsidR="00F253FF">
        <w:rPr>
          <w:rFonts w:eastAsia="Times New Roman" w:cstheme="minorHAnsi"/>
          <w:lang w:eastAsia="en-GB"/>
        </w:rPr>
        <w:t xml:space="preserve">ability to speak up </w:t>
      </w:r>
      <w:r w:rsidR="00F253FF" w:rsidRPr="00F253FF">
        <w:rPr>
          <w:rFonts w:eastAsia="Times New Roman" w:cstheme="minorHAnsi"/>
          <w:lang w:eastAsia="en-GB"/>
        </w:rPr>
        <w:t>(once again the level of this concern varied according to the respondent characteristics described previously)</w:t>
      </w:r>
    </w:p>
    <w:p w:rsidR="00023096" w:rsidRPr="00023096" w:rsidRDefault="00023096" w:rsidP="00023096">
      <w:pPr>
        <w:pStyle w:val="ListParagraph"/>
        <w:rPr>
          <w:rFonts w:eastAsia="Times New Roman" w:cstheme="minorHAnsi"/>
          <w:lang w:eastAsia="en-GB"/>
        </w:rPr>
      </w:pPr>
    </w:p>
    <w:p w:rsidR="008D474C" w:rsidRPr="001F75A3" w:rsidRDefault="008D474C" w:rsidP="00FB58E4">
      <w:pPr>
        <w:pStyle w:val="ListParagraph"/>
        <w:numPr>
          <w:ilvl w:val="1"/>
          <w:numId w:val="20"/>
        </w:numPr>
        <w:ind w:hanging="650"/>
        <w:jc w:val="both"/>
        <w:rPr>
          <w:rFonts w:eastAsia="Times New Roman" w:cstheme="minorHAnsi"/>
          <w:b/>
          <w:lang w:eastAsia="en-GB"/>
        </w:rPr>
      </w:pPr>
      <w:r>
        <w:rPr>
          <w:rFonts w:eastAsia="Times New Roman" w:cstheme="minorHAnsi"/>
          <w:lang w:eastAsia="en-GB"/>
        </w:rPr>
        <w:t>It is difficult to ascertain precisely what the specific barriers are. Therefore the approach has been to both re-enforce</w:t>
      </w:r>
      <w:r w:rsidR="004C3E2E">
        <w:rPr>
          <w:rFonts w:eastAsia="Times New Roman" w:cstheme="minorHAnsi"/>
          <w:lang w:eastAsia="en-GB"/>
        </w:rPr>
        <w:t>,</w:t>
      </w:r>
      <w:r>
        <w:rPr>
          <w:rFonts w:eastAsia="Times New Roman" w:cstheme="minorHAnsi"/>
          <w:lang w:eastAsia="en-GB"/>
        </w:rPr>
        <w:t xml:space="preserve"> through consistently strong messaging</w:t>
      </w:r>
      <w:r w:rsidR="004C3E2E">
        <w:rPr>
          <w:rFonts w:eastAsia="Times New Roman" w:cstheme="minorHAnsi"/>
          <w:lang w:eastAsia="en-GB"/>
        </w:rPr>
        <w:t>,</w:t>
      </w:r>
      <w:r>
        <w:rPr>
          <w:rFonts w:eastAsia="Times New Roman" w:cstheme="minorHAnsi"/>
          <w:lang w:eastAsia="en-GB"/>
        </w:rPr>
        <w:t xml:space="preserve"> the desire of the organisation </w:t>
      </w:r>
      <w:r w:rsidR="004C3E2E">
        <w:rPr>
          <w:rFonts w:eastAsia="Times New Roman" w:cstheme="minorHAnsi"/>
          <w:lang w:eastAsia="en-GB"/>
        </w:rPr>
        <w:t>in</w:t>
      </w:r>
      <w:r>
        <w:rPr>
          <w:rFonts w:eastAsia="Times New Roman" w:cstheme="minorHAnsi"/>
          <w:lang w:eastAsia="en-GB"/>
        </w:rPr>
        <w:t xml:space="preserve"> encourag</w:t>
      </w:r>
      <w:r w:rsidR="004C3E2E">
        <w:rPr>
          <w:rFonts w:eastAsia="Times New Roman" w:cstheme="minorHAnsi"/>
          <w:lang w:eastAsia="en-GB"/>
        </w:rPr>
        <w:t>ing</w:t>
      </w:r>
      <w:r>
        <w:rPr>
          <w:rFonts w:eastAsia="Times New Roman" w:cstheme="minorHAnsi"/>
          <w:lang w:eastAsia="en-GB"/>
        </w:rPr>
        <w:t xml:space="preserve"> colleagues to speak up (whether </w:t>
      </w:r>
      <w:r w:rsidR="00FB58E4">
        <w:rPr>
          <w:rFonts w:eastAsia="Times New Roman" w:cstheme="minorHAnsi"/>
          <w:lang w:eastAsia="en-GB"/>
        </w:rPr>
        <w:t xml:space="preserve">its </w:t>
      </w:r>
      <w:r>
        <w:rPr>
          <w:rFonts w:eastAsia="Times New Roman" w:cstheme="minorHAnsi"/>
          <w:lang w:eastAsia="en-GB"/>
        </w:rPr>
        <w:t xml:space="preserve">ideas or concerns) </w:t>
      </w:r>
      <w:r w:rsidR="00FB58E4">
        <w:rPr>
          <w:rFonts w:eastAsia="Times New Roman" w:cstheme="minorHAnsi"/>
          <w:lang w:eastAsia="en-GB"/>
        </w:rPr>
        <w:t xml:space="preserve">and to create the environment where it is safe to do so e.g. after </w:t>
      </w:r>
      <w:r w:rsidR="00F253FF">
        <w:rPr>
          <w:rFonts w:eastAsia="Times New Roman" w:cstheme="minorHAnsi"/>
          <w:lang w:eastAsia="en-GB"/>
        </w:rPr>
        <w:t>‘A</w:t>
      </w:r>
      <w:r w:rsidR="00FB58E4">
        <w:rPr>
          <w:rFonts w:eastAsia="Times New Roman" w:cstheme="minorHAnsi"/>
          <w:lang w:eastAsia="en-GB"/>
        </w:rPr>
        <w:t>ll staff</w:t>
      </w:r>
      <w:r w:rsidR="00F253FF">
        <w:rPr>
          <w:rFonts w:eastAsia="Times New Roman" w:cstheme="minorHAnsi"/>
          <w:lang w:eastAsia="en-GB"/>
        </w:rPr>
        <w:t>’</w:t>
      </w:r>
      <w:r w:rsidR="00FB58E4">
        <w:rPr>
          <w:rFonts w:eastAsia="Times New Roman" w:cstheme="minorHAnsi"/>
          <w:lang w:eastAsia="en-GB"/>
        </w:rPr>
        <w:t xml:space="preserve"> meetings when the presentations have been concluded, </w:t>
      </w:r>
      <w:r w:rsidR="00FB58E4" w:rsidRPr="00FB58E4">
        <w:rPr>
          <w:rFonts w:eastAsia="Times New Roman" w:cstheme="minorHAnsi"/>
          <w:lang w:eastAsia="en-GB"/>
        </w:rPr>
        <w:t xml:space="preserve">Directors leave the room and staff reps facilitate </w:t>
      </w:r>
      <w:r w:rsidR="00023096">
        <w:rPr>
          <w:rFonts w:eastAsia="Times New Roman" w:cstheme="minorHAnsi"/>
          <w:lang w:eastAsia="en-GB"/>
        </w:rPr>
        <w:t>a follow up discussion and then pose questions that arise to the Director on their return (anonymously if required)</w:t>
      </w:r>
    </w:p>
    <w:p w:rsidR="001F75A3" w:rsidRPr="001F75A3" w:rsidRDefault="001F75A3" w:rsidP="001F75A3">
      <w:pPr>
        <w:pStyle w:val="ListParagraph"/>
        <w:rPr>
          <w:rFonts w:eastAsia="Times New Roman" w:cstheme="minorHAnsi"/>
          <w:b/>
          <w:lang w:eastAsia="en-GB"/>
        </w:rPr>
      </w:pPr>
    </w:p>
    <w:p w:rsidR="001F75A3" w:rsidRPr="00023096" w:rsidRDefault="001F75A3" w:rsidP="00FB58E4">
      <w:pPr>
        <w:pStyle w:val="ListParagraph"/>
        <w:numPr>
          <w:ilvl w:val="1"/>
          <w:numId w:val="20"/>
        </w:numPr>
        <w:ind w:hanging="650"/>
        <w:jc w:val="both"/>
        <w:rPr>
          <w:rFonts w:eastAsia="Times New Roman" w:cstheme="minorHAnsi"/>
          <w:b/>
          <w:lang w:eastAsia="en-GB"/>
        </w:rPr>
      </w:pPr>
      <w:r>
        <w:rPr>
          <w:rFonts w:eastAsia="Times New Roman" w:cstheme="minorHAnsi"/>
          <w:lang w:eastAsia="en-GB"/>
        </w:rPr>
        <w:t>Colleagues have also been reminded about the HRA’s Freedom to Speak policy which outlines the process by which concerns can be escalated.</w:t>
      </w:r>
    </w:p>
    <w:p w:rsidR="00023096" w:rsidRPr="00023096" w:rsidRDefault="00023096" w:rsidP="00023096">
      <w:pPr>
        <w:pStyle w:val="ListParagraph"/>
        <w:rPr>
          <w:rFonts w:eastAsia="Times New Roman" w:cstheme="minorHAnsi"/>
          <w:b/>
          <w:lang w:eastAsia="en-GB"/>
        </w:rPr>
      </w:pPr>
    </w:p>
    <w:p w:rsidR="00232967" w:rsidRDefault="001F75A3" w:rsidP="00232967">
      <w:pPr>
        <w:pStyle w:val="ListParagraph"/>
        <w:numPr>
          <w:ilvl w:val="1"/>
          <w:numId w:val="20"/>
        </w:numPr>
        <w:ind w:hanging="650"/>
        <w:jc w:val="both"/>
        <w:rPr>
          <w:rFonts w:eastAsia="Times New Roman" w:cstheme="minorHAnsi"/>
          <w:b/>
          <w:lang w:eastAsia="en-GB"/>
        </w:rPr>
      </w:pPr>
      <w:r>
        <w:rPr>
          <w:rFonts w:eastAsia="Times New Roman" w:cstheme="minorHAnsi"/>
          <w:lang w:eastAsia="en-GB"/>
        </w:rPr>
        <w:t xml:space="preserve">It’s appreciated that this does not address the whole issue and there are likely to specific local circumstances and particular team and management </w:t>
      </w:r>
      <w:r w:rsidR="00B10033">
        <w:rPr>
          <w:rFonts w:eastAsia="Times New Roman" w:cstheme="minorHAnsi"/>
          <w:lang w:eastAsia="en-GB"/>
        </w:rPr>
        <w:t>relationships that may contribute to this reluctance to ‘speak up’</w:t>
      </w:r>
      <w:r w:rsidR="007632D1">
        <w:rPr>
          <w:rFonts w:eastAsia="Times New Roman" w:cstheme="minorHAnsi"/>
          <w:lang w:eastAsia="en-GB"/>
        </w:rPr>
        <w:t xml:space="preserve">. </w:t>
      </w:r>
      <w:r w:rsidR="007632D1" w:rsidRPr="007632D1">
        <w:rPr>
          <w:rFonts w:eastAsia="Times New Roman" w:cstheme="minorHAnsi"/>
          <w:b/>
          <w:lang w:eastAsia="en-GB"/>
        </w:rPr>
        <w:t>This also represents an area where further discussion at the board would be helpful</w:t>
      </w:r>
    </w:p>
    <w:p w:rsidR="00232967" w:rsidRPr="00232967" w:rsidRDefault="00232967" w:rsidP="00232967">
      <w:pPr>
        <w:pStyle w:val="ListParagraph"/>
        <w:rPr>
          <w:rFonts w:eastAsia="Times New Roman" w:cstheme="minorHAnsi"/>
          <w:b/>
          <w:lang w:eastAsia="en-GB"/>
        </w:rPr>
      </w:pPr>
    </w:p>
    <w:p w:rsidR="00232967" w:rsidRPr="00232967" w:rsidRDefault="00232967" w:rsidP="00232967">
      <w:pPr>
        <w:pStyle w:val="ListParagraph"/>
        <w:numPr>
          <w:ilvl w:val="1"/>
          <w:numId w:val="20"/>
        </w:numPr>
        <w:ind w:hanging="650"/>
        <w:jc w:val="both"/>
        <w:rPr>
          <w:rFonts w:eastAsia="Times New Roman" w:cstheme="minorHAnsi"/>
          <w:b/>
          <w:lang w:eastAsia="en-GB"/>
        </w:rPr>
      </w:pPr>
      <w:r w:rsidRPr="00232967">
        <w:rPr>
          <w:rFonts w:eastAsia="Times New Roman" w:cstheme="minorHAnsi"/>
          <w:b/>
          <w:lang w:eastAsia="en-GB"/>
        </w:rPr>
        <w:t xml:space="preserve">Values </w:t>
      </w:r>
      <w:r>
        <w:rPr>
          <w:rFonts w:eastAsia="Times New Roman" w:cstheme="minorHAnsi"/>
          <w:b/>
          <w:lang w:eastAsia="en-GB"/>
        </w:rPr>
        <w:t>–</w:t>
      </w:r>
      <w:r w:rsidRPr="00232967">
        <w:rPr>
          <w:rFonts w:eastAsia="Times New Roman" w:cstheme="minorHAnsi"/>
          <w:b/>
          <w:lang w:eastAsia="en-GB"/>
        </w:rPr>
        <w:t xml:space="preserve"> </w:t>
      </w:r>
      <w:r w:rsidRPr="00232967">
        <w:rPr>
          <w:rFonts w:eastAsia="Times New Roman" w:cstheme="minorHAnsi"/>
          <w:lang w:eastAsia="en-GB"/>
        </w:rPr>
        <w:t>There was strong general  support for the HRA's values</w:t>
      </w:r>
      <w:r>
        <w:rPr>
          <w:rFonts w:eastAsia="Times New Roman" w:cstheme="minorHAnsi"/>
          <w:lang w:eastAsia="en-GB"/>
        </w:rPr>
        <w:t xml:space="preserve">, however there were weaker scores for agreeing that the HRA was working in a way that demonstrated </w:t>
      </w:r>
      <w:r w:rsidRPr="00232967">
        <w:rPr>
          <w:rFonts w:eastAsia="Times New Roman" w:cstheme="minorHAnsi"/>
          <w:b/>
          <w:lang w:eastAsia="en-GB"/>
        </w:rPr>
        <w:t xml:space="preserve">‘Inspiring Leadership’ </w:t>
      </w:r>
      <w:r>
        <w:rPr>
          <w:rFonts w:eastAsia="Times New Roman" w:cstheme="minorHAnsi"/>
          <w:lang w:eastAsia="en-GB"/>
        </w:rPr>
        <w:t>and ‘</w:t>
      </w:r>
      <w:r w:rsidRPr="00232967">
        <w:rPr>
          <w:rFonts w:eastAsia="Times New Roman" w:cstheme="minorHAnsi"/>
          <w:b/>
          <w:lang w:eastAsia="en-GB"/>
        </w:rPr>
        <w:t>Empowerment</w:t>
      </w:r>
      <w:r>
        <w:rPr>
          <w:rFonts w:eastAsia="Times New Roman" w:cstheme="minorHAnsi"/>
          <w:b/>
          <w:lang w:eastAsia="en-GB"/>
        </w:rPr>
        <w:t>’.</w:t>
      </w:r>
    </w:p>
    <w:p w:rsidR="00232967" w:rsidRPr="00232967" w:rsidRDefault="00232967" w:rsidP="00232967">
      <w:pPr>
        <w:pStyle w:val="ListParagraph"/>
        <w:rPr>
          <w:rFonts w:eastAsia="Times New Roman" w:cstheme="minorHAnsi"/>
          <w:b/>
          <w:lang w:eastAsia="en-GB"/>
        </w:rPr>
      </w:pPr>
      <w:r>
        <w:rPr>
          <w:rFonts w:eastAsia="Times New Roman" w:cstheme="minorHAnsi"/>
          <w:b/>
          <w:lang w:eastAsia="en-GB"/>
        </w:rPr>
        <w:t xml:space="preserve"> </w:t>
      </w:r>
    </w:p>
    <w:p w:rsidR="00B340A3" w:rsidRPr="00F05129" w:rsidRDefault="001C1B27" w:rsidP="00417D1D">
      <w:pPr>
        <w:pStyle w:val="ListParagraph"/>
        <w:numPr>
          <w:ilvl w:val="1"/>
          <w:numId w:val="20"/>
        </w:numPr>
        <w:ind w:hanging="650"/>
        <w:jc w:val="both"/>
        <w:rPr>
          <w:rFonts w:eastAsia="Times New Roman" w:cstheme="minorHAnsi"/>
          <w:b/>
          <w:lang w:eastAsia="en-GB"/>
        </w:rPr>
      </w:pPr>
      <w:r>
        <w:rPr>
          <w:rFonts w:eastAsia="Times New Roman" w:cstheme="minorHAnsi"/>
          <w:b/>
          <w:lang w:eastAsia="en-GB"/>
        </w:rPr>
        <w:t xml:space="preserve">Inspiring Leadership - </w:t>
      </w:r>
      <w:r w:rsidRPr="001C1B27">
        <w:rPr>
          <w:rFonts w:eastAsia="Times New Roman" w:cstheme="minorHAnsi"/>
          <w:lang w:eastAsia="en-GB"/>
        </w:rPr>
        <w:t>Directors appreciate the</w:t>
      </w:r>
      <w:r>
        <w:rPr>
          <w:rFonts w:eastAsia="Times New Roman" w:cstheme="minorHAnsi"/>
          <w:lang w:eastAsia="en-GB"/>
        </w:rPr>
        <w:t>ir responsibility to ‘walk the</w:t>
      </w:r>
      <w:r w:rsidRPr="001C1B27">
        <w:rPr>
          <w:rFonts w:eastAsia="Times New Roman" w:cstheme="minorHAnsi"/>
          <w:lang w:eastAsia="en-GB"/>
        </w:rPr>
        <w:t xml:space="preserve"> talk’ and have played a more direct and active role in personally delivering key information across the office network and actively encouraging </w:t>
      </w:r>
      <w:r w:rsidR="001E7175">
        <w:rPr>
          <w:rFonts w:eastAsia="Times New Roman" w:cstheme="minorHAnsi"/>
          <w:lang w:eastAsia="en-GB"/>
        </w:rPr>
        <w:t>colleagues</w:t>
      </w:r>
      <w:r w:rsidRPr="001C1B27">
        <w:rPr>
          <w:rFonts w:eastAsia="Times New Roman" w:cstheme="minorHAnsi"/>
          <w:lang w:eastAsia="en-GB"/>
        </w:rPr>
        <w:t xml:space="preserve"> in discussion and feedback. </w:t>
      </w:r>
    </w:p>
    <w:p w:rsidR="00F05129" w:rsidRPr="00F05129" w:rsidRDefault="00F05129" w:rsidP="00F05129">
      <w:pPr>
        <w:pStyle w:val="ListParagraph"/>
        <w:rPr>
          <w:rFonts w:eastAsia="Times New Roman" w:cstheme="minorHAnsi"/>
          <w:b/>
          <w:lang w:eastAsia="en-GB"/>
        </w:rPr>
      </w:pPr>
    </w:p>
    <w:p w:rsidR="001C1B27" w:rsidRPr="001C1B27" w:rsidRDefault="001C1B27" w:rsidP="00417D1D">
      <w:pPr>
        <w:pStyle w:val="ListParagraph"/>
        <w:numPr>
          <w:ilvl w:val="1"/>
          <w:numId w:val="20"/>
        </w:numPr>
        <w:ind w:hanging="650"/>
        <w:jc w:val="both"/>
        <w:rPr>
          <w:rFonts w:eastAsia="Times New Roman" w:cstheme="minorHAnsi"/>
          <w:b/>
          <w:lang w:eastAsia="en-GB"/>
        </w:rPr>
      </w:pPr>
      <w:r w:rsidRPr="001C1B27">
        <w:rPr>
          <w:rFonts w:eastAsia="Times New Roman" w:cstheme="minorHAnsi"/>
          <w:lang w:eastAsia="en-GB"/>
        </w:rPr>
        <w:t>Concerted effort</w:t>
      </w:r>
      <w:r w:rsidR="00B340A3">
        <w:rPr>
          <w:rFonts w:eastAsia="Times New Roman" w:cstheme="minorHAnsi"/>
          <w:lang w:eastAsia="en-GB"/>
        </w:rPr>
        <w:t>s</w:t>
      </w:r>
      <w:r w:rsidRPr="001C1B27">
        <w:rPr>
          <w:rFonts w:eastAsia="Times New Roman" w:cstheme="minorHAnsi"/>
          <w:lang w:eastAsia="en-GB"/>
        </w:rPr>
        <w:t xml:space="preserve"> to collectively plan for </w:t>
      </w:r>
      <w:r w:rsidR="0017390F">
        <w:rPr>
          <w:rFonts w:eastAsia="Times New Roman" w:cstheme="minorHAnsi"/>
          <w:lang w:eastAsia="en-GB"/>
        </w:rPr>
        <w:t>Director led sessions</w:t>
      </w:r>
      <w:r w:rsidRPr="001C1B27">
        <w:rPr>
          <w:rFonts w:eastAsia="Times New Roman" w:cstheme="minorHAnsi"/>
          <w:lang w:eastAsia="en-GB"/>
        </w:rPr>
        <w:t xml:space="preserve"> and begin to develop a consistent message and approach will also aid the change process and staff engagement. This visibility will be further enhanced by moving the leadership team meetings around the offices, not just to ‘do the meeting’ but as an additional chance to meet and listen to </w:t>
      </w:r>
      <w:r w:rsidR="001E7175">
        <w:rPr>
          <w:rFonts w:eastAsia="Times New Roman" w:cstheme="minorHAnsi"/>
          <w:lang w:eastAsia="en-GB"/>
        </w:rPr>
        <w:t>colleagues</w:t>
      </w:r>
      <w:r w:rsidRPr="001C1B27">
        <w:rPr>
          <w:rFonts w:eastAsia="Times New Roman" w:cstheme="minorHAnsi"/>
          <w:lang w:eastAsia="en-GB"/>
        </w:rPr>
        <w:t>.</w:t>
      </w:r>
    </w:p>
    <w:p w:rsidR="001C1B27" w:rsidRPr="001C1B27" w:rsidRDefault="001C1B27" w:rsidP="00417D1D">
      <w:pPr>
        <w:pStyle w:val="ListParagraph"/>
        <w:jc w:val="both"/>
        <w:rPr>
          <w:rFonts w:eastAsia="Times New Roman" w:cstheme="minorHAnsi"/>
          <w:b/>
          <w:lang w:eastAsia="en-GB"/>
        </w:rPr>
      </w:pPr>
    </w:p>
    <w:p w:rsidR="00B12DD9" w:rsidRDefault="001C1B27" w:rsidP="00B12DD9">
      <w:pPr>
        <w:pStyle w:val="ListParagraph"/>
        <w:numPr>
          <w:ilvl w:val="1"/>
          <w:numId w:val="20"/>
        </w:numPr>
        <w:kinsoku w:val="0"/>
        <w:overflowPunct w:val="0"/>
        <w:spacing w:after="0" w:line="240" w:lineRule="auto"/>
        <w:ind w:hanging="650"/>
        <w:jc w:val="both"/>
        <w:textAlignment w:val="baseline"/>
        <w:rPr>
          <w:rFonts w:eastAsia="Times New Roman" w:cstheme="minorHAnsi"/>
          <w:lang w:eastAsia="en-GB"/>
        </w:rPr>
      </w:pPr>
      <w:r w:rsidRPr="002F7FCB">
        <w:rPr>
          <w:rFonts w:eastAsia="Times New Roman" w:cstheme="minorHAnsi"/>
          <w:lang w:eastAsia="en-GB"/>
        </w:rPr>
        <w:t xml:space="preserve">The investment in our managers and leaders at all levels will </w:t>
      </w:r>
      <w:r w:rsidR="00232967">
        <w:rPr>
          <w:rFonts w:eastAsia="Times New Roman" w:cstheme="minorHAnsi"/>
          <w:lang w:eastAsia="en-GB"/>
        </w:rPr>
        <w:t xml:space="preserve">also </w:t>
      </w:r>
      <w:r w:rsidRPr="002F7FCB">
        <w:rPr>
          <w:rFonts w:eastAsia="Times New Roman" w:cstheme="minorHAnsi"/>
          <w:lang w:eastAsia="en-GB"/>
        </w:rPr>
        <w:t xml:space="preserve">be an important aspect of developing a strong well led organisation. To some extent previous practice had seen the Executive deliver key messages to ‘all’ without creating the opportunity to share with managers first, offering the necessary insight and support that they would need to act as </w:t>
      </w:r>
      <w:r w:rsidRPr="002F7FCB">
        <w:rPr>
          <w:rFonts w:eastAsia="Times New Roman" w:cstheme="minorHAnsi"/>
          <w:lang w:eastAsia="en-GB"/>
        </w:rPr>
        <w:lastRenderedPageBreak/>
        <w:t xml:space="preserve">key advocates and champions of change. Feedback from the sessions run for managers have reaffirmed this will be an ongoing </w:t>
      </w:r>
      <w:r w:rsidR="00B340A3" w:rsidRPr="002F7FCB">
        <w:rPr>
          <w:rFonts w:eastAsia="Times New Roman" w:cstheme="minorHAnsi"/>
          <w:lang w:eastAsia="en-GB"/>
        </w:rPr>
        <w:t>priority</w:t>
      </w:r>
      <w:r w:rsidRPr="002F7FCB">
        <w:rPr>
          <w:rFonts w:eastAsia="Times New Roman" w:cstheme="minorHAnsi"/>
          <w:lang w:eastAsia="en-GB"/>
        </w:rPr>
        <w:t>.</w:t>
      </w:r>
      <w:r w:rsidR="00DB5FA1" w:rsidRPr="002F7FCB">
        <w:rPr>
          <w:rFonts w:eastAsia="Times New Roman" w:cstheme="minorHAnsi"/>
          <w:lang w:eastAsia="en-GB"/>
        </w:rPr>
        <w:t xml:space="preserve"> </w:t>
      </w:r>
    </w:p>
    <w:p w:rsidR="00B12DD9" w:rsidRPr="00B12DD9" w:rsidRDefault="00B12DD9" w:rsidP="00B12DD9">
      <w:pPr>
        <w:pStyle w:val="ListParagraph"/>
        <w:rPr>
          <w:rFonts w:eastAsia="Times New Roman" w:cstheme="minorHAnsi"/>
          <w:b/>
          <w:lang w:eastAsia="en-GB"/>
        </w:rPr>
      </w:pPr>
    </w:p>
    <w:p w:rsidR="00230F76" w:rsidRDefault="00B12DD9" w:rsidP="00230F76">
      <w:pPr>
        <w:pStyle w:val="ListParagraph"/>
        <w:numPr>
          <w:ilvl w:val="1"/>
          <w:numId w:val="20"/>
        </w:numPr>
        <w:kinsoku w:val="0"/>
        <w:overflowPunct w:val="0"/>
        <w:spacing w:after="0" w:line="240" w:lineRule="auto"/>
        <w:ind w:hanging="650"/>
        <w:jc w:val="both"/>
        <w:textAlignment w:val="baseline"/>
        <w:rPr>
          <w:rFonts w:eastAsia="Times New Roman" w:cstheme="minorHAnsi"/>
          <w:lang w:eastAsia="en-GB"/>
        </w:rPr>
      </w:pPr>
      <w:r w:rsidRPr="00221841">
        <w:rPr>
          <w:rFonts w:eastAsia="Times New Roman" w:cstheme="minorHAnsi"/>
          <w:b/>
          <w:lang w:eastAsia="en-GB"/>
        </w:rPr>
        <w:t xml:space="preserve">Empowerment </w:t>
      </w:r>
      <w:r w:rsidR="00230F76" w:rsidRPr="00221841">
        <w:rPr>
          <w:rFonts w:eastAsia="Times New Roman" w:cstheme="minorHAnsi"/>
          <w:lang w:eastAsia="en-GB"/>
        </w:rPr>
        <w:t>–</w:t>
      </w:r>
      <w:r w:rsidRPr="00221841">
        <w:rPr>
          <w:rFonts w:eastAsia="Times New Roman" w:cstheme="minorHAnsi"/>
          <w:lang w:eastAsia="en-GB"/>
        </w:rPr>
        <w:t xml:space="preserve"> </w:t>
      </w:r>
      <w:r w:rsidR="00230F76" w:rsidRPr="00221841">
        <w:rPr>
          <w:rFonts w:eastAsia="Times New Roman" w:cstheme="minorHAnsi"/>
          <w:lang w:eastAsia="en-GB"/>
        </w:rPr>
        <w:t>Once again difficult to ascertain precise reasons</w:t>
      </w:r>
      <w:r w:rsidR="00221841">
        <w:rPr>
          <w:rFonts w:eastAsia="Times New Roman" w:cstheme="minorHAnsi"/>
          <w:lang w:eastAsia="en-GB"/>
        </w:rPr>
        <w:t>,</w:t>
      </w:r>
      <w:r w:rsidR="00230F76" w:rsidRPr="00221841">
        <w:rPr>
          <w:rFonts w:eastAsia="Times New Roman" w:cstheme="minorHAnsi"/>
          <w:lang w:eastAsia="en-GB"/>
        </w:rPr>
        <w:t xml:space="preserve"> though recent discussions have given some indication of the possible causes, which are likely to be shared at varying levels across the HRA. </w:t>
      </w:r>
      <w:r w:rsidR="00D80EA0" w:rsidRPr="00221841">
        <w:rPr>
          <w:rFonts w:eastAsia="Times New Roman" w:cstheme="minorHAnsi"/>
          <w:lang w:eastAsia="en-GB"/>
        </w:rPr>
        <w:t>These include;</w:t>
      </w:r>
      <w:r w:rsidR="00221841">
        <w:rPr>
          <w:rFonts w:eastAsia="Times New Roman" w:cstheme="minorHAnsi"/>
          <w:lang w:eastAsia="en-GB"/>
        </w:rPr>
        <w:t xml:space="preserve"> </w:t>
      </w:r>
      <w:r w:rsidR="00D80EA0" w:rsidRPr="00221841">
        <w:rPr>
          <w:rFonts w:eastAsia="Times New Roman" w:cstheme="minorHAnsi"/>
          <w:lang w:eastAsia="en-GB"/>
        </w:rPr>
        <w:t>being ‘</w:t>
      </w:r>
      <w:r w:rsidR="00221841">
        <w:rPr>
          <w:rFonts w:eastAsia="Times New Roman" w:cstheme="minorHAnsi"/>
          <w:lang w:eastAsia="en-GB"/>
        </w:rPr>
        <w:t>done to</w:t>
      </w:r>
      <w:r w:rsidR="00D80EA0" w:rsidRPr="00221841">
        <w:rPr>
          <w:rFonts w:eastAsia="Times New Roman" w:cstheme="minorHAnsi"/>
          <w:lang w:eastAsia="en-GB"/>
        </w:rPr>
        <w:t>’ by senior management with sometimes little time to influence changes that are to being made; simply not having the time to offer anything over and above their job</w:t>
      </w:r>
      <w:r w:rsidR="00221841" w:rsidRPr="00221841">
        <w:rPr>
          <w:rFonts w:eastAsia="Times New Roman" w:cstheme="minorHAnsi"/>
          <w:lang w:eastAsia="en-GB"/>
        </w:rPr>
        <w:t xml:space="preserve">; </w:t>
      </w:r>
      <w:r w:rsidR="00221841">
        <w:rPr>
          <w:rFonts w:eastAsia="Times New Roman" w:cstheme="minorHAnsi"/>
          <w:lang w:eastAsia="en-GB"/>
        </w:rPr>
        <w:t>feeling that its always ‘others’ who get the chance or not being senior enough.</w:t>
      </w:r>
    </w:p>
    <w:p w:rsidR="00221841" w:rsidRPr="00221841" w:rsidRDefault="00221841" w:rsidP="00221841">
      <w:pPr>
        <w:pStyle w:val="ListParagraph"/>
        <w:rPr>
          <w:rFonts w:eastAsia="Times New Roman" w:cstheme="minorHAnsi"/>
          <w:lang w:eastAsia="en-GB"/>
        </w:rPr>
      </w:pPr>
    </w:p>
    <w:p w:rsidR="00221841" w:rsidRDefault="00221841" w:rsidP="00230F76">
      <w:pPr>
        <w:pStyle w:val="ListParagraph"/>
        <w:numPr>
          <w:ilvl w:val="1"/>
          <w:numId w:val="20"/>
        </w:numPr>
        <w:kinsoku w:val="0"/>
        <w:overflowPunct w:val="0"/>
        <w:spacing w:after="0" w:line="240" w:lineRule="auto"/>
        <w:ind w:hanging="650"/>
        <w:jc w:val="both"/>
        <w:textAlignment w:val="baseline"/>
        <w:rPr>
          <w:rFonts w:eastAsia="Times New Roman" w:cstheme="minorHAnsi"/>
          <w:lang w:eastAsia="en-GB"/>
        </w:rPr>
      </w:pPr>
      <w:r>
        <w:rPr>
          <w:rFonts w:eastAsia="Times New Roman" w:cstheme="minorHAnsi"/>
          <w:lang w:eastAsia="en-GB"/>
        </w:rPr>
        <w:t>This feedback has been fully taken into account and hopefully this has been demonstrated by the approach that has been taken in delivering the SIP and evidenced by the actions and activities described earlier.</w:t>
      </w:r>
    </w:p>
    <w:p w:rsidR="00221841" w:rsidRPr="00221841" w:rsidRDefault="00221841" w:rsidP="00221841">
      <w:pPr>
        <w:pStyle w:val="ListParagraph"/>
        <w:rPr>
          <w:rFonts w:eastAsia="Times New Roman" w:cstheme="minorHAnsi"/>
          <w:lang w:eastAsia="en-GB"/>
        </w:rPr>
      </w:pPr>
    </w:p>
    <w:p w:rsidR="00221841" w:rsidRDefault="00221841" w:rsidP="00230F76">
      <w:pPr>
        <w:pStyle w:val="ListParagraph"/>
        <w:numPr>
          <w:ilvl w:val="1"/>
          <w:numId w:val="20"/>
        </w:numPr>
        <w:kinsoku w:val="0"/>
        <w:overflowPunct w:val="0"/>
        <w:spacing w:after="0" w:line="240" w:lineRule="auto"/>
        <w:ind w:hanging="650"/>
        <w:jc w:val="both"/>
        <w:textAlignment w:val="baseline"/>
        <w:rPr>
          <w:rFonts w:eastAsia="Times New Roman" w:cstheme="minorHAnsi"/>
          <w:lang w:eastAsia="en-GB"/>
        </w:rPr>
      </w:pPr>
      <w:r>
        <w:rPr>
          <w:rFonts w:eastAsia="Times New Roman" w:cstheme="minorHAnsi"/>
          <w:lang w:eastAsia="en-GB"/>
        </w:rPr>
        <w:t xml:space="preserve">It is intended to have a further discussion around this area at the next Staff Forum, particularly in relation to SIP. The outcome of those discussions can be fed back verbally to the board. </w:t>
      </w:r>
    </w:p>
    <w:p w:rsidR="00221841" w:rsidRPr="00221841" w:rsidRDefault="00221841" w:rsidP="00221841">
      <w:pPr>
        <w:kinsoku w:val="0"/>
        <w:overflowPunct w:val="0"/>
        <w:spacing w:after="0" w:line="240" w:lineRule="auto"/>
        <w:jc w:val="both"/>
        <w:textAlignment w:val="baseline"/>
        <w:rPr>
          <w:rFonts w:eastAsia="Times New Roman" w:cstheme="minorHAnsi"/>
          <w:lang w:eastAsia="en-GB"/>
        </w:rPr>
      </w:pPr>
    </w:p>
    <w:p w:rsidR="00A3067D" w:rsidRPr="0017390F" w:rsidRDefault="00A3067D" w:rsidP="0017390F">
      <w:pPr>
        <w:pStyle w:val="ListParagraph"/>
        <w:numPr>
          <w:ilvl w:val="0"/>
          <w:numId w:val="20"/>
        </w:numPr>
        <w:kinsoku w:val="0"/>
        <w:overflowPunct w:val="0"/>
        <w:spacing w:after="0" w:line="240" w:lineRule="auto"/>
        <w:jc w:val="both"/>
        <w:textAlignment w:val="baseline"/>
        <w:rPr>
          <w:rFonts w:eastAsia="Times New Roman" w:cstheme="minorHAnsi"/>
          <w:b/>
          <w:lang w:eastAsia="en-GB"/>
        </w:rPr>
      </w:pPr>
      <w:r w:rsidRPr="0017390F">
        <w:rPr>
          <w:rFonts w:eastAsia="Times New Roman" w:cstheme="minorHAnsi"/>
          <w:b/>
          <w:lang w:eastAsia="en-GB"/>
        </w:rPr>
        <w:t>Specific areas of concern</w:t>
      </w:r>
    </w:p>
    <w:p w:rsidR="007A2EDC" w:rsidRDefault="007A2EDC" w:rsidP="00A26829">
      <w:pPr>
        <w:kinsoku w:val="0"/>
        <w:overflowPunct w:val="0"/>
        <w:spacing w:after="0" w:line="240" w:lineRule="auto"/>
        <w:jc w:val="both"/>
        <w:textAlignment w:val="baseline"/>
        <w:rPr>
          <w:rFonts w:eastAsia="Times New Roman" w:cstheme="minorHAnsi"/>
          <w:b/>
          <w:lang w:eastAsia="en-GB"/>
        </w:rPr>
      </w:pPr>
    </w:p>
    <w:p w:rsidR="009D46FD" w:rsidRPr="00F71887" w:rsidRDefault="007A2EDC" w:rsidP="0017390F">
      <w:pPr>
        <w:pStyle w:val="ListParagraph"/>
        <w:numPr>
          <w:ilvl w:val="1"/>
          <w:numId w:val="20"/>
        </w:numPr>
        <w:kinsoku w:val="0"/>
        <w:overflowPunct w:val="0"/>
        <w:spacing w:after="0" w:line="240" w:lineRule="auto"/>
        <w:jc w:val="both"/>
        <w:textAlignment w:val="baseline"/>
        <w:rPr>
          <w:rFonts w:eastAsia="Times New Roman" w:cstheme="minorHAnsi"/>
          <w:b/>
          <w:lang w:eastAsia="en-GB"/>
        </w:rPr>
      </w:pPr>
      <w:r w:rsidRPr="00BD0B8E">
        <w:rPr>
          <w:rFonts w:eastAsia="Times New Roman" w:cstheme="minorHAnsi"/>
          <w:b/>
          <w:lang w:eastAsia="en-GB"/>
        </w:rPr>
        <w:t>Visibility/Effectiveness of Staff Forum</w:t>
      </w:r>
      <w:r w:rsidR="00F71887">
        <w:rPr>
          <w:rFonts w:eastAsia="Times New Roman" w:cstheme="minorHAnsi"/>
          <w:b/>
          <w:lang w:eastAsia="en-GB"/>
        </w:rPr>
        <w:t xml:space="preserve"> - </w:t>
      </w:r>
      <w:r w:rsidR="009D46FD" w:rsidRPr="00F71887">
        <w:rPr>
          <w:rFonts w:eastAsia="Times New Roman" w:cstheme="minorHAnsi"/>
          <w:lang w:eastAsia="en-GB"/>
        </w:rPr>
        <w:t>Since the survey new elections have been held and all posts were filled, which in itself is an encouraging sign. At its meeting in December detailed discussion took place in looking at how the role of the rep could become more effective and what support was needed from the organisation was needed to achieve this. Since then the following activities have been delivered:</w:t>
      </w:r>
    </w:p>
    <w:p w:rsidR="009D46FD" w:rsidRDefault="009D46FD" w:rsidP="007A2EDC">
      <w:pPr>
        <w:kinsoku w:val="0"/>
        <w:overflowPunct w:val="0"/>
        <w:spacing w:after="0" w:line="240" w:lineRule="auto"/>
        <w:jc w:val="both"/>
        <w:textAlignment w:val="baseline"/>
        <w:rPr>
          <w:rFonts w:eastAsia="Times New Roman" w:cstheme="minorHAnsi"/>
          <w:lang w:eastAsia="en-GB"/>
        </w:rPr>
      </w:pPr>
    </w:p>
    <w:p w:rsidR="009D46FD" w:rsidRDefault="009D46FD" w:rsidP="00F71887">
      <w:pPr>
        <w:pStyle w:val="ListParagraph"/>
        <w:numPr>
          <w:ilvl w:val="0"/>
          <w:numId w:val="9"/>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Enhanced intranet presence</w:t>
      </w:r>
    </w:p>
    <w:p w:rsidR="009D46FD" w:rsidRDefault="00C333BC" w:rsidP="00F71887">
      <w:pPr>
        <w:pStyle w:val="ListParagraph"/>
        <w:numPr>
          <w:ilvl w:val="0"/>
          <w:numId w:val="9"/>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Increased level of communications via HRA News</w:t>
      </w:r>
    </w:p>
    <w:p w:rsidR="00C333BC" w:rsidRDefault="00C333BC" w:rsidP="00F71887">
      <w:pPr>
        <w:pStyle w:val="ListParagraph"/>
        <w:numPr>
          <w:ilvl w:val="0"/>
          <w:numId w:val="9"/>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 xml:space="preserve">Standing item </w:t>
      </w:r>
      <w:r w:rsidR="00221841">
        <w:rPr>
          <w:rFonts w:eastAsia="Times New Roman" w:cstheme="minorHAnsi"/>
          <w:lang w:eastAsia="en-GB"/>
        </w:rPr>
        <w:t>at</w:t>
      </w:r>
      <w:r>
        <w:rPr>
          <w:rFonts w:eastAsia="Times New Roman" w:cstheme="minorHAnsi"/>
          <w:lang w:eastAsia="en-GB"/>
        </w:rPr>
        <w:t xml:space="preserve"> office </w:t>
      </w:r>
      <w:r w:rsidR="00B9596B">
        <w:rPr>
          <w:rFonts w:eastAsia="Times New Roman" w:cstheme="minorHAnsi"/>
          <w:lang w:eastAsia="en-GB"/>
        </w:rPr>
        <w:t>centre</w:t>
      </w:r>
      <w:r>
        <w:rPr>
          <w:rFonts w:eastAsia="Times New Roman" w:cstheme="minorHAnsi"/>
          <w:lang w:eastAsia="en-GB"/>
        </w:rPr>
        <w:t xml:space="preserve"> meetings</w:t>
      </w:r>
    </w:p>
    <w:p w:rsidR="00C333BC" w:rsidRDefault="00C333BC" w:rsidP="00F71887">
      <w:pPr>
        <w:pStyle w:val="ListParagraph"/>
        <w:numPr>
          <w:ilvl w:val="0"/>
          <w:numId w:val="9"/>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Bespoke development day for staff reps</w:t>
      </w:r>
    </w:p>
    <w:p w:rsidR="00F25922" w:rsidRDefault="00F25922" w:rsidP="00F71887">
      <w:pPr>
        <w:pStyle w:val="ListParagraph"/>
        <w:numPr>
          <w:ilvl w:val="0"/>
          <w:numId w:val="9"/>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Using the staff reps to facilitate discussions around the staff survey and in the all staff VC</w:t>
      </w:r>
    </w:p>
    <w:p w:rsidR="00E324A1" w:rsidRDefault="00E324A1" w:rsidP="00E324A1">
      <w:pPr>
        <w:kinsoku w:val="0"/>
        <w:overflowPunct w:val="0"/>
        <w:spacing w:after="0" w:line="240" w:lineRule="auto"/>
        <w:jc w:val="both"/>
        <w:textAlignment w:val="baseline"/>
        <w:rPr>
          <w:rFonts w:eastAsia="Times New Roman" w:cstheme="minorHAnsi"/>
          <w:lang w:eastAsia="en-GB"/>
        </w:rPr>
      </w:pPr>
    </w:p>
    <w:p w:rsidR="00F92C2B" w:rsidRPr="00BD0B8E" w:rsidRDefault="00E324A1"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BD0B8E">
        <w:rPr>
          <w:rFonts w:eastAsia="Times New Roman" w:cstheme="minorHAnsi"/>
          <w:lang w:eastAsia="en-GB"/>
        </w:rPr>
        <w:t>This board meeting also acts as another opportunity for the forum to increase its visibility</w:t>
      </w:r>
      <w:r w:rsidR="00F92C2B" w:rsidRPr="00BD0B8E">
        <w:rPr>
          <w:rFonts w:eastAsia="Times New Roman" w:cstheme="minorHAnsi"/>
          <w:lang w:eastAsia="en-GB"/>
        </w:rPr>
        <w:t>.</w:t>
      </w:r>
    </w:p>
    <w:p w:rsidR="00F92C2B" w:rsidRDefault="00F92C2B" w:rsidP="00E324A1">
      <w:pPr>
        <w:kinsoku w:val="0"/>
        <w:overflowPunct w:val="0"/>
        <w:spacing w:after="0" w:line="240" w:lineRule="auto"/>
        <w:jc w:val="both"/>
        <w:textAlignment w:val="baseline"/>
        <w:rPr>
          <w:rFonts w:eastAsia="Times New Roman" w:cstheme="minorHAnsi"/>
          <w:lang w:eastAsia="en-GB"/>
        </w:rPr>
      </w:pPr>
    </w:p>
    <w:p w:rsidR="00D855B2" w:rsidRPr="00BD0B8E" w:rsidRDefault="000946F0" w:rsidP="0017390F">
      <w:pPr>
        <w:pStyle w:val="ListParagraph"/>
        <w:numPr>
          <w:ilvl w:val="1"/>
          <w:numId w:val="20"/>
        </w:numPr>
        <w:kinsoku w:val="0"/>
        <w:overflowPunct w:val="0"/>
        <w:spacing w:after="0" w:line="240" w:lineRule="auto"/>
        <w:jc w:val="both"/>
        <w:textAlignment w:val="baseline"/>
        <w:rPr>
          <w:rFonts w:eastAsia="Times New Roman" w:cstheme="minorHAnsi"/>
          <w:b/>
          <w:lang w:eastAsia="en-GB"/>
        </w:rPr>
      </w:pPr>
      <w:r w:rsidRPr="00BD0B8E">
        <w:rPr>
          <w:rFonts w:eastAsia="Times New Roman" w:cstheme="minorHAnsi"/>
          <w:lang w:eastAsia="en-GB"/>
        </w:rPr>
        <w:t>However consistent with the theme around workload previously discussed, staff reps are concerned about the growing responsibility that they have for acting as the link between their colleagues and the SIP programme and whether they have sufficient time to do this effectively (currently reps have nominal allocation of around one day a month for ‘forum business’</w:t>
      </w:r>
      <w:r w:rsidR="00695CC0" w:rsidRPr="00BD0B8E">
        <w:rPr>
          <w:rFonts w:eastAsia="Times New Roman" w:cstheme="minorHAnsi"/>
          <w:lang w:eastAsia="en-GB"/>
        </w:rPr>
        <w:t xml:space="preserve">) . </w:t>
      </w:r>
      <w:r w:rsidR="00695CC0" w:rsidRPr="00BD0B8E">
        <w:rPr>
          <w:rFonts w:eastAsia="Times New Roman" w:cstheme="minorHAnsi"/>
          <w:b/>
          <w:lang w:eastAsia="en-GB"/>
        </w:rPr>
        <w:t xml:space="preserve">This </w:t>
      </w:r>
      <w:r w:rsidR="00F92C2B" w:rsidRPr="00BD0B8E">
        <w:rPr>
          <w:rFonts w:eastAsia="Times New Roman" w:cstheme="minorHAnsi"/>
          <w:b/>
          <w:lang w:eastAsia="en-GB"/>
        </w:rPr>
        <w:t>along with other issues identified by the forum (</w:t>
      </w:r>
      <w:r w:rsidR="00F7639C" w:rsidRPr="00BD0B8E">
        <w:rPr>
          <w:rFonts w:eastAsia="Times New Roman" w:cstheme="minorHAnsi"/>
          <w:b/>
          <w:lang w:eastAsia="en-GB"/>
        </w:rPr>
        <w:t>short paper to follow</w:t>
      </w:r>
      <w:r w:rsidR="00F92C2B" w:rsidRPr="00BD0B8E">
        <w:rPr>
          <w:rFonts w:eastAsia="Times New Roman" w:cstheme="minorHAnsi"/>
          <w:b/>
          <w:lang w:eastAsia="en-GB"/>
        </w:rPr>
        <w:t>) offers a useful</w:t>
      </w:r>
      <w:r w:rsidR="00695CC0" w:rsidRPr="00BD0B8E">
        <w:rPr>
          <w:rFonts w:eastAsia="Times New Roman" w:cstheme="minorHAnsi"/>
          <w:b/>
          <w:lang w:eastAsia="en-GB"/>
        </w:rPr>
        <w:t xml:space="preserve"> discussion</w:t>
      </w:r>
      <w:r w:rsidR="00F92C2B" w:rsidRPr="00BD0B8E">
        <w:rPr>
          <w:rFonts w:eastAsia="Times New Roman" w:cstheme="minorHAnsi"/>
          <w:b/>
          <w:lang w:eastAsia="en-GB"/>
        </w:rPr>
        <w:t xml:space="preserve"> framework over lunch and to be continued during the board meeting itself.</w:t>
      </w:r>
    </w:p>
    <w:p w:rsidR="00C333BC" w:rsidRDefault="00C333BC" w:rsidP="00C333BC">
      <w:pPr>
        <w:kinsoku w:val="0"/>
        <w:overflowPunct w:val="0"/>
        <w:spacing w:after="0" w:line="240" w:lineRule="auto"/>
        <w:jc w:val="both"/>
        <w:textAlignment w:val="baseline"/>
        <w:rPr>
          <w:rFonts w:eastAsia="Times New Roman" w:cstheme="minorHAnsi"/>
          <w:lang w:eastAsia="en-GB"/>
        </w:rPr>
      </w:pPr>
    </w:p>
    <w:p w:rsidR="0074184C" w:rsidRPr="00F71887" w:rsidRDefault="007A2EDC"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F71887">
        <w:rPr>
          <w:rFonts w:eastAsia="Times New Roman" w:cstheme="minorHAnsi"/>
          <w:b/>
          <w:lang w:eastAsia="en-GB"/>
        </w:rPr>
        <w:t>Learning and Development (inc. Career development)</w:t>
      </w:r>
      <w:r w:rsidR="00F71887" w:rsidRPr="00F71887">
        <w:rPr>
          <w:rFonts w:eastAsia="Times New Roman" w:cstheme="minorHAnsi"/>
          <w:b/>
          <w:lang w:eastAsia="en-GB"/>
        </w:rPr>
        <w:t xml:space="preserve"> - </w:t>
      </w:r>
      <w:r w:rsidR="00F92C2B" w:rsidRPr="00F71887">
        <w:rPr>
          <w:rFonts w:eastAsia="Times New Roman" w:cstheme="minorHAnsi"/>
          <w:lang w:eastAsia="en-GB"/>
        </w:rPr>
        <w:t xml:space="preserve">The </w:t>
      </w:r>
      <w:r w:rsidR="008F1B61" w:rsidRPr="00F71887">
        <w:rPr>
          <w:rFonts w:eastAsia="Times New Roman" w:cstheme="minorHAnsi"/>
          <w:lang w:eastAsia="en-GB"/>
        </w:rPr>
        <w:t xml:space="preserve">function was affected by a number of significant events to its senior management team which resulted in a reduced capacity to deliver the programme of work that </w:t>
      </w:r>
      <w:r w:rsidR="00B62D9F">
        <w:rPr>
          <w:rFonts w:eastAsia="Times New Roman" w:cstheme="minorHAnsi"/>
          <w:lang w:eastAsia="en-GB"/>
        </w:rPr>
        <w:t>was originally</w:t>
      </w:r>
      <w:r w:rsidR="008F1B61" w:rsidRPr="00F71887">
        <w:rPr>
          <w:rFonts w:eastAsia="Times New Roman" w:cstheme="minorHAnsi"/>
          <w:lang w:eastAsia="en-GB"/>
        </w:rPr>
        <w:t xml:space="preserve"> intended</w:t>
      </w:r>
      <w:r w:rsidR="004C3E2E">
        <w:rPr>
          <w:rFonts w:eastAsia="Times New Roman" w:cstheme="minorHAnsi"/>
          <w:lang w:eastAsia="en-GB"/>
        </w:rPr>
        <w:t>.</w:t>
      </w:r>
      <w:r w:rsidR="00A344A7" w:rsidRPr="00F71887">
        <w:rPr>
          <w:rFonts w:eastAsia="Times New Roman" w:cstheme="minorHAnsi"/>
          <w:lang w:eastAsia="en-GB"/>
        </w:rPr>
        <w:t xml:space="preserve"> </w:t>
      </w:r>
      <w:r w:rsidR="00B62D9F">
        <w:rPr>
          <w:rFonts w:eastAsia="Times New Roman" w:cstheme="minorHAnsi"/>
          <w:lang w:eastAsia="en-GB"/>
        </w:rPr>
        <w:t xml:space="preserve">The team has now been restructured </w:t>
      </w:r>
      <w:r w:rsidR="00B62D9F" w:rsidRPr="00B62D9F">
        <w:rPr>
          <w:rFonts w:eastAsia="Times New Roman" w:cstheme="minorHAnsi"/>
          <w:lang w:eastAsia="en-GB"/>
        </w:rPr>
        <w:t>to provide more integration across our learning, development and training activities</w:t>
      </w:r>
      <w:r w:rsidR="00B62D9F">
        <w:rPr>
          <w:rFonts w:eastAsia="Times New Roman" w:cstheme="minorHAnsi"/>
          <w:lang w:eastAsia="en-GB"/>
        </w:rPr>
        <w:t xml:space="preserve"> a</w:t>
      </w:r>
      <w:r w:rsidR="00A344A7" w:rsidRPr="00F71887">
        <w:rPr>
          <w:rFonts w:eastAsia="Times New Roman" w:cstheme="minorHAnsi"/>
          <w:lang w:eastAsia="en-GB"/>
        </w:rPr>
        <w:t>nd the deve</w:t>
      </w:r>
      <w:r w:rsidR="0074184C" w:rsidRPr="00F71887">
        <w:rPr>
          <w:rFonts w:eastAsia="Times New Roman" w:cstheme="minorHAnsi"/>
          <w:lang w:eastAsia="en-GB"/>
        </w:rPr>
        <w:t>lopment of 17/18 L&amp;D plan is nearing comp</w:t>
      </w:r>
      <w:r w:rsidR="007D6132" w:rsidRPr="00F71887">
        <w:rPr>
          <w:rFonts w:eastAsia="Times New Roman" w:cstheme="minorHAnsi"/>
          <w:lang w:eastAsia="en-GB"/>
        </w:rPr>
        <w:t>l</w:t>
      </w:r>
      <w:r w:rsidR="0074184C" w:rsidRPr="00F71887">
        <w:rPr>
          <w:rFonts w:eastAsia="Times New Roman" w:cstheme="minorHAnsi"/>
          <w:lang w:eastAsia="en-GB"/>
        </w:rPr>
        <w:t>etion</w:t>
      </w:r>
      <w:r w:rsidR="00A344A7" w:rsidRPr="00F71887">
        <w:rPr>
          <w:rFonts w:eastAsia="Times New Roman" w:cstheme="minorHAnsi"/>
          <w:lang w:eastAsia="en-GB"/>
        </w:rPr>
        <w:t>.</w:t>
      </w:r>
    </w:p>
    <w:p w:rsidR="0074184C" w:rsidRDefault="0074184C" w:rsidP="007A2EDC">
      <w:pPr>
        <w:kinsoku w:val="0"/>
        <w:overflowPunct w:val="0"/>
        <w:spacing w:after="0" w:line="240" w:lineRule="auto"/>
        <w:jc w:val="both"/>
        <w:textAlignment w:val="baseline"/>
        <w:rPr>
          <w:rFonts w:eastAsia="Times New Roman" w:cstheme="minorHAnsi"/>
          <w:lang w:eastAsia="en-GB"/>
        </w:rPr>
      </w:pPr>
    </w:p>
    <w:p w:rsidR="00F92C2B" w:rsidRPr="00BD0B8E" w:rsidRDefault="00A344A7"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BD0B8E">
        <w:rPr>
          <w:rFonts w:eastAsia="Times New Roman" w:cstheme="minorHAnsi"/>
          <w:lang w:eastAsia="en-GB"/>
        </w:rPr>
        <w:t xml:space="preserve">One of its primary objectives is to ensure that there is an equality of opportunity </w:t>
      </w:r>
      <w:r w:rsidR="0024267E" w:rsidRPr="00BD0B8E">
        <w:rPr>
          <w:rFonts w:eastAsia="Times New Roman" w:cstheme="minorHAnsi"/>
          <w:lang w:eastAsia="en-GB"/>
        </w:rPr>
        <w:t>so that colleagues at all gra</w:t>
      </w:r>
      <w:r w:rsidR="00B62D9F">
        <w:rPr>
          <w:rFonts w:eastAsia="Times New Roman" w:cstheme="minorHAnsi"/>
          <w:lang w:eastAsia="en-GB"/>
        </w:rPr>
        <w:t>des feel valued and invested</w:t>
      </w:r>
      <w:r w:rsidR="00503DDA">
        <w:rPr>
          <w:rFonts w:eastAsia="Times New Roman" w:cstheme="minorHAnsi"/>
          <w:lang w:eastAsia="en-GB"/>
        </w:rPr>
        <w:t xml:space="preserve"> in</w:t>
      </w:r>
      <w:r w:rsidR="00B62D9F">
        <w:rPr>
          <w:rFonts w:eastAsia="Times New Roman" w:cstheme="minorHAnsi"/>
          <w:lang w:eastAsia="en-GB"/>
        </w:rPr>
        <w:t>. Thi</w:t>
      </w:r>
      <w:r w:rsidR="0024267E" w:rsidRPr="00BD0B8E">
        <w:rPr>
          <w:rFonts w:eastAsia="Times New Roman" w:cstheme="minorHAnsi"/>
          <w:lang w:eastAsia="en-GB"/>
        </w:rPr>
        <w:t xml:space="preserve">s also links to the desire to manage our talent more effectively. </w:t>
      </w:r>
      <w:r w:rsidR="00C0007B" w:rsidRPr="00BD0B8E">
        <w:rPr>
          <w:rFonts w:eastAsia="Times New Roman" w:cstheme="minorHAnsi"/>
          <w:lang w:eastAsia="en-GB"/>
        </w:rPr>
        <w:t xml:space="preserve">An update from the Head of L&amp;D will be given at the staff forum </w:t>
      </w:r>
      <w:r w:rsidR="00C0007B" w:rsidRPr="00BD0B8E">
        <w:rPr>
          <w:rFonts w:eastAsia="Times New Roman" w:cstheme="minorHAnsi"/>
          <w:lang w:eastAsia="en-GB"/>
        </w:rPr>
        <w:lastRenderedPageBreak/>
        <w:t>meeting which would have taken place the day before the board</w:t>
      </w:r>
      <w:r w:rsidR="005F4CF1" w:rsidRPr="00BD0B8E">
        <w:rPr>
          <w:rFonts w:eastAsia="Times New Roman" w:cstheme="minorHAnsi"/>
          <w:lang w:eastAsia="en-GB"/>
        </w:rPr>
        <w:t>, so</w:t>
      </w:r>
      <w:r w:rsidR="0074184C" w:rsidRPr="00BD0B8E">
        <w:rPr>
          <w:rFonts w:eastAsia="Times New Roman" w:cstheme="minorHAnsi"/>
          <w:lang w:eastAsia="en-GB"/>
        </w:rPr>
        <w:t xml:space="preserve"> forum colleagues will be able to share their views on progress.</w:t>
      </w:r>
    </w:p>
    <w:p w:rsidR="0074184C" w:rsidRPr="00F92C2B" w:rsidRDefault="0074184C" w:rsidP="007A2EDC">
      <w:pPr>
        <w:kinsoku w:val="0"/>
        <w:overflowPunct w:val="0"/>
        <w:spacing w:after="0" w:line="240" w:lineRule="auto"/>
        <w:jc w:val="both"/>
        <w:textAlignment w:val="baseline"/>
        <w:rPr>
          <w:rFonts w:eastAsia="Times New Roman" w:cstheme="minorHAnsi"/>
          <w:lang w:eastAsia="en-GB"/>
        </w:rPr>
      </w:pPr>
    </w:p>
    <w:p w:rsidR="00F7639C" w:rsidRPr="00F71887" w:rsidRDefault="007A2EDC"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F71887">
        <w:rPr>
          <w:rFonts w:eastAsia="Times New Roman" w:cstheme="minorHAnsi"/>
          <w:b/>
          <w:lang w:eastAsia="en-GB"/>
        </w:rPr>
        <w:t>Reliability of IT</w:t>
      </w:r>
      <w:r w:rsidR="00F71887" w:rsidRPr="00F71887">
        <w:rPr>
          <w:rFonts w:eastAsia="Times New Roman" w:cstheme="minorHAnsi"/>
          <w:b/>
          <w:lang w:eastAsia="en-GB"/>
        </w:rPr>
        <w:t xml:space="preserve"> - </w:t>
      </w:r>
      <w:r w:rsidR="005F4CF1" w:rsidRPr="00F71887">
        <w:rPr>
          <w:rFonts w:eastAsia="Times New Roman" w:cstheme="minorHAnsi"/>
          <w:lang w:eastAsia="en-GB"/>
        </w:rPr>
        <w:t xml:space="preserve">This has continued to be an issue for most </w:t>
      </w:r>
      <w:r w:rsidR="00503DDA">
        <w:rPr>
          <w:rFonts w:eastAsia="Times New Roman" w:cstheme="minorHAnsi"/>
          <w:lang w:eastAsia="en-GB"/>
        </w:rPr>
        <w:t>colleagues</w:t>
      </w:r>
      <w:r w:rsidR="005F4CF1" w:rsidRPr="00F71887">
        <w:rPr>
          <w:rFonts w:eastAsia="Times New Roman" w:cstheme="minorHAnsi"/>
          <w:lang w:eastAsia="en-GB"/>
        </w:rPr>
        <w:t xml:space="preserve"> and significant steps have been taken to build capacity in the organisation to address the problems. As part of the prioritisation process during business planning the appointment of a fixed term IT Service Manager</w:t>
      </w:r>
      <w:r w:rsidR="00D3463A" w:rsidRPr="00F71887">
        <w:rPr>
          <w:rFonts w:eastAsia="Times New Roman" w:cstheme="minorHAnsi"/>
          <w:lang w:eastAsia="en-GB"/>
        </w:rPr>
        <w:t xml:space="preserve"> (supported by the Technical Support Officer</w:t>
      </w:r>
      <w:r w:rsidR="00D43B36" w:rsidRPr="00F71887">
        <w:rPr>
          <w:rFonts w:eastAsia="Times New Roman" w:cstheme="minorHAnsi"/>
          <w:lang w:eastAsia="en-GB"/>
        </w:rPr>
        <w:t xml:space="preserve"> and IT facilitators in each office</w:t>
      </w:r>
      <w:r w:rsidR="00D3463A" w:rsidRPr="00F71887">
        <w:rPr>
          <w:rFonts w:eastAsia="Times New Roman" w:cstheme="minorHAnsi"/>
          <w:lang w:eastAsia="en-GB"/>
        </w:rPr>
        <w:t>)</w:t>
      </w:r>
      <w:r w:rsidR="005F4CF1" w:rsidRPr="00F71887">
        <w:rPr>
          <w:rFonts w:eastAsia="Times New Roman" w:cstheme="minorHAnsi"/>
          <w:lang w:eastAsia="en-GB"/>
        </w:rPr>
        <w:t xml:space="preserve"> was agreed</w:t>
      </w:r>
      <w:r w:rsidR="00D3463A" w:rsidRPr="00F71887">
        <w:rPr>
          <w:rFonts w:eastAsia="Times New Roman" w:cstheme="minorHAnsi"/>
          <w:lang w:eastAsia="en-GB"/>
        </w:rPr>
        <w:t xml:space="preserve">. </w:t>
      </w:r>
      <w:r w:rsidR="005F4CF1" w:rsidRPr="00F71887">
        <w:rPr>
          <w:rFonts w:eastAsia="Times New Roman" w:cstheme="minorHAnsi"/>
          <w:lang w:eastAsia="en-GB"/>
        </w:rPr>
        <w:t xml:space="preserve">However </w:t>
      </w:r>
      <w:r w:rsidR="00D3463A" w:rsidRPr="00F71887">
        <w:rPr>
          <w:rFonts w:eastAsia="Times New Roman" w:cstheme="minorHAnsi"/>
          <w:lang w:eastAsia="en-GB"/>
        </w:rPr>
        <w:t>as an immediate response a</w:t>
      </w:r>
      <w:r w:rsidR="00704AF3" w:rsidRPr="00F71887">
        <w:rPr>
          <w:rFonts w:eastAsia="Times New Roman" w:cstheme="minorHAnsi"/>
          <w:lang w:eastAsia="en-GB"/>
        </w:rPr>
        <w:t xml:space="preserve"> short-term </w:t>
      </w:r>
      <w:r w:rsidR="005F4CF1" w:rsidRPr="00F71887">
        <w:rPr>
          <w:rFonts w:eastAsia="Times New Roman" w:cstheme="minorHAnsi"/>
          <w:lang w:eastAsia="en-GB"/>
        </w:rPr>
        <w:t xml:space="preserve">contractor was engaged to start scoping the role and to ensure a greater level of visibility with ATOS of the difficulties </w:t>
      </w:r>
      <w:r w:rsidR="00D43B36" w:rsidRPr="00F71887">
        <w:rPr>
          <w:rFonts w:eastAsia="Times New Roman" w:cstheme="minorHAnsi"/>
          <w:lang w:eastAsia="en-GB"/>
        </w:rPr>
        <w:t xml:space="preserve">the organisation is </w:t>
      </w:r>
      <w:r w:rsidR="00F328CA" w:rsidRPr="00F71887">
        <w:rPr>
          <w:rFonts w:eastAsia="Times New Roman" w:cstheme="minorHAnsi"/>
          <w:lang w:eastAsia="en-GB"/>
        </w:rPr>
        <w:t>facing</w:t>
      </w:r>
      <w:r w:rsidR="00D43B36" w:rsidRPr="00F71887">
        <w:rPr>
          <w:rFonts w:eastAsia="Times New Roman" w:cstheme="minorHAnsi"/>
          <w:lang w:eastAsia="en-GB"/>
        </w:rPr>
        <w:t>.</w:t>
      </w:r>
    </w:p>
    <w:p w:rsidR="00F328CA" w:rsidRDefault="00F328CA" w:rsidP="007A2EDC">
      <w:pPr>
        <w:kinsoku w:val="0"/>
        <w:overflowPunct w:val="0"/>
        <w:spacing w:after="0" w:line="240" w:lineRule="auto"/>
        <w:jc w:val="both"/>
        <w:textAlignment w:val="baseline"/>
        <w:rPr>
          <w:rFonts w:eastAsia="Times New Roman" w:cstheme="minorHAnsi"/>
          <w:lang w:eastAsia="en-GB"/>
        </w:rPr>
      </w:pPr>
    </w:p>
    <w:p w:rsidR="00F328CA" w:rsidRPr="00BD0B8E" w:rsidRDefault="00F328CA"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BD0B8E">
        <w:rPr>
          <w:rFonts w:eastAsia="Times New Roman" w:cstheme="minorHAnsi"/>
          <w:lang w:eastAsia="en-GB"/>
        </w:rPr>
        <w:t xml:space="preserve">This appears to be making a difference with a greater level of responsiveness from Atos and feedback from </w:t>
      </w:r>
      <w:r w:rsidR="001E7175">
        <w:rPr>
          <w:rFonts w:eastAsia="Times New Roman" w:cstheme="minorHAnsi"/>
          <w:lang w:eastAsia="en-GB"/>
        </w:rPr>
        <w:t>colleagues</w:t>
      </w:r>
      <w:r w:rsidRPr="00BD0B8E">
        <w:rPr>
          <w:rFonts w:eastAsia="Times New Roman" w:cstheme="minorHAnsi"/>
          <w:lang w:eastAsia="en-GB"/>
        </w:rPr>
        <w:t xml:space="preserve"> suggests that problems are being resolved (in some areas) a little quicker.</w:t>
      </w:r>
    </w:p>
    <w:p w:rsidR="00F328CA" w:rsidRDefault="00F328CA" w:rsidP="007A2EDC">
      <w:pPr>
        <w:kinsoku w:val="0"/>
        <w:overflowPunct w:val="0"/>
        <w:spacing w:after="0" w:line="240" w:lineRule="auto"/>
        <w:jc w:val="both"/>
        <w:textAlignment w:val="baseline"/>
        <w:rPr>
          <w:rFonts w:eastAsia="Times New Roman" w:cstheme="minorHAnsi"/>
          <w:lang w:eastAsia="en-GB"/>
        </w:rPr>
      </w:pPr>
    </w:p>
    <w:p w:rsidR="004C3E2E" w:rsidRDefault="0044629A"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Following an extension of her role to include organisational IT, t</w:t>
      </w:r>
      <w:r w:rsidR="00F328CA" w:rsidRPr="00BD0B8E">
        <w:rPr>
          <w:rFonts w:eastAsia="Times New Roman" w:cstheme="minorHAnsi"/>
          <w:lang w:eastAsia="en-GB"/>
        </w:rPr>
        <w:t>he Deputy Director Research Systems is also now fully participating in discussions around the re-procurement of the Open Service contract due in around 18 months’ time. However she is also exploring other potential supply options e.g. from larger ALBs</w:t>
      </w:r>
      <w:r w:rsidR="00B80D1C">
        <w:rPr>
          <w:rFonts w:eastAsia="Times New Roman" w:cstheme="minorHAnsi"/>
          <w:lang w:eastAsia="en-GB"/>
        </w:rPr>
        <w:t xml:space="preserve">. </w:t>
      </w:r>
    </w:p>
    <w:p w:rsidR="004C3E2E" w:rsidRPr="004C3E2E" w:rsidRDefault="004C3E2E" w:rsidP="004C3E2E">
      <w:pPr>
        <w:pStyle w:val="ListParagraph"/>
        <w:rPr>
          <w:rFonts w:eastAsia="Times New Roman" w:cstheme="minorHAnsi"/>
          <w:lang w:eastAsia="en-GB"/>
        </w:rPr>
      </w:pPr>
    </w:p>
    <w:p w:rsidR="00F328CA" w:rsidRPr="00BD0B8E" w:rsidRDefault="004C3E2E"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G</w:t>
      </w:r>
      <w:r w:rsidR="00B80D1C">
        <w:rPr>
          <w:rFonts w:eastAsia="Times New Roman" w:cstheme="minorHAnsi"/>
          <w:lang w:eastAsia="en-GB"/>
        </w:rPr>
        <w:t xml:space="preserve">overnance of </w:t>
      </w:r>
      <w:r>
        <w:rPr>
          <w:rFonts w:eastAsia="Times New Roman" w:cstheme="minorHAnsi"/>
          <w:lang w:eastAsia="en-GB"/>
        </w:rPr>
        <w:t xml:space="preserve">our </w:t>
      </w:r>
      <w:r w:rsidR="00B80D1C">
        <w:rPr>
          <w:rFonts w:eastAsia="Times New Roman" w:cstheme="minorHAnsi"/>
          <w:lang w:eastAsia="en-GB"/>
        </w:rPr>
        <w:t xml:space="preserve">ICT </w:t>
      </w:r>
      <w:r>
        <w:rPr>
          <w:rFonts w:eastAsia="Times New Roman" w:cstheme="minorHAnsi"/>
          <w:lang w:eastAsia="en-GB"/>
        </w:rPr>
        <w:t xml:space="preserve">has been improved </w:t>
      </w:r>
      <w:r w:rsidR="00B80D1C">
        <w:rPr>
          <w:rFonts w:eastAsia="Times New Roman" w:cstheme="minorHAnsi"/>
          <w:lang w:eastAsia="en-GB"/>
        </w:rPr>
        <w:t xml:space="preserve">by broadening the remit of our estates strategy project board to include information and communications technology. The board members are drawn from across all activities and </w:t>
      </w:r>
      <w:r>
        <w:rPr>
          <w:rFonts w:eastAsia="Times New Roman" w:cstheme="minorHAnsi"/>
          <w:lang w:eastAsia="en-GB"/>
        </w:rPr>
        <w:t>have</w:t>
      </w:r>
      <w:r w:rsidR="00B80D1C">
        <w:rPr>
          <w:rFonts w:eastAsia="Times New Roman" w:cstheme="minorHAnsi"/>
          <w:lang w:eastAsia="en-GB"/>
        </w:rPr>
        <w:t xml:space="preserve"> a staff forum representative included in the membership. </w:t>
      </w:r>
      <w:r w:rsidR="00BE5EBE">
        <w:rPr>
          <w:rFonts w:eastAsia="Times New Roman" w:cstheme="minorHAnsi"/>
          <w:lang w:eastAsia="en-GB"/>
        </w:rPr>
        <w:t>This will provide better governance and management of our ICT infrastructure.</w:t>
      </w:r>
    </w:p>
    <w:p w:rsidR="007D6132" w:rsidRDefault="007D6132" w:rsidP="007A2EDC">
      <w:pPr>
        <w:kinsoku w:val="0"/>
        <w:overflowPunct w:val="0"/>
        <w:spacing w:after="0" w:line="240" w:lineRule="auto"/>
        <w:jc w:val="both"/>
        <w:textAlignment w:val="baseline"/>
        <w:rPr>
          <w:rFonts w:eastAsia="Times New Roman" w:cstheme="minorHAnsi"/>
          <w:lang w:eastAsia="en-GB"/>
        </w:rPr>
      </w:pPr>
    </w:p>
    <w:p w:rsidR="005A7398" w:rsidRPr="005A7398" w:rsidRDefault="007A2EDC" w:rsidP="0017390F">
      <w:pPr>
        <w:pStyle w:val="ListParagraph"/>
        <w:numPr>
          <w:ilvl w:val="1"/>
          <w:numId w:val="20"/>
        </w:numPr>
        <w:kinsoku w:val="0"/>
        <w:overflowPunct w:val="0"/>
        <w:spacing w:after="0" w:line="240" w:lineRule="auto"/>
        <w:ind w:left="993" w:hanging="633"/>
        <w:jc w:val="both"/>
        <w:textAlignment w:val="baseline"/>
        <w:rPr>
          <w:rFonts w:eastAsia="Times New Roman" w:cstheme="minorHAnsi"/>
          <w:b/>
          <w:lang w:eastAsia="en-GB"/>
        </w:rPr>
      </w:pPr>
      <w:r w:rsidRPr="00BD0B8E">
        <w:rPr>
          <w:rFonts w:eastAsia="Times New Roman" w:cstheme="minorHAnsi"/>
          <w:b/>
          <w:lang w:eastAsia="en-GB"/>
        </w:rPr>
        <w:t>Appraisals (drop in completion rate and format)</w:t>
      </w:r>
      <w:r w:rsidR="00F71887">
        <w:rPr>
          <w:rFonts w:eastAsia="Times New Roman" w:cstheme="minorHAnsi"/>
          <w:b/>
          <w:lang w:eastAsia="en-GB"/>
        </w:rPr>
        <w:t xml:space="preserve"> - </w:t>
      </w:r>
      <w:r w:rsidR="00AF7D73" w:rsidRPr="00F71887">
        <w:rPr>
          <w:rFonts w:eastAsia="Times New Roman" w:cstheme="minorHAnsi"/>
          <w:lang w:eastAsia="en-GB"/>
        </w:rPr>
        <w:t xml:space="preserve">Although satisfaction had improved since 2015 </w:t>
      </w:r>
      <w:r w:rsidR="007C13C0" w:rsidRPr="00F71887">
        <w:rPr>
          <w:rFonts w:eastAsia="Times New Roman" w:cstheme="minorHAnsi"/>
          <w:lang w:eastAsia="en-GB"/>
        </w:rPr>
        <w:t xml:space="preserve">it was noticeable that completion rates had dropped to 79%. </w:t>
      </w:r>
      <w:r w:rsidR="00F25922">
        <w:rPr>
          <w:rFonts w:eastAsia="Times New Roman" w:cstheme="minorHAnsi"/>
          <w:lang w:eastAsia="en-GB"/>
        </w:rPr>
        <w:t xml:space="preserve">There were particular issues in the operations team in </w:t>
      </w:r>
      <w:r w:rsidR="00503DDA">
        <w:rPr>
          <w:rFonts w:eastAsia="Times New Roman" w:cstheme="minorHAnsi"/>
          <w:lang w:eastAsia="en-GB"/>
        </w:rPr>
        <w:t>one office</w:t>
      </w:r>
      <w:r w:rsidR="00F25922">
        <w:rPr>
          <w:rFonts w:eastAsia="Times New Roman" w:cstheme="minorHAnsi"/>
          <w:lang w:eastAsia="en-GB"/>
        </w:rPr>
        <w:t xml:space="preserve"> which became evident as a result</w:t>
      </w:r>
      <w:r w:rsidR="004F6352">
        <w:rPr>
          <w:rFonts w:eastAsia="Times New Roman" w:cstheme="minorHAnsi"/>
          <w:lang w:eastAsia="en-GB"/>
        </w:rPr>
        <w:t xml:space="preserve"> </w:t>
      </w:r>
      <w:r w:rsidR="00F25922">
        <w:rPr>
          <w:rFonts w:eastAsia="Times New Roman" w:cstheme="minorHAnsi"/>
          <w:lang w:eastAsia="en-GB"/>
        </w:rPr>
        <w:t xml:space="preserve">of the staff survey and which </w:t>
      </w:r>
      <w:r w:rsidR="004B2E2D">
        <w:rPr>
          <w:rFonts w:eastAsia="Times New Roman" w:cstheme="minorHAnsi"/>
          <w:lang w:eastAsia="en-GB"/>
        </w:rPr>
        <w:t>has</w:t>
      </w:r>
      <w:r w:rsidR="00F25922">
        <w:rPr>
          <w:rFonts w:eastAsia="Times New Roman" w:cstheme="minorHAnsi"/>
          <w:lang w:eastAsia="en-GB"/>
        </w:rPr>
        <w:t xml:space="preserve"> now been addressed. </w:t>
      </w:r>
    </w:p>
    <w:p w:rsidR="005A7398" w:rsidRPr="005A7398" w:rsidRDefault="005A7398" w:rsidP="005A7398">
      <w:pPr>
        <w:pStyle w:val="ListParagraph"/>
        <w:rPr>
          <w:rFonts w:eastAsia="Times New Roman" w:cstheme="minorHAnsi"/>
          <w:lang w:eastAsia="en-GB"/>
        </w:rPr>
      </w:pPr>
    </w:p>
    <w:p w:rsidR="001C1B27" w:rsidRPr="001C1B27" w:rsidRDefault="007C13C0" w:rsidP="0017390F">
      <w:pPr>
        <w:pStyle w:val="ListParagraph"/>
        <w:numPr>
          <w:ilvl w:val="1"/>
          <w:numId w:val="20"/>
        </w:numPr>
        <w:kinsoku w:val="0"/>
        <w:overflowPunct w:val="0"/>
        <w:spacing w:after="0" w:line="240" w:lineRule="auto"/>
        <w:ind w:left="993" w:hanging="633"/>
        <w:jc w:val="both"/>
        <w:textAlignment w:val="baseline"/>
        <w:rPr>
          <w:rFonts w:eastAsia="Times New Roman" w:cstheme="minorHAnsi"/>
          <w:b/>
          <w:lang w:eastAsia="en-GB"/>
        </w:rPr>
      </w:pPr>
      <w:r w:rsidRPr="00F71887">
        <w:rPr>
          <w:rFonts w:eastAsia="Times New Roman" w:cstheme="minorHAnsi"/>
          <w:lang w:eastAsia="en-GB"/>
        </w:rPr>
        <w:t>The HR team are addressing this issue as well as questions around format</w:t>
      </w:r>
      <w:r w:rsidR="00E07F10" w:rsidRPr="00F71887">
        <w:rPr>
          <w:rFonts w:eastAsia="Times New Roman" w:cstheme="minorHAnsi"/>
          <w:lang w:eastAsia="en-GB"/>
        </w:rPr>
        <w:t xml:space="preserve"> and a proposal will be shared with the </w:t>
      </w:r>
      <w:r w:rsidR="005A7398">
        <w:rPr>
          <w:rFonts w:eastAsia="Times New Roman" w:cstheme="minorHAnsi"/>
          <w:lang w:eastAsia="en-GB"/>
        </w:rPr>
        <w:t xml:space="preserve">leadership team and then the </w:t>
      </w:r>
      <w:r w:rsidR="00E07F10" w:rsidRPr="00F71887">
        <w:rPr>
          <w:rFonts w:eastAsia="Times New Roman" w:cstheme="minorHAnsi"/>
          <w:lang w:eastAsia="en-GB"/>
        </w:rPr>
        <w:t>staff forum at its next meeting</w:t>
      </w:r>
      <w:r w:rsidR="005A7398">
        <w:rPr>
          <w:rFonts w:eastAsia="Times New Roman" w:cstheme="minorHAnsi"/>
          <w:lang w:eastAsia="en-GB"/>
        </w:rPr>
        <w:t xml:space="preserve">. </w:t>
      </w:r>
      <w:r w:rsidR="005A7398" w:rsidRPr="005A7398">
        <w:rPr>
          <w:rFonts w:eastAsia="Times New Roman" w:cstheme="minorHAnsi"/>
          <w:lang w:eastAsia="en-GB"/>
        </w:rPr>
        <w:t>There is also a c</w:t>
      </w:r>
      <w:r w:rsidR="001C1B27" w:rsidRPr="005A7398">
        <w:rPr>
          <w:rFonts w:eastAsia="Times New Roman" w:cstheme="minorHAnsi"/>
          <w:lang w:eastAsia="en-GB"/>
        </w:rPr>
        <w:t>ommitment by all directors to 100% appraisal target for 2017</w:t>
      </w:r>
    </w:p>
    <w:p w:rsidR="00E07F10" w:rsidRDefault="00E07F10" w:rsidP="007A2EDC">
      <w:pPr>
        <w:kinsoku w:val="0"/>
        <w:overflowPunct w:val="0"/>
        <w:spacing w:after="0" w:line="240" w:lineRule="auto"/>
        <w:jc w:val="both"/>
        <w:textAlignment w:val="baseline"/>
        <w:rPr>
          <w:rFonts w:eastAsia="Times New Roman" w:cstheme="minorHAnsi"/>
          <w:lang w:eastAsia="en-GB"/>
        </w:rPr>
      </w:pPr>
    </w:p>
    <w:p w:rsidR="006B75F3" w:rsidRPr="001E67BE" w:rsidRDefault="007A2EDC" w:rsidP="0017390F">
      <w:pPr>
        <w:pStyle w:val="ListParagraph"/>
        <w:numPr>
          <w:ilvl w:val="1"/>
          <w:numId w:val="20"/>
        </w:numPr>
        <w:kinsoku w:val="0"/>
        <w:overflowPunct w:val="0"/>
        <w:spacing w:after="0" w:line="240" w:lineRule="auto"/>
        <w:ind w:left="993" w:hanging="567"/>
        <w:jc w:val="both"/>
        <w:textAlignment w:val="baseline"/>
        <w:rPr>
          <w:rFonts w:eastAsia="Times New Roman" w:cstheme="minorHAnsi"/>
          <w:lang w:eastAsia="en-GB"/>
        </w:rPr>
      </w:pPr>
      <w:r w:rsidRPr="00F71887">
        <w:rPr>
          <w:rFonts w:eastAsia="Times New Roman" w:cstheme="minorHAnsi"/>
          <w:b/>
          <w:lang w:eastAsia="en-GB"/>
        </w:rPr>
        <w:t>Concern about survey confidentiality</w:t>
      </w:r>
      <w:r w:rsidR="00F71887" w:rsidRPr="00F71887">
        <w:rPr>
          <w:rFonts w:eastAsia="Times New Roman" w:cstheme="minorHAnsi"/>
          <w:b/>
          <w:lang w:eastAsia="en-GB"/>
        </w:rPr>
        <w:t xml:space="preserve"> - </w:t>
      </w:r>
      <w:r w:rsidR="00295F51" w:rsidRPr="00F71887">
        <w:rPr>
          <w:rFonts w:eastAsia="Times New Roman" w:cstheme="minorHAnsi"/>
          <w:lang w:eastAsia="en-GB"/>
        </w:rPr>
        <w:t xml:space="preserve">Although not a specific question in the survey it was obvious by the seeming reluctance for people to </w:t>
      </w:r>
      <w:r w:rsidR="003A0773">
        <w:rPr>
          <w:rFonts w:eastAsia="Times New Roman" w:cstheme="minorHAnsi"/>
          <w:lang w:eastAsia="en-GB"/>
        </w:rPr>
        <w:t xml:space="preserve">either </w:t>
      </w:r>
      <w:r w:rsidR="00295F51" w:rsidRPr="00F71887">
        <w:rPr>
          <w:rFonts w:eastAsia="Times New Roman" w:cstheme="minorHAnsi"/>
          <w:lang w:eastAsia="en-GB"/>
        </w:rPr>
        <w:t>complete</w:t>
      </w:r>
      <w:r w:rsidR="006B75F3">
        <w:rPr>
          <w:rFonts w:eastAsia="Times New Roman" w:cstheme="minorHAnsi"/>
          <w:lang w:eastAsia="en-GB"/>
        </w:rPr>
        <w:t xml:space="preserve"> the survey or if they did, </w:t>
      </w:r>
      <w:r w:rsidR="003A0773">
        <w:rPr>
          <w:rFonts w:eastAsia="Times New Roman" w:cstheme="minorHAnsi"/>
          <w:lang w:eastAsia="en-GB"/>
        </w:rPr>
        <w:t xml:space="preserve">not complete </w:t>
      </w:r>
      <w:r w:rsidR="00295F51" w:rsidRPr="00F71887">
        <w:rPr>
          <w:rFonts w:eastAsia="Times New Roman" w:cstheme="minorHAnsi"/>
          <w:lang w:eastAsia="en-GB"/>
        </w:rPr>
        <w:t xml:space="preserve">the office base, directorate and banding questions </w:t>
      </w:r>
      <w:r w:rsidR="003A0773" w:rsidRPr="001E67BE">
        <w:rPr>
          <w:rFonts w:eastAsia="Times New Roman" w:cstheme="minorHAnsi"/>
          <w:lang w:eastAsia="en-GB"/>
        </w:rPr>
        <w:t xml:space="preserve">that </w:t>
      </w:r>
      <w:r w:rsidR="004C3E2E" w:rsidRPr="001E67BE">
        <w:rPr>
          <w:rFonts w:eastAsia="Times New Roman" w:cstheme="minorHAnsi"/>
          <w:lang w:eastAsia="en-GB"/>
        </w:rPr>
        <w:t>it remains an important area for consideration</w:t>
      </w:r>
      <w:r w:rsidR="00295F51" w:rsidRPr="001E67BE">
        <w:rPr>
          <w:rFonts w:eastAsia="Times New Roman" w:cstheme="minorHAnsi"/>
          <w:lang w:eastAsia="en-GB"/>
        </w:rPr>
        <w:t xml:space="preserve">. </w:t>
      </w:r>
    </w:p>
    <w:p w:rsidR="006B75F3" w:rsidRPr="006B75F3" w:rsidRDefault="006B75F3" w:rsidP="006B75F3">
      <w:pPr>
        <w:pStyle w:val="ListParagraph"/>
        <w:rPr>
          <w:rFonts w:eastAsia="Times New Roman" w:cstheme="minorHAnsi"/>
          <w:lang w:eastAsia="en-GB"/>
        </w:rPr>
      </w:pPr>
    </w:p>
    <w:p w:rsidR="003C72DE" w:rsidRDefault="00295F51" w:rsidP="0017390F">
      <w:pPr>
        <w:pStyle w:val="ListParagraph"/>
        <w:numPr>
          <w:ilvl w:val="1"/>
          <w:numId w:val="20"/>
        </w:numPr>
        <w:kinsoku w:val="0"/>
        <w:overflowPunct w:val="0"/>
        <w:spacing w:after="0" w:line="240" w:lineRule="auto"/>
        <w:ind w:left="993" w:hanging="567"/>
        <w:jc w:val="both"/>
        <w:textAlignment w:val="baseline"/>
        <w:rPr>
          <w:rFonts w:eastAsia="Times New Roman" w:cstheme="minorHAnsi"/>
          <w:lang w:eastAsia="en-GB"/>
        </w:rPr>
      </w:pPr>
      <w:r w:rsidRPr="00F71887">
        <w:rPr>
          <w:rFonts w:eastAsia="Times New Roman" w:cstheme="minorHAnsi"/>
          <w:lang w:eastAsia="en-GB"/>
        </w:rPr>
        <w:t xml:space="preserve">It </w:t>
      </w:r>
      <w:r w:rsidR="003A0773">
        <w:rPr>
          <w:rFonts w:eastAsia="Times New Roman" w:cstheme="minorHAnsi"/>
          <w:lang w:eastAsia="en-GB"/>
        </w:rPr>
        <w:t xml:space="preserve">does </w:t>
      </w:r>
      <w:r w:rsidR="00594D10">
        <w:rPr>
          <w:rFonts w:eastAsia="Times New Roman" w:cstheme="minorHAnsi"/>
          <w:lang w:eastAsia="en-GB"/>
        </w:rPr>
        <w:t>appear</w:t>
      </w:r>
      <w:r w:rsidRPr="00F71887">
        <w:rPr>
          <w:rFonts w:eastAsia="Times New Roman" w:cstheme="minorHAnsi"/>
          <w:lang w:eastAsia="en-GB"/>
        </w:rPr>
        <w:t xml:space="preserve"> that there remains a </w:t>
      </w:r>
      <w:r w:rsidR="006B75F3">
        <w:rPr>
          <w:rFonts w:eastAsia="Times New Roman" w:cstheme="minorHAnsi"/>
          <w:lang w:eastAsia="en-GB"/>
        </w:rPr>
        <w:t xml:space="preserve">real </w:t>
      </w:r>
      <w:r w:rsidRPr="00F71887">
        <w:rPr>
          <w:rFonts w:eastAsia="Times New Roman" w:cstheme="minorHAnsi"/>
          <w:lang w:eastAsia="en-GB"/>
        </w:rPr>
        <w:t>concern amongst a number of colleagues that the survey is not anonymous</w:t>
      </w:r>
      <w:r w:rsidR="00595A6D" w:rsidRPr="00F71887">
        <w:rPr>
          <w:rFonts w:eastAsia="Times New Roman" w:cstheme="minorHAnsi"/>
          <w:lang w:eastAsia="en-GB"/>
        </w:rPr>
        <w:t>,</w:t>
      </w:r>
      <w:r w:rsidRPr="00F71887">
        <w:rPr>
          <w:rFonts w:eastAsia="Times New Roman" w:cstheme="minorHAnsi"/>
          <w:lang w:eastAsia="en-GB"/>
        </w:rPr>
        <w:t xml:space="preserve"> as by</w:t>
      </w:r>
      <w:r w:rsidR="004C3E2E">
        <w:rPr>
          <w:rFonts w:eastAsia="Times New Roman" w:cstheme="minorHAnsi"/>
          <w:lang w:eastAsia="en-GB"/>
        </w:rPr>
        <w:t xml:space="preserve"> cross referencing certain data, </w:t>
      </w:r>
      <w:r w:rsidR="00F25922">
        <w:rPr>
          <w:rFonts w:eastAsia="Times New Roman" w:cstheme="minorHAnsi"/>
          <w:lang w:eastAsia="en-GB"/>
        </w:rPr>
        <w:t xml:space="preserve">it was felt that </w:t>
      </w:r>
      <w:r w:rsidR="004C3E2E">
        <w:rPr>
          <w:rFonts w:eastAsia="Times New Roman" w:cstheme="minorHAnsi"/>
          <w:lang w:eastAsia="en-GB"/>
        </w:rPr>
        <w:t xml:space="preserve">individuals could be identified. </w:t>
      </w:r>
      <w:r w:rsidR="003A0773">
        <w:rPr>
          <w:rFonts w:eastAsia="Times New Roman" w:cstheme="minorHAnsi"/>
          <w:lang w:eastAsia="en-GB"/>
        </w:rPr>
        <w:t xml:space="preserve">However the point has </w:t>
      </w:r>
      <w:r w:rsidR="006B75F3">
        <w:rPr>
          <w:rFonts w:eastAsia="Times New Roman" w:cstheme="minorHAnsi"/>
          <w:lang w:eastAsia="en-GB"/>
        </w:rPr>
        <w:t xml:space="preserve">also </w:t>
      </w:r>
      <w:r w:rsidR="003A0773">
        <w:rPr>
          <w:rFonts w:eastAsia="Times New Roman" w:cstheme="minorHAnsi"/>
          <w:lang w:eastAsia="en-GB"/>
        </w:rPr>
        <w:t xml:space="preserve">been made by some that the lack of </w:t>
      </w:r>
      <w:r w:rsidR="004C3E2E">
        <w:rPr>
          <w:rFonts w:eastAsia="Times New Roman" w:cstheme="minorHAnsi"/>
          <w:lang w:eastAsia="en-GB"/>
        </w:rPr>
        <w:t>‘</w:t>
      </w:r>
      <w:r w:rsidR="003A0773">
        <w:rPr>
          <w:rFonts w:eastAsia="Times New Roman" w:cstheme="minorHAnsi"/>
          <w:lang w:eastAsia="en-GB"/>
        </w:rPr>
        <w:t>anything happening</w:t>
      </w:r>
      <w:r w:rsidR="004C3E2E">
        <w:rPr>
          <w:rFonts w:eastAsia="Times New Roman" w:cstheme="minorHAnsi"/>
          <w:lang w:eastAsia="en-GB"/>
        </w:rPr>
        <w:t>’</w:t>
      </w:r>
      <w:r w:rsidR="003A0773">
        <w:rPr>
          <w:rFonts w:eastAsia="Times New Roman" w:cstheme="minorHAnsi"/>
          <w:lang w:eastAsia="en-GB"/>
        </w:rPr>
        <w:t xml:space="preserve"> as a result of the survey also played a part in </w:t>
      </w:r>
      <w:r w:rsidR="00932D69">
        <w:rPr>
          <w:rFonts w:eastAsia="Times New Roman" w:cstheme="minorHAnsi"/>
          <w:lang w:eastAsia="en-GB"/>
        </w:rPr>
        <w:t>colleagues’</w:t>
      </w:r>
      <w:r w:rsidR="003A0773">
        <w:rPr>
          <w:rFonts w:eastAsia="Times New Roman" w:cstheme="minorHAnsi"/>
          <w:lang w:eastAsia="en-GB"/>
        </w:rPr>
        <w:t xml:space="preserve"> decision not to complete.</w:t>
      </w:r>
    </w:p>
    <w:p w:rsidR="003C72DE" w:rsidRPr="003C72DE" w:rsidRDefault="003C72DE" w:rsidP="003C72DE">
      <w:pPr>
        <w:pStyle w:val="ListParagraph"/>
        <w:rPr>
          <w:rFonts w:eastAsia="Times New Roman" w:cstheme="minorHAnsi"/>
          <w:lang w:eastAsia="en-GB"/>
        </w:rPr>
      </w:pPr>
    </w:p>
    <w:p w:rsidR="00725D2D" w:rsidRDefault="00595A6D" w:rsidP="0017390F">
      <w:pPr>
        <w:pStyle w:val="ListParagraph"/>
        <w:numPr>
          <w:ilvl w:val="1"/>
          <w:numId w:val="20"/>
        </w:numPr>
        <w:kinsoku w:val="0"/>
        <w:overflowPunct w:val="0"/>
        <w:spacing w:after="0" w:line="240" w:lineRule="auto"/>
        <w:ind w:left="993" w:hanging="567"/>
        <w:jc w:val="both"/>
        <w:textAlignment w:val="baseline"/>
        <w:rPr>
          <w:rFonts w:eastAsia="Times New Roman" w:cstheme="minorHAnsi"/>
          <w:b/>
          <w:lang w:eastAsia="en-GB"/>
        </w:rPr>
      </w:pPr>
      <w:r w:rsidRPr="00F71887">
        <w:rPr>
          <w:rFonts w:eastAsia="Times New Roman" w:cstheme="minorHAnsi"/>
          <w:lang w:eastAsia="en-GB"/>
        </w:rPr>
        <w:t xml:space="preserve">It’s important to reiterate that management have no access to the raw data and even on request no results that had a </w:t>
      </w:r>
      <w:r w:rsidR="004C3E2E">
        <w:rPr>
          <w:rFonts w:eastAsia="Times New Roman" w:cstheme="minorHAnsi"/>
          <w:lang w:eastAsia="en-GB"/>
        </w:rPr>
        <w:t>cell</w:t>
      </w:r>
      <w:r w:rsidRPr="00F71887">
        <w:rPr>
          <w:rFonts w:eastAsia="Times New Roman" w:cstheme="minorHAnsi"/>
          <w:lang w:eastAsia="en-GB"/>
        </w:rPr>
        <w:t xml:space="preserve"> of less than </w:t>
      </w:r>
      <w:r w:rsidR="00007975" w:rsidRPr="00F71887">
        <w:rPr>
          <w:rFonts w:eastAsia="Times New Roman" w:cstheme="minorHAnsi"/>
          <w:lang w:eastAsia="en-GB"/>
        </w:rPr>
        <w:t>te</w:t>
      </w:r>
      <w:r w:rsidR="00007975">
        <w:rPr>
          <w:rFonts w:eastAsia="Times New Roman" w:cstheme="minorHAnsi"/>
          <w:lang w:eastAsia="en-GB"/>
        </w:rPr>
        <w:t>n</w:t>
      </w:r>
      <w:r w:rsidR="00007975" w:rsidRPr="00F71887">
        <w:rPr>
          <w:rFonts w:eastAsia="Times New Roman" w:cstheme="minorHAnsi"/>
          <w:lang w:eastAsia="en-GB"/>
        </w:rPr>
        <w:t xml:space="preserve"> </w:t>
      </w:r>
      <w:r w:rsidRPr="00F71887">
        <w:rPr>
          <w:rFonts w:eastAsia="Times New Roman" w:cstheme="minorHAnsi"/>
          <w:lang w:eastAsia="en-GB"/>
        </w:rPr>
        <w:t>would be made available.</w:t>
      </w:r>
      <w:r w:rsidR="00EC7C8A" w:rsidRPr="00F71887">
        <w:rPr>
          <w:rFonts w:eastAsia="Times New Roman" w:cstheme="minorHAnsi"/>
          <w:lang w:eastAsia="en-GB"/>
        </w:rPr>
        <w:t xml:space="preserve"> However as it has been a recurring theme on this and previous surveys </w:t>
      </w:r>
      <w:r w:rsidR="00033DBA" w:rsidRPr="006B75F3">
        <w:rPr>
          <w:rFonts w:eastAsia="Times New Roman" w:cstheme="minorHAnsi"/>
          <w:b/>
          <w:lang w:eastAsia="en-GB"/>
        </w:rPr>
        <w:t>it would be a further area that it would help to have a discussion at the board about possible approaches to address the situation</w:t>
      </w:r>
    </w:p>
    <w:p w:rsidR="00932D69" w:rsidRPr="00932D69" w:rsidRDefault="00932D69" w:rsidP="00932D69">
      <w:pPr>
        <w:pStyle w:val="ListParagraph"/>
        <w:rPr>
          <w:rFonts w:eastAsia="Times New Roman" w:cstheme="minorHAnsi"/>
          <w:b/>
          <w:lang w:eastAsia="en-GB"/>
        </w:rPr>
      </w:pPr>
    </w:p>
    <w:p w:rsidR="00932D69" w:rsidRDefault="00932D69" w:rsidP="0017390F">
      <w:pPr>
        <w:pStyle w:val="ListParagraph"/>
        <w:numPr>
          <w:ilvl w:val="0"/>
          <w:numId w:val="20"/>
        </w:numPr>
        <w:kinsoku w:val="0"/>
        <w:overflowPunct w:val="0"/>
        <w:spacing w:after="0" w:line="240" w:lineRule="auto"/>
        <w:jc w:val="both"/>
        <w:textAlignment w:val="baseline"/>
        <w:rPr>
          <w:rFonts w:eastAsia="Times New Roman" w:cstheme="minorHAnsi"/>
          <w:b/>
          <w:lang w:eastAsia="en-GB"/>
        </w:rPr>
      </w:pPr>
      <w:r>
        <w:rPr>
          <w:rFonts w:eastAsia="Times New Roman" w:cstheme="minorHAnsi"/>
          <w:b/>
          <w:lang w:eastAsia="en-GB"/>
        </w:rPr>
        <w:t xml:space="preserve">Monitoring </w:t>
      </w:r>
    </w:p>
    <w:p w:rsidR="00932D69" w:rsidRPr="00932D69" w:rsidRDefault="00932D69" w:rsidP="00932D69">
      <w:pPr>
        <w:pStyle w:val="ListParagraph"/>
        <w:kinsoku w:val="0"/>
        <w:overflowPunct w:val="0"/>
        <w:spacing w:after="0" w:line="240" w:lineRule="auto"/>
        <w:ind w:left="360"/>
        <w:jc w:val="both"/>
        <w:textAlignment w:val="baseline"/>
        <w:rPr>
          <w:rFonts w:eastAsia="Times New Roman" w:cstheme="minorHAnsi"/>
          <w:lang w:eastAsia="en-GB"/>
        </w:rPr>
      </w:pPr>
    </w:p>
    <w:p w:rsidR="00932D69" w:rsidRDefault="00932D69"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932D69">
        <w:rPr>
          <w:rFonts w:eastAsia="Times New Roman" w:cstheme="minorHAnsi"/>
          <w:lang w:eastAsia="en-GB"/>
        </w:rPr>
        <w:t>This paper represents</w:t>
      </w:r>
      <w:r>
        <w:rPr>
          <w:rFonts w:eastAsia="Times New Roman" w:cstheme="minorHAnsi"/>
          <w:lang w:eastAsia="en-GB"/>
        </w:rPr>
        <w:t xml:space="preserve"> a description of the approach that has been taken so far and related activities that have been delivered. There is not at present an intention to develop a formal action plan as such but more to put in place, as part of future performance dashboard approach, a series of measures that will endeavour to capture on a more regular basis the satisfaction/morale/engagement levels of our colleagues. </w:t>
      </w:r>
    </w:p>
    <w:p w:rsidR="00C715AD" w:rsidRDefault="00C715AD" w:rsidP="00C715AD">
      <w:pPr>
        <w:pStyle w:val="ListParagraph"/>
        <w:kinsoku w:val="0"/>
        <w:overflowPunct w:val="0"/>
        <w:spacing w:after="0" w:line="240" w:lineRule="auto"/>
        <w:ind w:left="792"/>
        <w:jc w:val="both"/>
        <w:textAlignment w:val="baseline"/>
        <w:rPr>
          <w:rFonts w:eastAsia="Times New Roman" w:cstheme="minorHAnsi"/>
          <w:lang w:eastAsia="en-GB"/>
        </w:rPr>
      </w:pPr>
    </w:p>
    <w:p w:rsidR="007B5C60" w:rsidRPr="007B5C60" w:rsidRDefault="00C715AD"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Work on this will be led by Director of Finance and Director of Corporate Services, however in the continuing spirit of engagement</w:t>
      </w:r>
      <w:r w:rsidR="000B43D4">
        <w:rPr>
          <w:rFonts w:eastAsia="Times New Roman" w:cstheme="minorHAnsi"/>
          <w:lang w:eastAsia="en-GB"/>
        </w:rPr>
        <w:t>,</w:t>
      </w:r>
      <w:r w:rsidR="005C7752">
        <w:rPr>
          <w:rFonts w:eastAsia="Times New Roman" w:cstheme="minorHAnsi"/>
          <w:lang w:eastAsia="en-GB"/>
        </w:rPr>
        <w:t xml:space="preserve"> the nature of these measures and the methods by which the information will be captured will be done in collaboration with the staff forum and potentially a wider </w:t>
      </w:r>
      <w:r w:rsidR="005319B9">
        <w:rPr>
          <w:rFonts w:eastAsia="Times New Roman" w:cstheme="minorHAnsi"/>
          <w:lang w:eastAsia="en-GB"/>
        </w:rPr>
        <w:t>group of colleagues</w:t>
      </w:r>
      <w:r w:rsidR="000B43D4">
        <w:rPr>
          <w:rFonts w:eastAsia="Times New Roman" w:cstheme="minorHAnsi"/>
          <w:lang w:eastAsia="en-GB"/>
        </w:rPr>
        <w:t xml:space="preserve"> from across the HRA</w:t>
      </w:r>
      <w:r w:rsidR="005319B9">
        <w:rPr>
          <w:rFonts w:eastAsia="Times New Roman" w:cstheme="minorHAnsi"/>
          <w:lang w:eastAsia="en-GB"/>
        </w:rPr>
        <w:t>.</w:t>
      </w:r>
      <w:r w:rsidR="007B5C60">
        <w:rPr>
          <w:rFonts w:eastAsia="Times New Roman" w:cstheme="minorHAnsi"/>
          <w:lang w:eastAsia="en-GB"/>
        </w:rPr>
        <w:t xml:space="preserve"> As an initial suggestion it is proposed that we perhaps look to run an organisational ‘temperature test’</w:t>
      </w:r>
      <w:r w:rsidR="004C3E2E">
        <w:rPr>
          <w:rFonts w:eastAsia="Times New Roman" w:cstheme="minorHAnsi"/>
          <w:lang w:eastAsia="en-GB"/>
        </w:rPr>
        <w:t xml:space="preserve"> around the end of Qtr 1 (June/July 2017)</w:t>
      </w:r>
    </w:p>
    <w:p w:rsidR="00725D2D" w:rsidRDefault="00725D2D" w:rsidP="00A26829">
      <w:pPr>
        <w:kinsoku w:val="0"/>
        <w:overflowPunct w:val="0"/>
        <w:spacing w:after="0" w:line="240" w:lineRule="auto"/>
        <w:jc w:val="both"/>
        <w:textAlignment w:val="baseline"/>
        <w:rPr>
          <w:rFonts w:eastAsia="Times New Roman" w:cstheme="minorHAnsi"/>
          <w:lang w:eastAsia="en-GB"/>
        </w:rPr>
      </w:pPr>
    </w:p>
    <w:p w:rsidR="006F42DF" w:rsidRDefault="006F42DF" w:rsidP="0017390F">
      <w:pPr>
        <w:pStyle w:val="ListParagraph"/>
        <w:numPr>
          <w:ilvl w:val="0"/>
          <w:numId w:val="20"/>
        </w:numPr>
        <w:kinsoku w:val="0"/>
        <w:overflowPunct w:val="0"/>
        <w:spacing w:after="0" w:line="240" w:lineRule="auto"/>
        <w:jc w:val="both"/>
        <w:textAlignment w:val="baseline"/>
        <w:rPr>
          <w:rFonts w:eastAsia="Times New Roman" w:cstheme="minorHAnsi"/>
          <w:b/>
          <w:lang w:eastAsia="en-GB"/>
        </w:rPr>
      </w:pPr>
      <w:r w:rsidRPr="00AB6260">
        <w:rPr>
          <w:rFonts w:eastAsia="Times New Roman" w:cstheme="minorHAnsi"/>
          <w:b/>
          <w:lang w:eastAsia="en-GB"/>
        </w:rPr>
        <w:t xml:space="preserve">Conclusion </w:t>
      </w:r>
    </w:p>
    <w:p w:rsidR="00E148F2" w:rsidRDefault="00E148F2" w:rsidP="00E148F2">
      <w:pPr>
        <w:pStyle w:val="ListParagraph"/>
        <w:kinsoku w:val="0"/>
        <w:overflowPunct w:val="0"/>
        <w:spacing w:after="0" w:line="240" w:lineRule="auto"/>
        <w:ind w:left="360"/>
        <w:jc w:val="both"/>
        <w:textAlignment w:val="baseline"/>
        <w:rPr>
          <w:rFonts w:eastAsia="Times New Roman" w:cstheme="minorHAnsi"/>
          <w:b/>
          <w:lang w:eastAsia="en-GB"/>
        </w:rPr>
      </w:pPr>
    </w:p>
    <w:p w:rsidR="007B5C60" w:rsidRDefault="00E148F2"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E148F2">
        <w:rPr>
          <w:rFonts w:eastAsia="Times New Roman" w:cstheme="minorHAnsi"/>
          <w:lang w:eastAsia="en-GB"/>
        </w:rPr>
        <w:t xml:space="preserve">Considerable efforts have been </w:t>
      </w:r>
      <w:r>
        <w:rPr>
          <w:rFonts w:eastAsia="Times New Roman" w:cstheme="minorHAnsi"/>
          <w:lang w:eastAsia="en-GB"/>
        </w:rPr>
        <w:t xml:space="preserve">made </w:t>
      </w:r>
      <w:r w:rsidRPr="00E148F2">
        <w:rPr>
          <w:rFonts w:eastAsia="Times New Roman" w:cstheme="minorHAnsi"/>
          <w:lang w:eastAsia="en-GB"/>
        </w:rPr>
        <w:t>since the staff survey</w:t>
      </w:r>
      <w:r>
        <w:rPr>
          <w:rFonts w:eastAsia="Times New Roman" w:cstheme="minorHAnsi"/>
          <w:lang w:eastAsia="en-GB"/>
        </w:rPr>
        <w:t xml:space="preserve"> to address the key issues </w:t>
      </w:r>
      <w:r w:rsidR="004B2E2D">
        <w:rPr>
          <w:rFonts w:eastAsia="Times New Roman" w:cstheme="minorHAnsi"/>
          <w:lang w:eastAsia="en-GB"/>
        </w:rPr>
        <w:t>raised</w:t>
      </w:r>
      <w:r w:rsidR="00CA3D89">
        <w:rPr>
          <w:rFonts w:eastAsia="Times New Roman" w:cstheme="minorHAnsi"/>
          <w:lang w:eastAsia="en-GB"/>
        </w:rPr>
        <w:t xml:space="preserve"> both at an executive and team level. </w:t>
      </w:r>
      <w:r>
        <w:rPr>
          <w:rFonts w:eastAsia="Times New Roman" w:cstheme="minorHAnsi"/>
          <w:lang w:eastAsia="en-GB"/>
        </w:rPr>
        <w:t xml:space="preserve"> Recent conversations, particularly from discussions that have been held in a number of offices </w:t>
      </w:r>
      <w:r w:rsidR="00CA3D89">
        <w:rPr>
          <w:rFonts w:eastAsia="Times New Roman" w:cstheme="minorHAnsi"/>
          <w:lang w:eastAsia="en-GB"/>
        </w:rPr>
        <w:t>w</w:t>
      </w:r>
      <w:r w:rsidR="001C714F">
        <w:rPr>
          <w:rFonts w:eastAsia="Times New Roman" w:cstheme="minorHAnsi"/>
          <w:lang w:eastAsia="en-GB"/>
        </w:rPr>
        <w:t xml:space="preserve">ould appear </w:t>
      </w:r>
      <w:r w:rsidR="006E200C">
        <w:rPr>
          <w:rFonts w:eastAsia="Times New Roman" w:cstheme="minorHAnsi"/>
          <w:lang w:eastAsia="en-GB"/>
        </w:rPr>
        <w:t xml:space="preserve">to indicate </w:t>
      </w:r>
      <w:r w:rsidR="001C714F">
        <w:rPr>
          <w:rFonts w:eastAsia="Times New Roman" w:cstheme="minorHAnsi"/>
          <w:lang w:eastAsia="en-GB"/>
        </w:rPr>
        <w:t>that the initiatives described previously have had a positive impact</w:t>
      </w:r>
      <w:r w:rsidR="004C4C5A">
        <w:rPr>
          <w:rFonts w:eastAsia="Times New Roman" w:cstheme="minorHAnsi"/>
          <w:lang w:eastAsia="en-GB"/>
        </w:rPr>
        <w:t>,</w:t>
      </w:r>
      <w:r w:rsidR="001C714F">
        <w:rPr>
          <w:rFonts w:eastAsia="Times New Roman" w:cstheme="minorHAnsi"/>
          <w:lang w:eastAsia="en-GB"/>
        </w:rPr>
        <w:t xml:space="preserve"> and colleagues are feeling more p</w:t>
      </w:r>
      <w:r w:rsidR="00932D69">
        <w:rPr>
          <w:rFonts w:eastAsia="Times New Roman" w:cstheme="minorHAnsi"/>
          <w:lang w:eastAsia="en-GB"/>
        </w:rPr>
        <w:t>ositive and morale has improved.</w:t>
      </w:r>
    </w:p>
    <w:p w:rsidR="007B5C60" w:rsidRDefault="007B5C60" w:rsidP="007B5C60">
      <w:pPr>
        <w:pStyle w:val="ListParagraph"/>
        <w:kinsoku w:val="0"/>
        <w:overflowPunct w:val="0"/>
        <w:spacing w:after="0" w:line="240" w:lineRule="auto"/>
        <w:ind w:left="792"/>
        <w:jc w:val="both"/>
        <w:textAlignment w:val="baseline"/>
        <w:rPr>
          <w:rFonts w:eastAsia="Times New Roman" w:cstheme="minorHAnsi"/>
          <w:lang w:eastAsia="en-GB"/>
        </w:rPr>
      </w:pPr>
    </w:p>
    <w:p w:rsidR="00E148F2" w:rsidRDefault="00932D69"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sidRPr="007B5C60">
        <w:rPr>
          <w:rFonts w:eastAsia="Times New Roman" w:cstheme="minorHAnsi"/>
          <w:lang w:eastAsia="en-GB"/>
        </w:rPr>
        <w:t xml:space="preserve">Obviously it is still relatively early days </w:t>
      </w:r>
      <w:r w:rsidR="005319B9" w:rsidRPr="007B5C60">
        <w:rPr>
          <w:rFonts w:eastAsia="Times New Roman" w:cstheme="minorHAnsi"/>
          <w:lang w:eastAsia="en-GB"/>
        </w:rPr>
        <w:t>to draw any significant conclusions around the ‘success’ of the approach so far, though initial indications are positive.</w:t>
      </w:r>
      <w:r w:rsidR="00A56DE0" w:rsidRPr="007B5C60">
        <w:rPr>
          <w:rFonts w:eastAsia="Times New Roman" w:cstheme="minorHAnsi"/>
          <w:lang w:eastAsia="en-GB"/>
        </w:rPr>
        <w:t xml:space="preserve"> </w:t>
      </w:r>
      <w:r w:rsidR="007B5C60">
        <w:rPr>
          <w:rFonts w:eastAsia="Times New Roman" w:cstheme="minorHAnsi"/>
          <w:lang w:eastAsia="en-GB"/>
        </w:rPr>
        <w:t>The continuation of this positive trend will be tested by</w:t>
      </w:r>
      <w:r w:rsidR="00951732">
        <w:rPr>
          <w:rFonts w:eastAsia="Times New Roman" w:cstheme="minorHAnsi"/>
          <w:lang w:eastAsia="en-GB"/>
        </w:rPr>
        <w:t xml:space="preserve"> amongst other things;</w:t>
      </w:r>
      <w:r w:rsidR="007B5C60">
        <w:rPr>
          <w:rFonts w:eastAsia="Times New Roman" w:cstheme="minorHAnsi"/>
          <w:lang w:eastAsia="en-GB"/>
        </w:rPr>
        <w:t xml:space="preserve"> the perception of colleagues of how well they feel they are involved and engaged</w:t>
      </w:r>
      <w:r w:rsidR="004C4C5A">
        <w:rPr>
          <w:rFonts w:eastAsia="Times New Roman" w:cstheme="minorHAnsi"/>
          <w:lang w:eastAsia="en-GB"/>
        </w:rPr>
        <w:t xml:space="preserve"> in SIP and other development initiatives</w:t>
      </w:r>
      <w:r w:rsidR="00815C79">
        <w:rPr>
          <w:rFonts w:eastAsia="Times New Roman" w:cstheme="minorHAnsi"/>
          <w:lang w:eastAsia="en-GB"/>
        </w:rPr>
        <w:t xml:space="preserve">; </w:t>
      </w:r>
      <w:r w:rsidR="004C4C5A">
        <w:rPr>
          <w:rFonts w:eastAsia="Times New Roman" w:cstheme="minorHAnsi"/>
          <w:lang w:eastAsia="en-GB"/>
        </w:rPr>
        <w:t>successful implementation</w:t>
      </w:r>
      <w:r w:rsidR="00815C79">
        <w:rPr>
          <w:rFonts w:eastAsia="Times New Roman" w:cstheme="minorHAnsi"/>
          <w:lang w:eastAsia="en-GB"/>
        </w:rPr>
        <w:t xml:space="preserve"> of the L&amp;D plan; </w:t>
      </w:r>
      <w:r w:rsidR="00951732">
        <w:rPr>
          <w:rFonts w:eastAsia="Times New Roman" w:cstheme="minorHAnsi"/>
          <w:lang w:eastAsia="en-GB"/>
        </w:rPr>
        <w:t>a noticeable improvement in IT Service provision</w:t>
      </w:r>
      <w:r w:rsidR="00CA3D89">
        <w:rPr>
          <w:rFonts w:eastAsia="Times New Roman" w:cstheme="minorHAnsi"/>
          <w:lang w:eastAsia="en-GB"/>
        </w:rPr>
        <w:t xml:space="preserve"> and </w:t>
      </w:r>
      <w:r w:rsidR="00951732">
        <w:rPr>
          <w:rFonts w:eastAsia="Times New Roman" w:cstheme="minorHAnsi"/>
          <w:lang w:eastAsia="en-GB"/>
        </w:rPr>
        <w:t>the</w:t>
      </w:r>
      <w:r w:rsidR="00815C79">
        <w:rPr>
          <w:rFonts w:eastAsia="Times New Roman" w:cstheme="minorHAnsi"/>
          <w:lang w:eastAsia="en-GB"/>
        </w:rPr>
        <w:t xml:space="preserve"> </w:t>
      </w:r>
      <w:r w:rsidR="004C5919">
        <w:rPr>
          <w:rFonts w:eastAsia="Times New Roman" w:cstheme="minorHAnsi"/>
          <w:lang w:eastAsia="en-GB"/>
        </w:rPr>
        <w:t>perceived</w:t>
      </w:r>
      <w:r w:rsidR="00951732">
        <w:rPr>
          <w:rFonts w:eastAsia="Times New Roman" w:cstheme="minorHAnsi"/>
          <w:lang w:eastAsia="en-GB"/>
        </w:rPr>
        <w:t xml:space="preserve"> strength of leadership at all levels across the organisation (not just the Executive)</w:t>
      </w:r>
    </w:p>
    <w:p w:rsidR="00503DDA" w:rsidRPr="00503DDA" w:rsidRDefault="00503DDA" w:rsidP="00503DDA">
      <w:pPr>
        <w:pStyle w:val="ListParagraph"/>
        <w:rPr>
          <w:rFonts w:eastAsia="Times New Roman" w:cstheme="minorHAnsi"/>
          <w:lang w:eastAsia="en-GB"/>
        </w:rPr>
      </w:pPr>
    </w:p>
    <w:p w:rsidR="00503DDA" w:rsidRPr="007B5C60" w:rsidRDefault="003C774F" w:rsidP="0017390F">
      <w:pPr>
        <w:pStyle w:val="ListParagraph"/>
        <w:numPr>
          <w:ilvl w:val="1"/>
          <w:numId w:val="20"/>
        </w:numPr>
        <w:kinsoku w:val="0"/>
        <w:overflowPunct w:val="0"/>
        <w:spacing w:after="0" w:line="240" w:lineRule="auto"/>
        <w:jc w:val="both"/>
        <w:textAlignment w:val="baseline"/>
        <w:rPr>
          <w:rFonts w:eastAsia="Times New Roman" w:cstheme="minorHAnsi"/>
          <w:lang w:eastAsia="en-GB"/>
        </w:rPr>
      </w:pPr>
      <w:r>
        <w:rPr>
          <w:rFonts w:eastAsia="Times New Roman" w:cstheme="minorHAnsi"/>
          <w:lang w:eastAsia="en-GB"/>
        </w:rPr>
        <w:t>T</w:t>
      </w:r>
      <w:r w:rsidR="00503DDA">
        <w:rPr>
          <w:rFonts w:eastAsia="Times New Roman" w:cstheme="minorHAnsi"/>
          <w:lang w:eastAsia="en-GB"/>
        </w:rPr>
        <w:t>he purpose of this paper was to inform the board of the Executive’s response to those areas in the 2016 Staff Survey that were considered areas of concern, however it is important to re-iterate that overall</w:t>
      </w:r>
      <w:r w:rsidR="009D5C97">
        <w:rPr>
          <w:rFonts w:eastAsia="Times New Roman" w:cstheme="minorHAnsi"/>
          <w:lang w:eastAsia="en-GB"/>
        </w:rPr>
        <w:t>,</w:t>
      </w:r>
      <w:r w:rsidR="00503DDA">
        <w:rPr>
          <w:rFonts w:eastAsia="Times New Roman" w:cstheme="minorHAnsi"/>
          <w:lang w:eastAsia="en-GB"/>
        </w:rPr>
        <w:t xml:space="preserve"> the results demonstrated that the organisation remains </w:t>
      </w:r>
      <w:r w:rsidR="009D5C97">
        <w:rPr>
          <w:rFonts w:eastAsia="Times New Roman" w:cstheme="minorHAnsi"/>
          <w:lang w:eastAsia="en-GB"/>
        </w:rPr>
        <w:t>a good employer that engages very effectively with its people.</w:t>
      </w:r>
    </w:p>
    <w:p w:rsidR="00725D2D" w:rsidRPr="00A26829" w:rsidRDefault="00725D2D" w:rsidP="00A26829">
      <w:pPr>
        <w:kinsoku w:val="0"/>
        <w:overflowPunct w:val="0"/>
        <w:spacing w:after="0" w:line="240" w:lineRule="auto"/>
        <w:jc w:val="both"/>
        <w:textAlignment w:val="baseline"/>
        <w:rPr>
          <w:rFonts w:eastAsia="Times New Roman" w:cstheme="minorHAnsi"/>
          <w:lang w:eastAsia="en-GB"/>
        </w:rPr>
      </w:pPr>
    </w:p>
    <w:sectPr w:rsidR="00725D2D" w:rsidRPr="00A26829" w:rsidSect="0053438E">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8D" w:rsidRDefault="00600E8D" w:rsidP="00AC6AAE">
      <w:pPr>
        <w:spacing w:after="0" w:line="240" w:lineRule="auto"/>
      </w:pPr>
      <w:r>
        <w:separator/>
      </w:r>
    </w:p>
  </w:endnote>
  <w:endnote w:type="continuationSeparator" w:id="0">
    <w:p w:rsidR="00600E8D" w:rsidRDefault="00600E8D" w:rsidP="00AC6AAE">
      <w:pPr>
        <w:spacing w:after="0" w:line="240" w:lineRule="auto"/>
      </w:pPr>
      <w:r>
        <w:continuationSeparator/>
      </w:r>
    </w:p>
  </w:endnote>
  <w:endnote w:type="continuationNotice" w:id="1">
    <w:p w:rsidR="00600E8D" w:rsidRDefault="00600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8D" w:rsidRDefault="00600E8D" w:rsidP="00AC6AAE">
      <w:pPr>
        <w:spacing w:after="0" w:line="240" w:lineRule="auto"/>
      </w:pPr>
      <w:r>
        <w:separator/>
      </w:r>
    </w:p>
  </w:footnote>
  <w:footnote w:type="continuationSeparator" w:id="0">
    <w:p w:rsidR="00600E8D" w:rsidRDefault="00600E8D" w:rsidP="00AC6AAE">
      <w:pPr>
        <w:spacing w:after="0" w:line="240" w:lineRule="auto"/>
      </w:pPr>
      <w:r>
        <w:continuationSeparator/>
      </w:r>
    </w:p>
  </w:footnote>
  <w:footnote w:type="continuationNotice" w:id="1">
    <w:p w:rsidR="00600E8D" w:rsidRDefault="00600E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AE" w:rsidRDefault="0053438E" w:rsidP="0053438E">
    <w:pPr>
      <w:pStyle w:val="Header"/>
      <w:tabs>
        <w:tab w:val="clear" w:pos="9026"/>
        <w:tab w:val="right" w:pos="9639"/>
      </w:tabs>
      <w:ind w:right="-613"/>
      <w:jc w:val="right"/>
    </w:pPr>
    <w:r>
      <w:rPr>
        <w:rFonts w:cs="Arial"/>
        <w:b/>
        <w:noProof/>
        <w:lang w:eastAsia="en-GB"/>
      </w:rPr>
      <w:drawing>
        <wp:inline distT="0" distB="0" distL="0" distR="0" wp14:anchorId="6BCCD97B" wp14:editId="2CC0253E">
          <wp:extent cx="2964211" cy="581025"/>
          <wp:effectExtent l="0" t="0" r="0"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5B0E13"/>
    <w:multiLevelType w:val="multilevel"/>
    <w:tmpl w:val="D68A2098"/>
    <w:lvl w:ilvl="0">
      <w:start w:val="1"/>
      <w:numFmt w:val="decimal"/>
      <w:lvlText w:val="%1."/>
      <w:lvlJc w:val="left"/>
      <w:pPr>
        <w:ind w:left="1080" w:hanging="360"/>
      </w:p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21B1391E"/>
    <w:multiLevelType w:val="multilevel"/>
    <w:tmpl w:val="D14CD37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2A42C92"/>
    <w:multiLevelType w:val="multilevel"/>
    <w:tmpl w:val="92869A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9F179A"/>
    <w:multiLevelType w:val="hybridMultilevel"/>
    <w:tmpl w:val="3B801E8E"/>
    <w:lvl w:ilvl="0" w:tplc="7286F472">
      <w:start w:val="1"/>
      <w:numFmt w:val="bullet"/>
      <w:lvlText w:val="•"/>
      <w:lvlJc w:val="left"/>
      <w:pPr>
        <w:tabs>
          <w:tab w:val="num" w:pos="720"/>
        </w:tabs>
        <w:ind w:left="720" w:hanging="360"/>
      </w:pPr>
      <w:rPr>
        <w:rFonts w:ascii="Arial" w:hAnsi="Arial" w:hint="default"/>
      </w:rPr>
    </w:lvl>
    <w:lvl w:ilvl="1" w:tplc="808CE7C4" w:tentative="1">
      <w:start w:val="1"/>
      <w:numFmt w:val="bullet"/>
      <w:lvlText w:val="•"/>
      <w:lvlJc w:val="left"/>
      <w:pPr>
        <w:tabs>
          <w:tab w:val="num" w:pos="1440"/>
        </w:tabs>
        <w:ind w:left="1440" w:hanging="360"/>
      </w:pPr>
      <w:rPr>
        <w:rFonts w:ascii="Arial" w:hAnsi="Arial" w:hint="default"/>
      </w:rPr>
    </w:lvl>
    <w:lvl w:ilvl="2" w:tplc="D6DEC37A" w:tentative="1">
      <w:start w:val="1"/>
      <w:numFmt w:val="bullet"/>
      <w:lvlText w:val="•"/>
      <w:lvlJc w:val="left"/>
      <w:pPr>
        <w:tabs>
          <w:tab w:val="num" w:pos="2160"/>
        </w:tabs>
        <w:ind w:left="2160" w:hanging="360"/>
      </w:pPr>
      <w:rPr>
        <w:rFonts w:ascii="Arial" w:hAnsi="Arial" w:hint="default"/>
      </w:rPr>
    </w:lvl>
    <w:lvl w:ilvl="3" w:tplc="A9022022" w:tentative="1">
      <w:start w:val="1"/>
      <w:numFmt w:val="bullet"/>
      <w:lvlText w:val="•"/>
      <w:lvlJc w:val="left"/>
      <w:pPr>
        <w:tabs>
          <w:tab w:val="num" w:pos="2880"/>
        </w:tabs>
        <w:ind w:left="2880" w:hanging="360"/>
      </w:pPr>
      <w:rPr>
        <w:rFonts w:ascii="Arial" w:hAnsi="Arial" w:hint="default"/>
      </w:rPr>
    </w:lvl>
    <w:lvl w:ilvl="4" w:tplc="3536AD3C" w:tentative="1">
      <w:start w:val="1"/>
      <w:numFmt w:val="bullet"/>
      <w:lvlText w:val="•"/>
      <w:lvlJc w:val="left"/>
      <w:pPr>
        <w:tabs>
          <w:tab w:val="num" w:pos="3600"/>
        </w:tabs>
        <w:ind w:left="3600" w:hanging="360"/>
      </w:pPr>
      <w:rPr>
        <w:rFonts w:ascii="Arial" w:hAnsi="Arial" w:hint="default"/>
      </w:rPr>
    </w:lvl>
    <w:lvl w:ilvl="5" w:tplc="73725AE0" w:tentative="1">
      <w:start w:val="1"/>
      <w:numFmt w:val="bullet"/>
      <w:lvlText w:val="•"/>
      <w:lvlJc w:val="left"/>
      <w:pPr>
        <w:tabs>
          <w:tab w:val="num" w:pos="4320"/>
        </w:tabs>
        <w:ind w:left="4320" w:hanging="360"/>
      </w:pPr>
      <w:rPr>
        <w:rFonts w:ascii="Arial" w:hAnsi="Arial" w:hint="default"/>
      </w:rPr>
    </w:lvl>
    <w:lvl w:ilvl="6" w:tplc="CB98406A" w:tentative="1">
      <w:start w:val="1"/>
      <w:numFmt w:val="bullet"/>
      <w:lvlText w:val="•"/>
      <w:lvlJc w:val="left"/>
      <w:pPr>
        <w:tabs>
          <w:tab w:val="num" w:pos="5040"/>
        </w:tabs>
        <w:ind w:left="5040" w:hanging="360"/>
      </w:pPr>
      <w:rPr>
        <w:rFonts w:ascii="Arial" w:hAnsi="Arial" w:hint="default"/>
      </w:rPr>
    </w:lvl>
    <w:lvl w:ilvl="7" w:tplc="A1D6FB70" w:tentative="1">
      <w:start w:val="1"/>
      <w:numFmt w:val="bullet"/>
      <w:lvlText w:val="•"/>
      <w:lvlJc w:val="left"/>
      <w:pPr>
        <w:tabs>
          <w:tab w:val="num" w:pos="5760"/>
        </w:tabs>
        <w:ind w:left="5760" w:hanging="360"/>
      </w:pPr>
      <w:rPr>
        <w:rFonts w:ascii="Arial" w:hAnsi="Arial" w:hint="default"/>
      </w:rPr>
    </w:lvl>
    <w:lvl w:ilvl="8" w:tplc="AAE0E320" w:tentative="1">
      <w:start w:val="1"/>
      <w:numFmt w:val="bullet"/>
      <w:lvlText w:val="•"/>
      <w:lvlJc w:val="left"/>
      <w:pPr>
        <w:tabs>
          <w:tab w:val="num" w:pos="6480"/>
        </w:tabs>
        <w:ind w:left="6480" w:hanging="360"/>
      </w:pPr>
      <w:rPr>
        <w:rFonts w:ascii="Arial" w:hAnsi="Arial" w:hint="default"/>
      </w:rPr>
    </w:lvl>
  </w:abstractNum>
  <w:abstractNum w:abstractNumId="5">
    <w:nsid w:val="2694377C"/>
    <w:multiLevelType w:val="multilevel"/>
    <w:tmpl w:val="B26452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EB7E65"/>
    <w:multiLevelType w:val="multilevel"/>
    <w:tmpl w:val="5B7E594A"/>
    <w:lvl w:ilvl="0">
      <w:start w:val="1"/>
      <w:numFmt w:val="bullet"/>
      <w:lvlText w:val="•"/>
      <w:lvlJc w:val="left"/>
      <w:pPr>
        <w:ind w:left="1080" w:hanging="360"/>
      </w:pPr>
      <w:rPr>
        <w:rFonts w:ascii="Arial" w:hAnsi="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04A4C1D"/>
    <w:multiLevelType w:val="multilevel"/>
    <w:tmpl w:val="92869A1C"/>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1DB59DB"/>
    <w:multiLevelType w:val="multilevel"/>
    <w:tmpl w:val="D68A209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E72D93"/>
    <w:multiLevelType w:val="multilevel"/>
    <w:tmpl w:val="A75C01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8A0917"/>
    <w:multiLevelType w:val="multilevel"/>
    <w:tmpl w:val="D14CD37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59717CEF"/>
    <w:multiLevelType w:val="hybridMultilevel"/>
    <w:tmpl w:val="738AEC34"/>
    <w:lvl w:ilvl="0" w:tplc="105AB1A2">
      <w:start w:val="1"/>
      <w:numFmt w:val="bullet"/>
      <w:lvlText w:val="•"/>
      <w:lvlJc w:val="left"/>
      <w:pPr>
        <w:tabs>
          <w:tab w:val="num" w:pos="720"/>
        </w:tabs>
        <w:ind w:left="720" w:hanging="360"/>
      </w:pPr>
      <w:rPr>
        <w:rFonts w:ascii="Arial" w:hAnsi="Arial" w:hint="default"/>
      </w:rPr>
    </w:lvl>
    <w:lvl w:ilvl="1" w:tplc="1B98EDA2">
      <w:start w:val="1051"/>
      <w:numFmt w:val="bullet"/>
      <w:lvlText w:val="–"/>
      <w:lvlJc w:val="left"/>
      <w:pPr>
        <w:tabs>
          <w:tab w:val="num" w:pos="1440"/>
        </w:tabs>
        <w:ind w:left="1440" w:hanging="360"/>
      </w:pPr>
      <w:rPr>
        <w:rFonts w:ascii="Arial" w:hAnsi="Arial" w:hint="default"/>
      </w:rPr>
    </w:lvl>
    <w:lvl w:ilvl="2" w:tplc="22E87E6C" w:tentative="1">
      <w:start w:val="1"/>
      <w:numFmt w:val="bullet"/>
      <w:lvlText w:val="•"/>
      <w:lvlJc w:val="left"/>
      <w:pPr>
        <w:tabs>
          <w:tab w:val="num" w:pos="2160"/>
        </w:tabs>
        <w:ind w:left="2160" w:hanging="360"/>
      </w:pPr>
      <w:rPr>
        <w:rFonts w:ascii="Arial" w:hAnsi="Arial" w:hint="default"/>
      </w:rPr>
    </w:lvl>
    <w:lvl w:ilvl="3" w:tplc="5C06A9C8" w:tentative="1">
      <w:start w:val="1"/>
      <w:numFmt w:val="bullet"/>
      <w:lvlText w:val="•"/>
      <w:lvlJc w:val="left"/>
      <w:pPr>
        <w:tabs>
          <w:tab w:val="num" w:pos="2880"/>
        </w:tabs>
        <w:ind w:left="2880" w:hanging="360"/>
      </w:pPr>
      <w:rPr>
        <w:rFonts w:ascii="Arial" w:hAnsi="Arial" w:hint="default"/>
      </w:rPr>
    </w:lvl>
    <w:lvl w:ilvl="4" w:tplc="0D14F368" w:tentative="1">
      <w:start w:val="1"/>
      <w:numFmt w:val="bullet"/>
      <w:lvlText w:val="•"/>
      <w:lvlJc w:val="left"/>
      <w:pPr>
        <w:tabs>
          <w:tab w:val="num" w:pos="3600"/>
        </w:tabs>
        <w:ind w:left="3600" w:hanging="360"/>
      </w:pPr>
      <w:rPr>
        <w:rFonts w:ascii="Arial" w:hAnsi="Arial" w:hint="default"/>
      </w:rPr>
    </w:lvl>
    <w:lvl w:ilvl="5" w:tplc="7DC2F9D0" w:tentative="1">
      <w:start w:val="1"/>
      <w:numFmt w:val="bullet"/>
      <w:lvlText w:val="•"/>
      <w:lvlJc w:val="left"/>
      <w:pPr>
        <w:tabs>
          <w:tab w:val="num" w:pos="4320"/>
        </w:tabs>
        <w:ind w:left="4320" w:hanging="360"/>
      </w:pPr>
      <w:rPr>
        <w:rFonts w:ascii="Arial" w:hAnsi="Arial" w:hint="default"/>
      </w:rPr>
    </w:lvl>
    <w:lvl w:ilvl="6" w:tplc="23305EE0" w:tentative="1">
      <w:start w:val="1"/>
      <w:numFmt w:val="bullet"/>
      <w:lvlText w:val="•"/>
      <w:lvlJc w:val="left"/>
      <w:pPr>
        <w:tabs>
          <w:tab w:val="num" w:pos="5040"/>
        </w:tabs>
        <w:ind w:left="5040" w:hanging="360"/>
      </w:pPr>
      <w:rPr>
        <w:rFonts w:ascii="Arial" w:hAnsi="Arial" w:hint="default"/>
      </w:rPr>
    </w:lvl>
    <w:lvl w:ilvl="7" w:tplc="47004FEC" w:tentative="1">
      <w:start w:val="1"/>
      <w:numFmt w:val="bullet"/>
      <w:lvlText w:val="•"/>
      <w:lvlJc w:val="left"/>
      <w:pPr>
        <w:tabs>
          <w:tab w:val="num" w:pos="5760"/>
        </w:tabs>
        <w:ind w:left="5760" w:hanging="360"/>
      </w:pPr>
      <w:rPr>
        <w:rFonts w:ascii="Arial" w:hAnsi="Arial" w:hint="default"/>
      </w:rPr>
    </w:lvl>
    <w:lvl w:ilvl="8" w:tplc="A95CDDB4" w:tentative="1">
      <w:start w:val="1"/>
      <w:numFmt w:val="bullet"/>
      <w:lvlText w:val="•"/>
      <w:lvlJc w:val="left"/>
      <w:pPr>
        <w:tabs>
          <w:tab w:val="num" w:pos="6480"/>
        </w:tabs>
        <w:ind w:left="6480" w:hanging="360"/>
      </w:pPr>
      <w:rPr>
        <w:rFonts w:ascii="Arial" w:hAnsi="Arial" w:hint="default"/>
      </w:rPr>
    </w:lvl>
  </w:abstractNum>
  <w:abstractNum w:abstractNumId="12">
    <w:nsid w:val="5BB62226"/>
    <w:multiLevelType w:val="hybridMultilevel"/>
    <w:tmpl w:val="65FCF408"/>
    <w:lvl w:ilvl="0" w:tplc="A044C258">
      <w:start w:val="1"/>
      <w:numFmt w:val="bullet"/>
      <w:lvlText w:val="•"/>
      <w:lvlJc w:val="left"/>
      <w:pPr>
        <w:tabs>
          <w:tab w:val="num" w:pos="720"/>
        </w:tabs>
        <w:ind w:left="720" w:hanging="360"/>
      </w:pPr>
      <w:rPr>
        <w:rFonts w:ascii="Arial" w:hAnsi="Arial" w:hint="default"/>
      </w:rPr>
    </w:lvl>
    <w:lvl w:ilvl="1" w:tplc="489C07B8" w:tentative="1">
      <w:start w:val="1"/>
      <w:numFmt w:val="bullet"/>
      <w:lvlText w:val="•"/>
      <w:lvlJc w:val="left"/>
      <w:pPr>
        <w:tabs>
          <w:tab w:val="num" w:pos="1440"/>
        </w:tabs>
        <w:ind w:left="1440" w:hanging="360"/>
      </w:pPr>
      <w:rPr>
        <w:rFonts w:ascii="Arial" w:hAnsi="Arial" w:hint="default"/>
      </w:rPr>
    </w:lvl>
    <w:lvl w:ilvl="2" w:tplc="7E68F4CA" w:tentative="1">
      <w:start w:val="1"/>
      <w:numFmt w:val="bullet"/>
      <w:lvlText w:val="•"/>
      <w:lvlJc w:val="left"/>
      <w:pPr>
        <w:tabs>
          <w:tab w:val="num" w:pos="2160"/>
        </w:tabs>
        <w:ind w:left="2160" w:hanging="360"/>
      </w:pPr>
      <w:rPr>
        <w:rFonts w:ascii="Arial" w:hAnsi="Arial" w:hint="default"/>
      </w:rPr>
    </w:lvl>
    <w:lvl w:ilvl="3" w:tplc="90E4FAA6" w:tentative="1">
      <w:start w:val="1"/>
      <w:numFmt w:val="bullet"/>
      <w:lvlText w:val="•"/>
      <w:lvlJc w:val="left"/>
      <w:pPr>
        <w:tabs>
          <w:tab w:val="num" w:pos="2880"/>
        </w:tabs>
        <w:ind w:left="2880" w:hanging="360"/>
      </w:pPr>
      <w:rPr>
        <w:rFonts w:ascii="Arial" w:hAnsi="Arial" w:hint="default"/>
      </w:rPr>
    </w:lvl>
    <w:lvl w:ilvl="4" w:tplc="37949F4E" w:tentative="1">
      <w:start w:val="1"/>
      <w:numFmt w:val="bullet"/>
      <w:lvlText w:val="•"/>
      <w:lvlJc w:val="left"/>
      <w:pPr>
        <w:tabs>
          <w:tab w:val="num" w:pos="3600"/>
        </w:tabs>
        <w:ind w:left="3600" w:hanging="360"/>
      </w:pPr>
      <w:rPr>
        <w:rFonts w:ascii="Arial" w:hAnsi="Arial" w:hint="default"/>
      </w:rPr>
    </w:lvl>
    <w:lvl w:ilvl="5" w:tplc="FA288FC4" w:tentative="1">
      <w:start w:val="1"/>
      <w:numFmt w:val="bullet"/>
      <w:lvlText w:val="•"/>
      <w:lvlJc w:val="left"/>
      <w:pPr>
        <w:tabs>
          <w:tab w:val="num" w:pos="4320"/>
        </w:tabs>
        <w:ind w:left="4320" w:hanging="360"/>
      </w:pPr>
      <w:rPr>
        <w:rFonts w:ascii="Arial" w:hAnsi="Arial" w:hint="default"/>
      </w:rPr>
    </w:lvl>
    <w:lvl w:ilvl="6" w:tplc="E202E5A8" w:tentative="1">
      <w:start w:val="1"/>
      <w:numFmt w:val="bullet"/>
      <w:lvlText w:val="•"/>
      <w:lvlJc w:val="left"/>
      <w:pPr>
        <w:tabs>
          <w:tab w:val="num" w:pos="5040"/>
        </w:tabs>
        <w:ind w:left="5040" w:hanging="360"/>
      </w:pPr>
      <w:rPr>
        <w:rFonts w:ascii="Arial" w:hAnsi="Arial" w:hint="default"/>
      </w:rPr>
    </w:lvl>
    <w:lvl w:ilvl="7" w:tplc="FB686910" w:tentative="1">
      <w:start w:val="1"/>
      <w:numFmt w:val="bullet"/>
      <w:lvlText w:val="•"/>
      <w:lvlJc w:val="left"/>
      <w:pPr>
        <w:tabs>
          <w:tab w:val="num" w:pos="5760"/>
        </w:tabs>
        <w:ind w:left="5760" w:hanging="360"/>
      </w:pPr>
      <w:rPr>
        <w:rFonts w:ascii="Arial" w:hAnsi="Arial" w:hint="default"/>
      </w:rPr>
    </w:lvl>
    <w:lvl w:ilvl="8" w:tplc="1D2A235E" w:tentative="1">
      <w:start w:val="1"/>
      <w:numFmt w:val="bullet"/>
      <w:lvlText w:val="•"/>
      <w:lvlJc w:val="left"/>
      <w:pPr>
        <w:tabs>
          <w:tab w:val="num" w:pos="6480"/>
        </w:tabs>
        <w:ind w:left="6480" w:hanging="360"/>
      </w:pPr>
      <w:rPr>
        <w:rFonts w:ascii="Arial" w:hAnsi="Arial" w:hint="default"/>
      </w:rPr>
    </w:lvl>
  </w:abstractNum>
  <w:abstractNum w:abstractNumId="13">
    <w:nsid w:val="5E5C473A"/>
    <w:multiLevelType w:val="hybridMultilevel"/>
    <w:tmpl w:val="644670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3DB055D"/>
    <w:multiLevelType w:val="multilevel"/>
    <w:tmpl w:val="92869A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6C6800"/>
    <w:multiLevelType w:val="multilevel"/>
    <w:tmpl w:val="92869A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620C5F"/>
    <w:multiLevelType w:val="multilevel"/>
    <w:tmpl w:val="6E9AA2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BE66E7"/>
    <w:multiLevelType w:val="multilevel"/>
    <w:tmpl w:val="92869A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5D6120"/>
    <w:multiLevelType w:val="multilevel"/>
    <w:tmpl w:val="BED2F0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7B4618"/>
    <w:multiLevelType w:val="multilevel"/>
    <w:tmpl w:val="A75C01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BD1814"/>
    <w:multiLevelType w:val="hybridMultilevel"/>
    <w:tmpl w:val="D92E6C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1"/>
  </w:num>
  <w:num w:numId="2">
    <w:abstractNumId w:val="13"/>
  </w:num>
  <w:num w:numId="3">
    <w:abstractNumId w:val="4"/>
  </w:num>
  <w:num w:numId="4">
    <w:abstractNumId w:val="20"/>
  </w:num>
  <w:num w:numId="5">
    <w:abstractNumId w:val="15"/>
  </w:num>
  <w:num w:numId="6">
    <w:abstractNumId w:val="8"/>
  </w:num>
  <w:num w:numId="7">
    <w:abstractNumId w:val="1"/>
  </w:num>
  <w:num w:numId="8">
    <w:abstractNumId w:val="10"/>
  </w:num>
  <w:num w:numId="9">
    <w:abstractNumId w:val="2"/>
  </w:num>
  <w:num w:numId="10">
    <w:abstractNumId w:val="12"/>
  </w:num>
  <w:num w:numId="11">
    <w:abstractNumId w:val="14"/>
  </w:num>
  <w:num w:numId="12">
    <w:abstractNumId w:val="18"/>
  </w:num>
  <w:num w:numId="13">
    <w:abstractNumId w:val="17"/>
  </w:num>
  <w:num w:numId="14">
    <w:abstractNumId w:val="7"/>
  </w:num>
  <w:num w:numId="15">
    <w:abstractNumId w:val="3"/>
  </w:num>
  <w:num w:numId="16">
    <w:abstractNumId w:val="5"/>
  </w:num>
  <w:num w:numId="17">
    <w:abstractNumId w:val="6"/>
  </w:num>
  <w:num w:numId="18">
    <w:abstractNumId w:val="0"/>
  </w:num>
  <w:num w:numId="19">
    <w:abstractNumId w:val="16"/>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2B"/>
    <w:rsid w:val="00007975"/>
    <w:rsid w:val="00023096"/>
    <w:rsid w:val="00033DBA"/>
    <w:rsid w:val="000649E7"/>
    <w:rsid w:val="000946F0"/>
    <w:rsid w:val="000A6005"/>
    <w:rsid w:val="000B43D4"/>
    <w:rsid w:val="00106708"/>
    <w:rsid w:val="00140D43"/>
    <w:rsid w:val="00141BEB"/>
    <w:rsid w:val="00165BF3"/>
    <w:rsid w:val="0017390F"/>
    <w:rsid w:val="001864F8"/>
    <w:rsid w:val="001959E7"/>
    <w:rsid w:val="001A3AE8"/>
    <w:rsid w:val="001B41DE"/>
    <w:rsid w:val="001C1B27"/>
    <w:rsid w:val="001C714F"/>
    <w:rsid w:val="001E31C7"/>
    <w:rsid w:val="001E67BE"/>
    <w:rsid w:val="001E7175"/>
    <w:rsid w:val="001F75A3"/>
    <w:rsid w:val="00211B8D"/>
    <w:rsid w:val="00221841"/>
    <w:rsid w:val="00230F76"/>
    <w:rsid w:val="00232967"/>
    <w:rsid w:val="0024267E"/>
    <w:rsid w:val="00295F51"/>
    <w:rsid w:val="002C6DD3"/>
    <w:rsid w:val="002D5434"/>
    <w:rsid w:val="002F7FCB"/>
    <w:rsid w:val="003A0773"/>
    <w:rsid w:val="003C72DE"/>
    <w:rsid w:val="003C774F"/>
    <w:rsid w:val="003D2498"/>
    <w:rsid w:val="003D4EAB"/>
    <w:rsid w:val="0040480E"/>
    <w:rsid w:val="00407BFE"/>
    <w:rsid w:val="00417D1D"/>
    <w:rsid w:val="004406B6"/>
    <w:rsid w:val="0044629A"/>
    <w:rsid w:val="00490619"/>
    <w:rsid w:val="004A145F"/>
    <w:rsid w:val="004B2E2D"/>
    <w:rsid w:val="004C3E2E"/>
    <w:rsid w:val="004C4C5A"/>
    <w:rsid w:val="004C5919"/>
    <w:rsid w:val="004F6352"/>
    <w:rsid w:val="00503DDA"/>
    <w:rsid w:val="005319B9"/>
    <w:rsid w:val="0053438E"/>
    <w:rsid w:val="00560398"/>
    <w:rsid w:val="00594D10"/>
    <w:rsid w:val="00595A6D"/>
    <w:rsid w:val="005A7398"/>
    <w:rsid w:val="005C7752"/>
    <w:rsid w:val="005F4CF1"/>
    <w:rsid w:val="00600E8D"/>
    <w:rsid w:val="00603AFF"/>
    <w:rsid w:val="00683306"/>
    <w:rsid w:val="00695CC0"/>
    <w:rsid w:val="006B75F3"/>
    <w:rsid w:val="006D2EEE"/>
    <w:rsid w:val="006E200C"/>
    <w:rsid w:val="006F42DF"/>
    <w:rsid w:val="0070010E"/>
    <w:rsid w:val="00704AF3"/>
    <w:rsid w:val="00717827"/>
    <w:rsid w:val="00725D2D"/>
    <w:rsid w:val="00730A97"/>
    <w:rsid w:val="0074184C"/>
    <w:rsid w:val="007632D1"/>
    <w:rsid w:val="00797DFB"/>
    <w:rsid w:val="007A2EDC"/>
    <w:rsid w:val="007B5C60"/>
    <w:rsid w:val="007C13C0"/>
    <w:rsid w:val="007D32B0"/>
    <w:rsid w:val="007D6132"/>
    <w:rsid w:val="007E7DFE"/>
    <w:rsid w:val="00802F28"/>
    <w:rsid w:val="00810C95"/>
    <w:rsid w:val="00815C79"/>
    <w:rsid w:val="00820D56"/>
    <w:rsid w:val="00834A40"/>
    <w:rsid w:val="008A4914"/>
    <w:rsid w:val="008B6263"/>
    <w:rsid w:val="008D474C"/>
    <w:rsid w:val="008F1B61"/>
    <w:rsid w:val="00932D69"/>
    <w:rsid w:val="00951732"/>
    <w:rsid w:val="00983444"/>
    <w:rsid w:val="009D46FD"/>
    <w:rsid w:val="009D5C97"/>
    <w:rsid w:val="009D6A9B"/>
    <w:rsid w:val="009D6CE1"/>
    <w:rsid w:val="00A23450"/>
    <w:rsid w:val="00A26829"/>
    <w:rsid w:val="00A3067D"/>
    <w:rsid w:val="00A344A7"/>
    <w:rsid w:val="00A435D7"/>
    <w:rsid w:val="00A56DE0"/>
    <w:rsid w:val="00A57B55"/>
    <w:rsid w:val="00AB6260"/>
    <w:rsid w:val="00AC6AAE"/>
    <w:rsid w:val="00AF7D73"/>
    <w:rsid w:val="00B10033"/>
    <w:rsid w:val="00B12DD9"/>
    <w:rsid w:val="00B340A3"/>
    <w:rsid w:val="00B5216D"/>
    <w:rsid w:val="00B62D9F"/>
    <w:rsid w:val="00B77D11"/>
    <w:rsid w:val="00B80D1C"/>
    <w:rsid w:val="00B9596B"/>
    <w:rsid w:val="00BA0068"/>
    <w:rsid w:val="00BC72C1"/>
    <w:rsid w:val="00BD0B8E"/>
    <w:rsid w:val="00BE5EBE"/>
    <w:rsid w:val="00C0007B"/>
    <w:rsid w:val="00C17447"/>
    <w:rsid w:val="00C333BC"/>
    <w:rsid w:val="00C35BE6"/>
    <w:rsid w:val="00C67497"/>
    <w:rsid w:val="00C67FAF"/>
    <w:rsid w:val="00C715AD"/>
    <w:rsid w:val="00C909D3"/>
    <w:rsid w:val="00CA3D89"/>
    <w:rsid w:val="00CD51AB"/>
    <w:rsid w:val="00CE2EDB"/>
    <w:rsid w:val="00D10A24"/>
    <w:rsid w:val="00D26A41"/>
    <w:rsid w:val="00D3463A"/>
    <w:rsid w:val="00D43B36"/>
    <w:rsid w:val="00D719E9"/>
    <w:rsid w:val="00D80EA0"/>
    <w:rsid w:val="00D855B2"/>
    <w:rsid w:val="00D91BEC"/>
    <w:rsid w:val="00DB5FA1"/>
    <w:rsid w:val="00DD79A5"/>
    <w:rsid w:val="00E07F10"/>
    <w:rsid w:val="00E148F2"/>
    <w:rsid w:val="00E324A1"/>
    <w:rsid w:val="00E34676"/>
    <w:rsid w:val="00E46A29"/>
    <w:rsid w:val="00E85B9E"/>
    <w:rsid w:val="00EB3EE1"/>
    <w:rsid w:val="00EC4246"/>
    <w:rsid w:val="00EC7C8A"/>
    <w:rsid w:val="00ED44E5"/>
    <w:rsid w:val="00EE0CCB"/>
    <w:rsid w:val="00EE3A2B"/>
    <w:rsid w:val="00EE5D07"/>
    <w:rsid w:val="00F05129"/>
    <w:rsid w:val="00F10771"/>
    <w:rsid w:val="00F253FF"/>
    <w:rsid w:val="00F25922"/>
    <w:rsid w:val="00F328CA"/>
    <w:rsid w:val="00F71887"/>
    <w:rsid w:val="00F7639C"/>
    <w:rsid w:val="00F86224"/>
    <w:rsid w:val="00F92C2B"/>
    <w:rsid w:val="00FB58E4"/>
    <w:rsid w:val="00FC55F7"/>
    <w:rsid w:val="00FD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41"/>
    <w:pPr>
      <w:ind w:left="720"/>
      <w:contextualSpacing/>
    </w:pPr>
  </w:style>
  <w:style w:type="table" w:styleId="TableGrid">
    <w:name w:val="Table Grid"/>
    <w:basedOn w:val="TableNormal"/>
    <w:uiPriority w:val="59"/>
    <w:rsid w:val="0098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6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AE"/>
  </w:style>
  <w:style w:type="paragraph" w:styleId="Footer">
    <w:name w:val="footer"/>
    <w:basedOn w:val="Normal"/>
    <w:link w:val="FooterChar"/>
    <w:uiPriority w:val="99"/>
    <w:unhideWhenUsed/>
    <w:rsid w:val="00AC6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AE"/>
  </w:style>
  <w:style w:type="paragraph" w:styleId="NormalWeb">
    <w:name w:val="Normal (Web)"/>
    <w:basedOn w:val="Normal"/>
    <w:uiPriority w:val="99"/>
    <w:unhideWhenUsed/>
    <w:rsid w:val="00FC5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46A29"/>
    <w:rPr>
      <w:sz w:val="16"/>
      <w:szCs w:val="16"/>
    </w:rPr>
  </w:style>
  <w:style w:type="paragraph" w:styleId="CommentText">
    <w:name w:val="annotation text"/>
    <w:basedOn w:val="Normal"/>
    <w:link w:val="CommentTextChar"/>
    <w:uiPriority w:val="99"/>
    <w:semiHidden/>
    <w:unhideWhenUsed/>
    <w:rsid w:val="00E46A29"/>
    <w:pPr>
      <w:spacing w:line="240" w:lineRule="auto"/>
    </w:pPr>
    <w:rPr>
      <w:sz w:val="20"/>
      <w:szCs w:val="20"/>
    </w:rPr>
  </w:style>
  <w:style w:type="character" w:customStyle="1" w:styleId="CommentTextChar">
    <w:name w:val="Comment Text Char"/>
    <w:basedOn w:val="DefaultParagraphFont"/>
    <w:link w:val="CommentText"/>
    <w:uiPriority w:val="99"/>
    <w:semiHidden/>
    <w:rsid w:val="00E46A29"/>
    <w:rPr>
      <w:sz w:val="20"/>
      <w:szCs w:val="20"/>
    </w:rPr>
  </w:style>
  <w:style w:type="paragraph" w:styleId="CommentSubject">
    <w:name w:val="annotation subject"/>
    <w:basedOn w:val="CommentText"/>
    <w:next w:val="CommentText"/>
    <w:link w:val="CommentSubjectChar"/>
    <w:uiPriority w:val="99"/>
    <w:semiHidden/>
    <w:unhideWhenUsed/>
    <w:rsid w:val="00E46A29"/>
    <w:rPr>
      <w:b/>
      <w:bCs/>
    </w:rPr>
  </w:style>
  <w:style w:type="character" w:customStyle="1" w:styleId="CommentSubjectChar">
    <w:name w:val="Comment Subject Char"/>
    <w:basedOn w:val="CommentTextChar"/>
    <w:link w:val="CommentSubject"/>
    <w:uiPriority w:val="99"/>
    <w:semiHidden/>
    <w:rsid w:val="00E46A29"/>
    <w:rPr>
      <w:b/>
      <w:bCs/>
      <w:sz w:val="20"/>
      <w:szCs w:val="20"/>
    </w:rPr>
  </w:style>
  <w:style w:type="paragraph" w:styleId="BalloonText">
    <w:name w:val="Balloon Text"/>
    <w:basedOn w:val="Normal"/>
    <w:link w:val="BalloonTextChar"/>
    <w:uiPriority w:val="99"/>
    <w:semiHidden/>
    <w:unhideWhenUsed/>
    <w:rsid w:val="00E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29"/>
    <w:rPr>
      <w:rFonts w:ascii="Tahoma" w:hAnsi="Tahoma" w:cs="Tahoma"/>
      <w:sz w:val="16"/>
      <w:szCs w:val="16"/>
    </w:rPr>
  </w:style>
  <w:style w:type="paragraph" w:styleId="Revision">
    <w:name w:val="Revision"/>
    <w:hidden/>
    <w:uiPriority w:val="99"/>
    <w:semiHidden/>
    <w:rsid w:val="00E85B9E"/>
    <w:pPr>
      <w:spacing w:after="0" w:line="240" w:lineRule="auto"/>
    </w:pPr>
  </w:style>
  <w:style w:type="paragraph" w:styleId="NoSpacing">
    <w:name w:val="No Spacing"/>
    <w:uiPriority w:val="99"/>
    <w:qFormat/>
    <w:rsid w:val="0053438E"/>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41"/>
    <w:pPr>
      <w:ind w:left="720"/>
      <w:contextualSpacing/>
    </w:pPr>
  </w:style>
  <w:style w:type="table" w:styleId="TableGrid">
    <w:name w:val="Table Grid"/>
    <w:basedOn w:val="TableNormal"/>
    <w:uiPriority w:val="59"/>
    <w:rsid w:val="0098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6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AE"/>
  </w:style>
  <w:style w:type="paragraph" w:styleId="Footer">
    <w:name w:val="footer"/>
    <w:basedOn w:val="Normal"/>
    <w:link w:val="FooterChar"/>
    <w:uiPriority w:val="99"/>
    <w:unhideWhenUsed/>
    <w:rsid w:val="00AC6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AE"/>
  </w:style>
  <w:style w:type="paragraph" w:styleId="NormalWeb">
    <w:name w:val="Normal (Web)"/>
    <w:basedOn w:val="Normal"/>
    <w:uiPriority w:val="99"/>
    <w:unhideWhenUsed/>
    <w:rsid w:val="00FC5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46A29"/>
    <w:rPr>
      <w:sz w:val="16"/>
      <w:szCs w:val="16"/>
    </w:rPr>
  </w:style>
  <w:style w:type="paragraph" w:styleId="CommentText">
    <w:name w:val="annotation text"/>
    <w:basedOn w:val="Normal"/>
    <w:link w:val="CommentTextChar"/>
    <w:uiPriority w:val="99"/>
    <w:semiHidden/>
    <w:unhideWhenUsed/>
    <w:rsid w:val="00E46A29"/>
    <w:pPr>
      <w:spacing w:line="240" w:lineRule="auto"/>
    </w:pPr>
    <w:rPr>
      <w:sz w:val="20"/>
      <w:szCs w:val="20"/>
    </w:rPr>
  </w:style>
  <w:style w:type="character" w:customStyle="1" w:styleId="CommentTextChar">
    <w:name w:val="Comment Text Char"/>
    <w:basedOn w:val="DefaultParagraphFont"/>
    <w:link w:val="CommentText"/>
    <w:uiPriority w:val="99"/>
    <w:semiHidden/>
    <w:rsid w:val="00E46A29"/>
    <w:rPr>
      <w:sz w:val="20"/>
      <w:szCs w:val="20"/>
    </w:rPr>
  </w:style>
  <w:style w:type="paragraph" w:styleId="CommentSubject">
    <w:name w:val="annotation subject"/>
    <w:basedOn w:val="CommentText"/>
    <w:next w:val="CommentText"/>
    <w:link w:val="CommentSubjectChar"/>
    <w:uiPriority w:val="99"/>
    <w:semiHidden/>
    <w:unhideWhenUsed/>
    <w:rsid w:val="00E46A29"/>
    <w:rPr>
      <w:b/>
      <w:bCs/>
    </w:rPr>
  </w:style>
  <w:style w:type="character" w:customStyle="1" w:styleId="CommentSubjectChar">
    <w:name w:val="Comment Subject Char"/>
    <w:basedOn w:val="CommentTextChar"/>
    <w:link w:val="CommentSubject"/>
    <w:uiPriority w:val="99"/>
    <w:semiHidden/>
    <w:rsid w:val="00E46A29"/>
    <w:rPr>
      <w:b/>
      <w:bCs/>
      <w:sz w:val="20"/>
      <w:szCs w:val="20"/>
    </w:rPr>
  </w:style>
  <w:style w:type="paragraph" w:styleId="BalloonText">
    <w:name w:val="Balloon Text"/>
    <w:basedOn w:val="Normal"/>
    <w:link w:val="BalloonTextChar"/>
    <w:uiPriority w:val="99"/>
    <w:semiHidden/>
    <w:unhideWhenUsed/>
    <w:rsid w:val="00E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29"/>
    <w:rPr>
      <w:rFonts w:ascii="Tahoma" w:hAnsi="Tahoma" w:cs="Tahoma"/>
      <w:sz w:val="16"/>
      <w:szCs w:val="16"/>
    </w:rPr>
  </w:style>
  <w:style w:type="paragraph" w:styleId="Revision">
    <w:name w:val="Revision"/>
    <w:hidden/>
    <w:uiPriority w:val="99"/>
    <w:semiHidden/>
    <w:rsid w:val="00E85B9E"/>
    <w:pPr>
      <w:spacing w:after="0" w:line="240" w:lineRule="auto"/>
    </w:pPr>
  </w:style>
  <w:style w:type="paragraph" w:styleId="NoSpacing">
    <w:name w:val="No Spacing"/>
    <w:uiPriority w:val="99"/>
    <w:qFormat/>
    <w:rsid w:val="0053438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8148">
      <w:bodyDiv w:val="1"/>
      <w:marLeft w:val="0"/>
      <w:marRight w:val="0"/>
      <w:marTop w:val="0"/>
      <w:marBottom w:val="0"/>
      <w:divBdr>
        <w:top w:val="none" w:sz="0" w:space="0" w:color="auto"/>
        <w:left w:val="none" w:sz="0" w:space="0" w:color="auto"/>
        <w:bottom w:val="none" w:sz="0" w:space="0" w:color="auto"/>
        <w:right w:val="none" w:sz="0" w:space="0" w:color="auto"/>
      </w:divBdr>
      <w:divsChild>
        <w:div w:id="831675980">
          <w:marLeft w:val="547"/>
          <w:marRight w:val="0"/>
          <w:marTop w:val="77"/>
          <w:marBottom w:val="0"/>
          <w:divBdr>
            <w:top w:val="none" w:sz="0" w:space="0" w:color="auto"/>
            <w:left w:val="none" w:sz="0" w:space="0" w:color="auto"/>
            <w:bottom w:val="none" w:sz="0" w:space="0" w:color="auto"/>
            <w:right w:val="none" w:sz="0" w:space="0" w:color="auto"/>
          </w:divBdr>
        </w:div>
        <w:div w:id="1139108177">
          <w:marLeft w:val="547"/>
          <w:marRight w:val="0"/>
          <w:marTop w:val="77"/>
          <w:marBottom w:val="0"/>
          <w:divBdr>
            <w:top w:val="none" w:sz="0" w:space="0" w:color="auto"/>
            <w:left w:val="none" w:sz="0" w:space="0" w:color="auto"/>
            <w:bottom w:val="none" w:sz="0" w:space="0" w:color="auto"/>
            <w:right w:val="none" w:sz="0" w:space="0" w:color="auto"/>
          </w:divBdr>
        </w:div>
        <w:div w:id="1432629610">
          <w:marLeft w:val="547"/>
          <w:marRight w:val="0"/>
          <w:marTop w:val="77"/>
          <w:marBottom w:val="0"/>
          <w:divBdr>
            <w:top w:val="none" w:sz="0" w:space="0" w:color="auto"/>
            <w:left w:val="none" w:sz="0" w:space="0" w:color="auto"/>
            <w:bottom w:val="none" w:sz="0" w:space="0" w:color="auto"/>
            <w:right w:val="none" w:sz="0" w:space="0" w:color="auto"/>
          </w:divBdr>
        </w:div>
        <w:div w:id="350954284">
          <w:marLeft w:val="547"/>
          <w:marRight w:val="0"/>
          <w:marTop w:val="77"/>
          <w:marBottom w:val="0"/>
          <w:divBdr>
            <w:top w:val="none" w:sz="0" w:space="0" w:color="auto"/>
            <w:left w:val="none" w:sz="0" w:space="0" w:color="auto"/>
            <w:bottom w:val="none" w:sz="0" w:space="0" w:color="auto"/>
            <w:right w:val="none" w:sz="0" w:space="0" w:color="auto"/>
          </w:divBdr>
        </w:div>
      </w:divsChild>
    </w:div>
    <w:div w:id="1486167862">
      <w:bodyDiv w:val="1"/>
      <w:marLeft w:val="0"/>
      <w:marRight w:val="0"/>
      <w:marTop w:val="0"/>
      <w:marBottom w:val="0"/>
      <w:divBdr>
        <w:top w:val="none" w:sz="0" w:space="0" w:color="auto"/>
        <w:left w:val="none" w:sz="0" w:space="0" w:color="auto"/>
        <w:bottom w:val="none" w:sz="0" w:space="0" w:color="auto"/>
        <w:right w:val="none" w:sz="0" w:space="0" w:color="auto"/>
      </w:divBdr>
      <w:divsChild>
        <w:div w:id="1705404904">
          <w:marLeft w:val="547"/>
          <w:marRight w:val="0"/>
          <w:marTop w:val="72"/>
          <w:marBottom w:val="0"/>
          <w:divBdr>
            <w:top w:val="none" w:sz="0" w:space="0" w:color="auto"/>
            <w:left w:val="none" w:sz="0" w:space="0" w:color="auto"/>
            <w:bottom w:val="none" w:sz="0" w:space="0" w:color="auto"/>
            <w:right w:val="none" w:sz="0" w:space="0" w:color="auto"/>
          </w:divBdr>
        </w:div>
        <w:div w:id="47193925">
          <w:marLeft w:val="1166"/>
          <w:marRight w:val="0"/>
          <w:marTop w:val="72"/>
          <w:marBottom w:val="0"/>
          <w:divBdr>
            <w:top w:val="none" w:sz="0" w:space="0" w:color="auto"/>
            <w:left w:val="none" w:sz="0" w:space="0" w:color="auto"/>
            <w:bottom w:val="none" w:sz="0" w:space="0" w:color="auto"/>
            <w:right w:val="none" w:sz="0" w:space="0" w:color="auto"/>
          </w:divBdr>
        </w:div>
        <w:div w:id="1006401576">
          <w:marLeft w:val="1166"/>
          <w:marRight w:val="0"/>
          <w:marTop w:val="72"/>
          <w:marBottom w:val="0"/>
          <w:divBdr>
            <w:top w:val="none" w:sz="0" w:space="0" w:color="auto"/>
            <w:left w:val="none" w:sz="0" w:space="0" w:color="auto"/>
            <w:bottom w:val="none" w:sz="0" w:space="0" w:color="auto"/>
            <w:right w:val="none" w:sz="0" w:space="0" w:color="auto"/>
          </w:divBdr>
        </w:div>
        <w:div w:id="1398899">
          <w:marLeft w:val="1166"/>
          <w:marRight w:val="0"/>
          <w:marTop w:val="72"/>
          <w:marBottom w:val="0"/>
          <w:divBdr>
            <w:top w:val="none" w:sz="0" w:space="0" w:color="auto"/>
            <w:left w:val="none" w:sz="0" w:space="0" w:color="auto"/>
            <w:bottom w:val="none" w:sz="0" w:space="0" w:color="auto"/>
            <w:right w:val="none" w:sz="0" w:space="0" w:color="auto"/>
          </w:divBdr>
        </w:div>
        <w:div w:id="22557944">
          <w:marLeft w:val="1166"/>
          <w:marRight w:val="0"/>
          <w:marTop w:val="72"/>
          <w:marBottom w:val="0"/>
          <w:divBdr>
            <w:top w:val="none" w:sz="0" w:space="0" w:color="auto"/>
            <w:left w:val="none" w:sz="0" w:space="0" w:color="auto"/>
            <w:bottom w:val="none" w:sz="0" w:space="0" w:color="auto"/>
            <w:right w:val="none" w:sz="0" w:space="0" w:color="auto"/>
          </w:divBdr>
        </w:div>
        <w:div w:id="1058361715">
          <w:marLeft w:val="1166"/>
          <w:marRight w:val="0"/>
          <w:marTop w:val="72"/>
          <w:marBottom w:val="0"/>
          <w:divBdr>
            <w:top w:val="none" w:sz="0" w:space="0" w:color="auto"/>
            <w:left w:val="none" w:sz="0" w:space="0" w:color="auto"/>
            <w:bottom w:val="none" w:sz="0" w:space="0" w:color="auto"/>
            <w:right w:val="none" w:sz="0" w:space="0" w:color="auto"/>
          </w:divBdr>
        </w:div>
        <w:div w:id="2138716256">
          <w:marLeft w:val="1166"/>
          <w:marRight w:val="0"/>
          <w:marTop w:val="72"/>
          <w:marBottom w:val="0"/>
          <w:divBdr>
            <w:top w:val="none" w:sz="0" w:space="0" w:color="auto"/>
            <w:left w:val="none" w:sz="0" w:space="0" w:color="auto"/>
            <w:bottom w:val="none" w:sz="0" w:space="0" w:color="auto"/>
            <w:right w:val="none" w:sz="0" w:space="0" w:color="auto"/>
          </w:divBdr>
        </w:div>
        <w:div w:id="41103294">
          <w:marLeft w:val="547"/>
          <w:marRight w:val="0"/>
          <w:marTop w:val="72"/>
          <w:marBottom w:val="0"/>
          <w:divBdr>
            <w:top w:val="none" w:sz="0" w:space="0" w:color="auto"/>
            <w:left w:val="none" w:sz="0" w:space="0" w:color="auto"/>
            <w:bottom w:val="none" w:sz="0" w:space="0" w:color="auto"/>
            <w:right w:val="none" w:sz="0" w:space="0" w:color="auto"/>
          </w:divBdr>
        </w:div>
        <w:div w:id="2139446710">
          <w:marLeft w:val="1166"/>
          <w:marRight w:val="0"/>
          <w:marTop w:val="72"/>
          <w:marBottom w:val="0"/>
          <w:divBdr>
            <w:top w:val="none" w:sz="0" w:space="0" w:color="auto"/>
            <w:left w:val="none" w:sz="0" w:space="0" w:color="auto"/>
            <w:bottom w:val="none" w:sz="0" w:space="0" w:color="auto"/>
            <w:right w:val="none" w:sz="0" w:space="0" w:color="auto"/>
          </w:divBdr>
        </w:div>
        <w:div w:id="453865781">
          <w:marLeft w:val="1166"/>
          <w:marRight w:val="0"/>
          <w:marTop w:val="72"/>
          <w:marBottom w:val="0"/>
          <w:divBdr>
            <w:top w:val="none" w:sz="0" w:space="0" w:color="auto"/>
            <w:left w:val="none" w:sz="0" w:space="0" w:color="auto"/>
            <w:bottom w:val="none" w:sz="0" w:space="0" w:color="auto"/>
            <w:right w:val="none" w:sz="0" w:space="0" w:color="auto"/>
          </w:divBdr>
        </w:div>
        <w:div w:id="1932543662">
          <w:marLeft w:val="1166"/>
          <w:marRight w:val="0"/>
          <w:marTop w:val="72"/>
          <w:marBottom w:val="0"/>
          <w:divBdr>
            <w:top w:val="none" w:sz="0" w:space="0" w:color="auto"/>
            <w:left w:val="none" w:sz="0" w:space="0" w:color="auto"/>
            <w:bottom w:val="none" w:sz="0" w:space="0" w:color="auto"/>
            <w:right w:val="none" w:sz="0" w:space="0" w:color="auto"/>
          </w:divBdr>
        </w:div>
        <w:div w:id="1744256620">
          <w:marLeft w:val="1166"/>
          <w:marRight w:val="0"/>
          <w:marTop w:val="72"/>
          <w:marBottom w:val="0"/>
          <w:divBdr>
            <w:top w:val="none" w:sz="0" w:space="0" w:color="auto"/>
            <w:left w:val="none" w:sz="0" w:space="0" w:color="auto"/>
            <w:bottom w:val="none" w:sz="0" w:space="0" w:color="auto"/>
            <w:right w:val="none" w:sz="0" w:space="0" w:color="auto"/>
          </w:divBdr>
        </w:div>
        <w:div w:id="1804227188">
          <w:marLeft w:val="1166"/>
          <w:marRight w:val="0"/>
          <w:marTop w:val="72"/>
          <w:marBottom w:val="0"/>
          <w:divBdr>
            <w:top w:val="none" w:sz="0" w:space="0" w:color="auto"/>
            <w:left w:val="none" w:sz="0" w:space="0" w:color="auto"/>
            <w:bottom w:val="none" w:sz="0" w:space="0" w:color="auto"/>
            <w:right w:val="none" w:sz="0" w:space="0" w:color="auto"/>
          </w:divBdr>
        </w:div>
      </w:divsChild>
    </w:div>
    <w:div w:id="1535071319">
      <w:bodyDiv w:val="1"/>
      <w:marLeft w:val="0"/>
      <w:marRight w:val="0"/>
      <w:marTop w:val="0"/>
      <w:marBottom w:val="0"/>
      <w:divBdr>
        <w:top w:val="none" w:sz="0" w:space="0" w:color="auto"/>
        <w:left w:val="none" w:sz="0" w:space="0" w:color="auto"/>
        <w:bottom w:val="none" w:sz="0" w:space="0" w:color="auto"/>
        <w:right w:val="none" w:sz="0" w:space="0" w:color="auto"/>
      </w:divBdr>
    </w:div>
    <w:div w:id="18711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48AC-815F-450A-B5F4-AE88C6CF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Cook</dc:creator>
  <cp:lastModifiedBy>Steve Tebbutt</cp:lastModifiedBy>
  <cp:revision>10</cp:revision>
  <dcterms:created xsi:type="dcterms:W3CDTF">2017-04-06T06:39:00Z</dcterms:created>
  <dcterms:modified xsi:type="dcterms:W3CDTF">2017-04-06T12:14:00Z</dcterms:modified>
</cp:coreProperties>
</file>