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870DD4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12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870DD4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F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870DD4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22/02/2017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870DD4" w:rsidRDefault="00870DD4" w:rsidP="00276682">
            <w:pPr>
              <w:rPr>
                <w:rFonts w:asciiTheme="minorHAnsi" w:hAnsiTheme="minorHAnsi" w:cstheme="minorHAnsi"/>
              </w:rPr>
            </w:pPr>
            <w:r w:rsidRPr="00870DD4">
              <w:rPr>
                <w:rFonts w:asciiTheme="minorHAnsi" w:hAnsiTheme="minorHAnsi" w:cstheme="minorHAnsi"/>
              </w:rPr>
              <w:t>Future version of IRAS – summary of stakeholder engagement to date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9A70CE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provide an update on stakeholder engagement made thus far in relation to the future version of IRAS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9A70CE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information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9A70CE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paper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9A70CE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9A70CE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9A70CE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9A70CE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Gaynor Collins-Punter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9A70CE" w:rsidRDefault="009A70CE" w:rsidP="00AE2C5E">
            <w:pPr>
              <w:rPr>
                <w:rFonts w:asciiTheme="minorHAnsi" w:hAnsiTheme="minorHAnsi" w:cstheme="minorHAnsi"/>
              </w:rPr>
            </w:pPr>
            <w:r w:rsidRPr="009A70CE">
              <w:rPr>
                <w:rFonts w:asciiTheme="minorHAnsi" w:hAnsiTheme="minorHAnsi" w:cstheme="minorHAnsi"/>
              </w:rPr>
              <w:t>Deputy Director – Research Systems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9A70CE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15/02/2017</w:t>
            </w:r>
            <w:bookmarkStart w:id="0" w:name="_GoBack"/>
            <w:bookmarkEnd w:id="0"/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January</w:t>
    </w:r>
    <w:r w:rsidR="00C90060">
      <w:rPr>
        <w:rFonts w:asciiTheme="minorHAnsi" w:hAnsiTheme="minorHAnsi" w:cstheme="minorHAnsi"/>
        <w:sz w:val="18"/>
        <w:szCs w:val="18"/>
      </w:rPr>
      <w:t xml:space="preserve"> 201</w:t>
    </w:r>
    <w:r>
      <w:rPr>
        <w:rFonts w:asciiTheme="minorHAnsi" w:hAnsiTheme="minorHAnsi" w:cstheme="minorHAnsi"/>
        <w:sz w:val="18"/>
        <w:szCs w:val="18"/>
      </w:rPr>
      <w:t>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0DD4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A70CE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3E8EA6-33E4-4D33-92A8-9C8F8FBE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4</cp:revision>
  <cp:lastPrinted>2013-01-08T15:55:00Z</cp:lastPrinted>
  <dcterms:created xsi:type="dcterms:W3CDTF">2014-10-10T10:09:00Z</dcterms:created>
  <dcterms:modified xsi:type="dcterms:W3CDTF">2017-02-15T16:56:00Z</dcterms:modified>
</cp:coreProperties>
</file>