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821" w:rsidRPr="00FF7CBA" w:rsidRDefault="00745FAD" w:rsidP="00E34821">
      <w:pPr>
        <w:pStyle w:val="NoSpacing"/>
        <w:jc w:val="right"/>
        <w:rPr>
          <w:rFonts w:ascii="Arial" w:hAnsi="Arial" w:cs="Arial"/>
          <w:b/>
          <w:lang w:val="en-GB"/>
        </w:rPr>
      </w:pPr>
      <w:bookmarkStart w:id="0" w:name="_GoBack"/>
      <w:bookmarkEnd w:id="0"/>
      <w:r>
        <w:rPr>
          <w:rFonts w:ascii="Arial" w:hAnsi="Arial" w:cs="Arial"/>
          <w:b/>
          <w:lang w:val="en-GB"/>
        </w:rPr>
        <w:tab/>
      </w:r>
      <w:r w:rsidR="00E34821">
        <w:rPr>
          <w:rFonts w:ascii="Arial" w:hAnsi="Arial" w:cs="Arial"/>
          <w:b/>
          <w:noProof/>
          <w:lang w:val="en-GB" w:eastAsia="en-GB"/>
        </w:rPr>
        <w:drawing>
          <wp:inline distT="0" distB="0" distL="0" distR="0" wp14:anchorId="75875CB6" wp14:editId="64FC9A44">
            <wp:extent cx="2447925" cy="479826"/>
            <wp:effectExtent l="19050" t="0" r="9525" b="0"/>
            <wp:docPr id="1" name="Picture 1" descr="Health Research Authority Nat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Research Authority NatCOL"/>
                    <pic:cNvPicPr>
                      <a:picLocks noChangeAspect="1" noChangeArrowheads="1"/>
                    </pic:cNvPicPr>
                  </pic:nvPicPr>
                  <pic:blipFill>
                    <a:blip r:embed="rId9" cstate="print"/>
                    <a:srcRect/>
                    <a:stretch>
                      <a:fillRect/>
                    </a:stretch>
                  </pic:blipFill>
                  <pic:spPr bwMode="auto">
                    <a:xfrm>
                      <a:off x="0" y="0"/>
                      <a:ext cx="2447925" cy="479826"/>
                    </a:xfrm>
                    <a:prstGeom prst="rect">
                      <a:avLst/>
                    </a:prstGeom>
                    <a:noFill/>
                    <a:ln w="9525">
                      <a:noFill/>
                      <a:miter lim="800000"/>
                      <a:headEnd/>
                      <a:tailEnd/>
                    </a:ln>
                  </pic:spPr>
                </pic:pic>
              </a:graphicData>
            </a:graphic>
          </wp:inline>
        </w:drawing>
      </w:r>
    </w:p>
    <w:p w:rsidR="00DF3EE3" w:rsidRDefault="00DF3EE3" w:rsidP="00DF3EE3">
      <w:pPr>
        <w:jc w:val="right"/>
        <w:rPr>
          <w:rFonts w:ascii="Arial" w:hAnsi="Arial" w:cs="Arial"/>
          <w:b/>
          <w:sz w:val="22"/>
          <w:szCs w:val="22"/>
          <w:lang w:eastAsia="en-US"/>
        </w:rPr>
      </w:pPr>
    </w:p>
    <w:p w:rsidR="00613941" w:rsidRPr="00DF3EE3" w:rsidRDefault="00613941" w:rsidP="00DF3EE3">
      <w:pPr>
        <w:jc w:val="right"/>
        <w:rPr>
          <w:rFonts w:ascii="Arial" w:hAnsi="Arial" w:cs="Arial"/>
          <w:b/>
          <w:sz w:val="22"/>
          <w:szCs w:val="22"/>
          <w:lang w:eastAsia="en-US"/>
        </w:rPr>
      </w:pPr>
    </w:p>
    <w:tbl>
      <w:tblPr>
        <w:tblStyle w:val="TableGrid1"/>
        <w:tblpPr w:leftFromText="180" w:rightFromText="180" w:vertAnchor="text" w:horzAnchor="page" w:tblpX="6538" w:tblpY="-66"/>
        <w:tblW w:w="0" w:type="auto"/>
        <w:tblBorders>
          <w:top w:val="single" w:sz="18" w:space="0" w:color="auto"/>
          <w:left w:val="single" w:sz="18" w:space="0" w:color="auto"/>
          <w:bottom w:val="single" w:sz="18" w:space="0" w:color="auto"/>
          <w:right w:val="single" w:sz="18" w:space="0" w:color="auto"/>
          <w:insideH w:val="single" w:sz="6" w:space="0" w:color="auto"/>
          <w:insideV w:val="none" w:sz="0" w:space="0" w:color="auto"/>
        </w:tblBorders>
        <w:tblLook w:val="04A0" w:firstRow="1" w:lastRow="0" w:firstColumn="1" w:lastColumn="0" w:noHBand="0" w:noVBand="1"/>
      </w:tblPr>
      <w:tblGrid>
        <w:gridCol w:w="3420"/>
        <w:gridCol w:w="1260"/>
      </w:tblGrid>
      <w:tr w:rsidR="00DF3EE3" w:rsidRPr="00DF3EE3" w:rsidTr="00AD76CF">
        <w:trPr>
          <w:trHeight w:val="386"/>
        </w:trPr>
        <w:tc>
          <w:tcPr>
            <w:tcW w:w="3420" w:type="dxa"/>
          </w:tcPr>
          <w:p w:rsidR="00DF3EE3" w:rsidRPr="00DF3EE3" w:rsidRDefault="00DF3EE3" w:rsidP="00DF3EE3">
            <w:pPr>
              <w:jc w:val="right"/>
              <w:rPr>
                <w:rFonts w:asciiTheme="minorHAnsi" w:hAnsiTheme="minorHAnsi" w:cstheme="minorHAnsi"/>
                <w:b/>
                <w:sz w:val="44"/>
                <w:szCs w:val="44"/>
                <w:lang w:eastAsia="en-US"/>
              </w:rPr>
            </w:pPr>
            <w:r w:rsidRPr="00DF3EE3">
              <w:rPr>
                <w:rFonts w:asciiTheme="minorHAnsi" w:hAnsiTheme="minorHAnsi" w:cstheme="minorHAnsi"/>
                <w:b/>
                <w:sz w:val="44"/>
                <w:szCs w:val="44"/>
                <w:lang w:eastAsia="en-US"/>
              </w:rPr>
              <w:t>Agenda item:</w:t>
            </w:r>
          </w:p>
        </w:tc>
        <w:tc>
          <w:tcPr>
            <w:tcW w:w="1260" w:type="dxa"/>
          </w:tcPr>
          <w:p w:rsidR="00DF3EE3" w:rsidRPr="00DF3EE3" w:rsidRDefault="00103153" w:rsidP="00DF3EE3">
            <w:pPr>
              <w:jc w:val="center"/>
              <w:rPr>
                <w:rFonts w:asciiTheme="minorHAnsi" w:hAnsiTheme="minorHAnsi" w:cstheme="minorHAnsi"/>
                <w:b/>
                <w:sz w:val="44"/>
                <w:szCs w:val="44"/>
                <w:lang w:eastAsia="en-US"/>
              </w:rPr>
            </w:pPr>
            <w:r>
              <w:rPr>
                <w:rFonts w:asciiTheme="minorHAnsi" w:hAnsiTheme="minorHAnsi" w:cstheme="minorHAnsi"/>
                <w:b/>
                <w:sz w:val="44"/>
                <w:szCs w:val="44"/>
                <w:lang w:eastAsia="en-US"/>
              </w:rPr>
              <w:t>12</w:t>
            </w:r>
          </w:p>
        </w:tc>
      </w:tr>
      <w:tr w:rsidR="00DF3EE3" w:rsidRPr="00DF3EE3" w:rsidTr="00DF3EE3">
        <w:tc>
          <w:tcPr>
            <w:tcW w:w="3420" w:type="dxa"/>
          </w:tcPr>
          <w:p w:rsidR="00DF3EE3" w:rsidRPr="00DF3EE3" w:rsidRDefault="00DF3EE3" w:rsidP="00DF3EE3">
            <w:pPr>
              <w:jc w:val="right"/>
              <w:rPr>
                <w:rFonts w:asciiTheme="minorHAnsi" w:hAnsiTheme="minorHAnsi" w:cstheme="minorHAnsi"/>
                <w:b/>
                <w:sz w:val="44"/>
                <w:szCs w:val="44"/>
                <w:lang w:eastAsia="en-US"/>
              </w:rPr>
            </w:pPr>
            <w:r w:rsidRPr="00DF3EE3">
              <w:rPr>
                <w:rFonts w:asciiTheme="minorHAnsi" w:hAnsiTheme="minorHAnsi" w:cstheme="minorHAnsi"/>
                <w:b/>
                <w:sz w:val="44"/>
                <w:szCs w:val="44"/>
                <w:lang w:eastAsia="en-US"/>
              </w:rPr>
              <w:t>Attachment:</w:t>
            </w:r>
          </w:p>
        </w:tc>
        <w:tc>
          <w:tcPr>
            <w:tcW w:w="1260" w:type="dxa"/>
          </w:tcPr>
          <w:p w:rsidR="00DF3EE3" w:rsidRPr="005E4465" w:rsidRDefault="00103153" w:rsidP="00DF3EE3">
            <w:pPr>
              <w:jc w:val="center"/>
              <w:rPr>
                <w:rFonts w:asciiTheme="minorHAnsi" w:hAnsiTheme="minorHAnsi" w:cstheme="minorHAnsi"/>
                <w:b/>
                <w:sz w:val="44"/>
                <w:szCs w:val="44"/>
                <w:lang w:eastAsia="en-US"/>
              </w:rPr>
            </w:pPr>
            <w:r>
              <w:rPr>
                <w:rFonts w:asciiTheme="minorHAnsi" w:hAnsiTheme="minorHAnsi" w:cstheme="minorHAnsi"/>
                <w:b/>
                <w:sz w:val="44"/>
                <w:szCs w:val="44"/>
                <w:lang w:eastAsia="en-US"/>
              </w:rPr>
              <w:t>D</w:t>
            </w:r>
          </w:p>
        </w:tc>
      </w:tr>
    </w:tbl>
    <w:p w:rsidR="00DF3EE3" w:rsidRPr="00DF3EE3" w:rsidRDefault="00DF3EE3" w:rsidP="00DF3EE3">
      <w:pPr>
        <w:spacing w:line="276" w:lineRule="auto"/>
        <w:jc w:val="center"/>
        <w:rPr>
          <w:rFonts w:asciiTheme="minorHAnsi" w:eastAsiaTheme="minorHAnsi" w:hAnsiTheme="minorHAnsi" w:cstheme="minorHAnsi"/>
          <w:b/>
          <w:lang w:eastAsia="en-US"/>
        </w:rPr>
      </w:pPr>
    </w:p>
    <w:p w:rsidR="00DF3EE3" w:rsidRPr="00DF3EE3" w:rsidRDefault="00DF3EE3" w:rsidP="00DF3EE3">
      <w:pPr>
        <w:spacing w:line="276" w:lineRule="auto"/>
        <w:jc w:val="center"/>
        <w:rPr>
          <w:rFonts w:asciiTheme="minorHAnsi" w:eastAsiaTheme="minorHAnsi" w:hAnsiTheme="minorHAnsi" w:cstheme="minorHAnsi"/>
          <w:b/>
          <w:sz w:val="40"/>
          <w:szCs w:val="40"/>
          <w:lang w:eastAsia="en-US"/>
        </w:rPr>
      </w:pPr>
    </w:p>
    <w:p w:rsidR="00DF3EE3" w:rsidRPr="00DF3EE3" w:rsidRDefault="00DF3EE3" w:rsidP="00DF3EE3">
      <w:pPr>
        <w:jc w:val="center"/>
        <w:rPr>
          <w:rFonts w:asciiTheme="minorHAnsi" w:eastAsiaTheme="minorHAnsi" w:hAnsiTheme="minorHAnsi" w:cstheme="minorHAnsi"/>
          <w:b/>
          <w:lang w:eastAsia="en-US"/>
        </w:rPr>
      </w:pPr>
    </w:p>
    <w:p w:rsidR="00DF3EE3" w:rsidRPr="00DF3EE3" w:rsidRDefault="00DF3EE3" w:rsidP="00DF3EE3">
      <w:pPr>
        <w:jc w:val="center"/>
        <w:rPr>
          <w:rFonts w:asciiTheme="minorHAnsi" w:eastAsiaTheme="minorHAnsi" w:hAnsiTheme="minorHAnsi" w:cstheme="minorHAnsi"/>
          <w:b/>
          <w:sz w:val="44"/>
          <w:szCs w:val="44"/>
          <w:lang w:eastAsia="en-US"/>
        </w:rPr>
      </w:pPr>
      <w:r w:rsidRPr="00DF3EE3">
        <w:rPr>
          <w:rFonts w:asciiTheme="minorHAnsi" w:eastAsiaTheme="minorHAnsi" w:hAnsiTheme="minorHAnsi" w:cstheme="minorHAnsi"/>
          <w:b/>
          <w:sz w:val="44"/>
          <w:szCs w:val="44"/>
          <w:lang w:eastAsia="en-US"/>
        </w:rPr>
        <w:t xml:space="preserve">HRA </w:t>
      </w:r>
      <w:r w:rsidR="00D427CB">
        <w:rPr>
          <w:rFonts w:asciiTheme="minorHAnsi" w:eastAsiaTheme="minorHAnsi" w:hAnsiTheme="minorHAnsi" w:cstheme="minorHAnsi"/>
          <w:b/>
          <w:sz w:val="44"/>
          <w:szCs w:val="44"/>
          <w:lang w:eastAsia="en-US"/>
        </w:rPr>
        <w:t>BOARD</w:t>
      </w:r>
      <w:r w:rsidRPr="00DF3EE3">
        <w:rPr>
          <w:rFonts w:asciiTheme="minorHAnsi" w:eastAsiaTheme="minorHAnsi" w:hAnsiTheme="minorHAnsi" w:cstheme="minorHAnsi"/>
          <w:b/>
          <w:sz w:val="44"/>
          <w:szCs w:val="44"/>
          <w:lang w:eastAsia="en-US"/>
        </w:rPr>
        <w:t xml:space="preserve"> COVER SHEET</w:t>
      </w:r>
    </w:p>
    <w:p w:rsidR="00DF3EE3" w:rsidRPr="00DF3EE3" w:rsidRDefault="00DF3EE3" w:rsidP="00DF3EE3">
      <w:pPr>
        <w:spacing w:line="276" w:lineRule="auto"/>
        <w:jc w:val="center"/>
        <w:rPr>
          <w:rFonts w:asciiTheme="minorHAnsi" w:eastAsiaTheme="minorHAnsi" w:hAnsiTheme="minorHAnsi" w:cstheme="minorHAnsi"/>
          <w:b/>
          <w:lang w:eastAsia="en-US"/>
        </w:rPr>
      </w:pPr>
    </w:p>
    <w:tbl>
      <w:tblPr>
        <w:tblStyle w:val="TableGrid1"/>
        <w:tblW w:w="0" w:type="auto"/>
        <w:tblLook w:val="04A0" w:firstRow="1" w:lastRow="0" w:firstColumn="1" w:lastColumn="0" w:noHBand="0" w:noVBand="1"/>
      </w:tblPr>
      <w:tblGrid>
        <w:gridCol w:w="2628"/>
        <w:gridCol w:w="6320"/>
      </w:tblGrid>
      <w:tr w:rsidR="00DF3EE3" w:rsidRPr="00DF3EE3" w:rsidTr="00A5757C">
        <w:trPr>
          <w:trHeight w:val="491"/>
        </w:trPr>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Date of Meeting:</w:t>
            </w:r>
          </w:p>
        </w:tc>
        <w:tc>
          <w:tcPr>
            <w:tcW w:w="6320" w:type="dxa"/>
            <w:shd w:val="clear" w:color="auto" w:fill="auto"/>
          </w:tcPr>
          <w:p w:rsidR="006C6D07" w:rsidRPr="00A5757C" w:rsidRDefault="001331C1" w:rsidP="00826FF2">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25</w:t>
            </w:r>
            <w:r w:rsidRPr="001331C1">
              <w:rPr>
                <w:rFonts w:asciiTheme="minorHAnsi" w:eastAsiaTheme="minorHAnsi" w:hAnsiTheme="minorHAnsi" w:cstheme="minorHAnsi"/>
                <w:vertAlign w:val="superscript"/>
                <w:lang w:eastAsia="en-US"/>
              </w:rPr>
              <w:t>th</w:t>
            </w:r>
            <w:r>
              <w:rPr>
                <w:rFonts w:asciiTheme="minorHAnsi" w:eastAsiaTheme="minorHAnsi" w:hAnsiTheme="minorHAnsi" w:cstheme="minorHAnsi"/>
                <w:lang w:eastAsia="en-US"/>
              </w:rPr>
              <w:t xml:space="preserve"> January 2017</w:t>
            </w:r>
            <w:r w:rsidR="00826FF2">
              <w:rPr>
                <w:rFonts w:asciiTheme="minorHAnsi" w:eastAsiaTheme="minorHAnsi" w:hAnsiTheme="minorHAnsi" w:cstheme="minorHAnsi"/>
                <w:lang w:eastAsia="en-US"/>
              </w:rPr>
              <w:t xml:space="preserve"> – </w:t>
            </w:r>
            <w:r w:rsidR="006C6D07" w:rsidRPr="00A5757C">
              <w:rPr>
                <w:rFonts w:asciiTheme="minorHAnsi" w:eastAsiaTheme="minorHAnsi" w:hAnsiTheme="minorHAnsi" w:cstheme="minorHAnsi"/>
                <w:lang w:eastAsia="en-US"/>
              </w:rPr>
              <w:t>report to Board</w:t>
            </w:r>
          </w:p>
        </w:tc>
      </w:tr>
    </w:tbl>
    <w:p w:rsidR="00DF3EE3" w:rsidRPr="00DF3EE3" w:rsidRDefault="00DF3EE3" w:rsidP="00DF3EE3">
      <w:pPr>
        <w:spacing w:line="276" w:lineRule="auto"/>
        <w:jc w:val="center"/>
        <w:rPr>
          <w:rFonts w:asciiTheme="minorHAnsi" w:eastAsiaTheme="minorHAnsi" w:hAnsiTheme="minorHAnsi" w:cstheme="minorHAnsi"/>
          <w:b/>
          <w:lang w:eastAsia="en-US"/>
        </w:rPr>
      </w:pPr>
    </w:p>
    <w:tbl>
      <w:tblPr>
        <w:tblStyle w:val="TableGrid1"/>
        <w:tblW w:w="0" w:type="auto"/>
        <w:tblLook w:val="04A0" w:firstRow="1" w:lastRow="0" w:firstColumn="1" w:lastColumn="0" w:noHBand="0" w:noVBand="1"/>
      </w:tblPr>
      <w:tblGrid>
        <w:gridCol w:w="2628"/>
        <w:gridCol w:w="6320"/>
      </w:tblGrid>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Title of Paper</w:t>
            </w:r>
            <w:r>
              <w:rPr>
                <w:rFonts w:asciiTheme="minorHAnsi" w:eastAsiaTheme="minorHAnsi" w:hAnsiTheme="minorHAnsi" w:cstheme="minorHAnsi"/>
                <w:b/>
                <w:lang w:eastAsia="en-US"/>
              </w:rPr>
              <w:t>:</w:t>
            </w:r>
          </w:p>
        </w:tc>
        <w:tc>
          <w:tcPr>
            <w:tcW w:w="6320" w:type="dxa"/>
          </w:tcPr>
          <w:p w:rsidR="00613941" w:rsidRPr="007B0F30" w:rsidRDefault="00DF3EE3" w:rsidP="00BC7822">
            <w:pPr>
              <w:spacing w:after="200" w:line="276" w:lineRule="auto"/>
              <w:rPr>
                <w:rFonts w:asciiTheme="minorHAnsi" w:hAnsiTheme="minorHAnsi" w:cstheme="minorHAnsi"/>
              </w:rPr>
            </w:pPr>
            <w:r w:rsidRPr="00DF3EE3">
              <w:rPr>
                <w:rFonts w:asciiTheme="minorHAnsi" w:hAnsiTheme="minorHAnsi" w:cstheme="minorHAnsi"/>
              </w:rPr>
              <w:t xml:space="preserve">Financial </w:t>
            </w:r>
            <w:r w:rsidR="00AD76CF">
              <w:rPr>
                <w:rFonts w:asciiTheme="minorHAnsi" w:hAnsiTheme="minorHAnsi" w:cstheme="minorHAnsi"/>
              </w:rPr>
              <w:t xml:space="preserve">report </w:t>
            </w:r>
            <w:r w:rsidR="008D3436">
              <w:rPr>
                <w:rFonts w:asciiTheme="minorHAnsi" w:hAnsiTheme="minorHAnsi" w:cstheme="minorHAnsi"/>
              </w:rPr>
              <w:t xml:space="preserve"> - </w:t>
            </w:r>
            <w:r w:rsidR="009E0DB1">
              <w:rPr>
                <w:rFonts w:asciiTheme="minorHAnsi" w:hAnsiTheme="minorHAnsi" w:cstheme="minorHAnsi"/>
              </w:rPr>
              <w:t>October</w:t>
            </w:r>
            <w:r w:rsidR="00B603BD">
              <w:rPr>
                <w:rFonts w:asciiTheme="minorHAnsi" w:hAnsiTheme="minorHAnsi" w:cstheme="minorHAnsi"/>
              </w:rPr>
              <w:t xml:space="preserve"> </w:t>
            </w:r>
            <w:r w:rsidR="00D428E3">
              <w:rPr>
                <w:rFonts w:asciiTheme="minorHAnsi" w:hAnsiTheme="minorHAnsi" w:cstheme="minorHAnsi"/>
              </w:rPr>
              <w:t>2016</w:t>
            </w:r>
          </w:p>
        </w:tc>
      </w:tr>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Purpose of Paper:</w:t>
            </w:r>
          </w:p>
        </w:tc>
        <w:tc>
          <w:tcPr>
            <w:tcW w:w="6320" w:type="dxa"/>
          </w:tcPr>
          <w:p w:rsidR="0025092F" w:rsidRPr="00DF3EE3" w:rsidRDefault="009F5C1B" w:rsidP="00DC0E07">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To seek approval of</w:t>
            </w:r>
            <w:r w:rsidR="00DF3EE3">
              <w:rPr>
                <w:rFonts w:asciiTheme="minorHAnsi" w:eastAsiaTheme="minorHAnsi" w:hAnsiTheme="minorHAnsi" w:cstheme="minorHAnsi"/>
                <w:lang w:eastAsia="en-US"/>
              </w:rPr>
              <w:t xml:space="preserve"> the financial position of the Authority </w:t>
            </w:r>
            <w:r w:rsidR="008D3436">
              <w:rPr>
                <w:rFonts w:asciiTheme="minorHAnsi" w:eastAsiaTheme="minorHAnsi" w:hAnsiTheme="minorHAnsi" w:cstheme="minorHAnsi"/>
                <w:lang w:eastAsia="en-US"/>
              </w:rPr>
              <w:t>as at the 3</w:t>
            </w:r>
            <w:r w:rsidR="009E0DB1">
              <w:rPr>
                <w:rFonts w:asciiTheme="minorHAnsi" w:eastAsiaTheme="minorHAnsi" w:hAnsiTheme="minorHAnsi" w:cstheme="minorHAnsi"/>
                <w:lang w:eastAsia="en-US"/>
              </w:rPr>
              <w:t>1</w:t>
            </w:r>
            <w:r w:rsidR="009E0DB1" w:rsidRPr="00826FF2">
              <w:rPr>
                <w:rFonts w:asciiTheme="minorHAnsi" w:eastAsiaTheme="minorHAnsi" w:hAnsiTheme="minorHAnsi" w:cstheme="minorHAnsi"/>
                <w:vertAlign w:val="superscript"/>
                <w:lang w:eastAsia="en-US"/>
              </w:rPr>
              <w:t>st</w:t>
            </w:r>
            <w:r w:rsidR="009E0DB1">
              <w:rPr>
                <w:rFonts w:asciiTheme="minorHAnsi" w:eastAsiaTheme="minorHAnsi" w:hAnsiTheme="minorHAnsi" w:cstheme="minorHAnsi"/>
                <w:lang w:eastAsia="en-US"/>
              </w:rPr>
              <w:t xml:space="preserve"> October</w:t>
            </w:r>
            <w:r w:rsidR="00643FCA">
              <w:rPr>
                <w:rFonts w:asciiTheme="minorHAnsi" w:eastAsiaTheme="minorHAnsi" w:hAnsiTheme="minorHAnsi" w:cstheme="minorHAnsi"/>
                <w:lang w:eastAsia="en-US"/>
              </w:rPr>
              <w:t xml:space="preserve"> 2016</w:t>
            </w:r>
          </w:p>
        </w:tc>
      </w:tr>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Reason for Submission:</w:t>
            </w:r>
          </w:p>
        </w:tc>
        <w:tc>
          <w:tcPr>
            <w:tcW w:w="6320" w:type="dxa"/>
          </w:tcPr>
          <w:p w:rsidR="00BB2B8A" w:rsidRPr="00DF3EE3" w:rsidRDefault="00165D47" w:rsidP="00861399">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To ensure</w:t>
            </w:r>
            <w:r w:rsidR="00AD76CF">
              <w:rPr>
                <w:rFonts w:asciiTheme="minorHAnsi" w:eastAsiaTheme="minorHAnsi" w:hAnsiTheme="minorHAnsi" w:cstheme="minorHAnsi"/>
                <w:lang w:eastAsia="en-US"/>
              </w:rPr>
              <w:t xml:space="preserve"> the Board, </w:t>
            </w:r>
            <w:r w:rsidR="00DF3EE3" w:rsidRPr="00DF3EE3">
              <w:rPr>
                <w:rFonts w:asciiTheme="minorHAnsi" w:eastAsiaTheme="minorHAnsi" w:hAnsiTheme="minorHAnsi" w:cstheme="minorHAnsi"/>
                <w:lang w:eastAsia="en-US"/>
              </w:rPr>
              <w:t xml:space="preserve">are aware of the </w:t>
            </w:r>
            <w:r w:rsidR="00615A53">
              <w:rPr>
                <w:rFonts w:asciiTheme="minorHAnsi" w:eastAsiaTheme="minorHAnsi" w:hAnsiTheme="minorHAnsi" w:cstheme="minorHAnsi"/>
                <w:lang w:eastAsia="en-US"/>
              </w:rPr>
              <w:t xml:space="preserve">financial position </w:t>
            </w:r>
            <w:r w:rsidR="00BE168E">
              <w:rPr>
                <w:rFonts w:asciiTheme="minorHAnsi" w:eastAsiaTheme="minorHAnsi" w:hAnsiTheme="minorHAnsi" w:cstheme="minorHAnsi"/>
                <w:lang w:eastAsia="en-US"/>
              </w:rPr>
              <w:t xml:space="preserve">of the HRA as </w:t>
            </w:r>
            <w:r w:rsidR="009413A8">
              <w:rPr>
                <w:rFonts w:asciiTheme="minorHAnsi" w:eastAsiaTheme="minorHAnsi" w:hAnsiTheme="minorHAnsi" w:cstheme="minorHAnsi"/>
                <w:lang w:eastAsia="en-US"/>
              </w:rPr>
              <w:t xml:space="preserve">at the end of </w:t>
            </w:r>
            <w:r w:rsidR="009E0DB1">
              <w:rPr>
                <w:rFonts w:asciiTheme="minorHAnsi" w:eastAsiaTheme="minorHAnsi" w:hAnsiTheme="minorHAnsi" w:cstheme="minorHAnsi"/>
                <w:lang w:eastAsia="en-US"/>
              </w:rPr>
              <w:t>October</w:t>
            </w:r>
            <w:r w:rsidR="00D428E3">
              <w:rPr>
                <w:rFonts w:asciiTheme="minorHAnsi" w:eastAsiaTheme="minorHAnsi" w:hAnsiTheme="minorHAnsi" w:cstheme="minorHAnsi"/>
                <w:lang w:eastAsia="en-US"/>
              </w:rPr>
              <w:t xml:space="preserve"> 2016</w:t>
            </w:r>
            <w:r w:rsidR="00643FCA">
              <w:rPr>
                <w:rFonts w:asciiTheme="minorHAnsi" w:eastAsiaTheme="minorHAnsi" w:hAnsiTheme="minorHAnsi" w:cstheme="minorHAnsi"/>
                <w:lang w:eastAsia="en-US"/>
              </w:rPr>
              <w:t>.</w:t>
            </w:r>
            <w:r w:rsidR="00615A53">
              <w:rPr>
                <w:rFonts w:asciiTheme="minorHAnsi" w:eastAsiaTheme="minorHAnsi" w:hAnsiTheme="minorHAnsi" w:cstheme="minorHAnsi"/>
                <w:lang w:eastAsia="en-US"/>
              </w:rPr>
              <w:t xml:space="preserve"> </w:t>
            </w:r>
          </w:p>
        </w:tc>
      </w:tr>
      <w:tr w:rsidR="00EB22E9" w:rsidRPr="00AD22E4" w:rsidTr="00DF3EE3">
        <w:tc>
          <w:tcPr>
            <w:tcW w:w="2628" w:type="dxa"/>
          </w:tcPr>
          <w:p w:rsidR="00EB22E9" w:rsidRPr="00DF3EE3" w:rsidRDefault="00EB22E9" w:rsidP="00DF3EE3">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Lead Reviewer:</w:t>
            </w:r>
          </w:p>
        </w:tc>
        <w:tc>
          <w:tcPr>
            <w:tcW w:w="6320" w:type="dxa"/>
          </w:tcPr>
          <w:p w:rsidR="00EB22E9" w:rsidRDefault="00EB22E9" w:rsidP="00C91F12">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Tom Smith, Director of </w:t>
            </w:r>
            <w:r w:rsidR="009413A8">
              <w:rPr>
                <w:rFonts w:asciiTheme="minorHAnsi" w:eastAsiaTheme="minorHAnsi" w:hAnsiTheme="minorHAnsi" w:cstheme="minorHAnsi"/>
                <w:lang w:eastAsia="en-US"/>
              </w:rPr>
              <w:t>Guidance and Learning</w:t>
            </w:r>
            <w:r w:rsidR="00BC7822">
              <w:rPr>
                <w:rFonts w:asciiTheme="minorHAnsi" w:eastAsiaTheme="minorHAnsi" w:hAnsiTheme="minorHAnsi" w:cstheme="minorHAnsi"/>
                <w:lang w:eastAsia="en-US"/>
              </w:rPr>
              <w:t xml:space="preserve"> </w:t>
            </w:r>
            <w:r w:rsidR="00D428E3">
              <w:rPr>
                <w:rFonts w:asciiTheme="minorHAnsi" w:eastAsiaTheme="minorHAnsi" w:hAnsiTheme="minorHAnsi" w:cstheme="minorHAnsi"/>
                <w:lang w:eastAsia="en-US"/>
              </w:rPr>
              <w:t xml:space="preserve"> - </w:t>
            </w:r>
            <w:r w:rsidR="009F5C1B">
              <w:rPr>
                <w:rFonts w:asciiTheme="minorHAnsi" w:eastAsiaTheme="minorHAnsi" w:hAnsiTheme="minorHAnsi" w:cstheme="minorHAnsi"/>
                <w:lang w:eastAsia="en-US"/>
              </w:rPr>
              <w:t>31</w:t>
            </w:r>
            <w:r w:rsidR="008D3436">
              <w:rPr>
                <w:rFonts w:asciiTheme="minorHAnsi" w:eastAsiaTheme="minorHAnsi" w:hAnsiTheme="minorHAnsi" w:cstheme="minorHAnsi"/>
                <w:lang w:eastAsia="en-US"/>
              </w:rPr>
              <w:t xml:space="preserve"> October </w:t>
            </w:r>
            <w:r w:rsidR="00564FF5">
              <w:rPr>
                <w:rFonts w:asciiTheme="minorHAnsi" w:eastAsiaTheme="minorHAnsi" w:hAnsiTheme="minorHAnsi" w:cstheme="minorHAnsi"/>
                <w:lang w:eastAsia="en-US"/>
              </w:rPr>
              <w:t xml:space="preserve"> </w:t>
            </w:r>
            <w:r w:rsidR="0022372A">
              <w:rPr>
                <w:rFonts w:asciiTheme="minorHAnsi" w:eastAsiaTheme="minorHAnsi" w:hAnsiTheme="minorHAnsi" w:cstheme="minorHAnsi"/>
                <w:lang w:eastAsia="en-US"/>
              </w:rPr>
              <w:t xml:space="preserve"> 2016</w:t>
            </w:r>
          </w:p>
        </w:tc>
      </w:tr>
      <w:tr w:rsidR="00DF3EE3" w:rsidRPr="00AD22E4"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Details:</w:t>
            </w:r>
          </w:p>
        </w:tc>
        <w:tc>
          <w:tcPr>
            <w:tcW w:w="6320" w:type="dxa"/>
          </w:tcPr>
          <w:p w:rsidR="00D62F91" w:rsidRDefault="00AD76CF" w:rsidP="00DF3EE3">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This paper present</w:t>
            </w:r>
            <w:r w:rsidR="003179D5">
              <w:rPr>
                <w:rFonts w:asciiTheme="minorHAnsi" w:eastAsiaTheme="minorHAnsi" w:hAnsiTheme="minorHAnsi" w:cstheme="minorHAnsi"/>
                <w:lang w:eastAsia="en-US"/>
              </w:rPr>
              <w:t>s the financi</w:t>
            </w:r>
            <w:r w:rsidR="001516FA">
              <w:rPr>
                <w:rFonts w:asciiTheme="minorHAnsi" w:eastAsiaTheme="minorHAnsi" w:hAnsiTheme="minorHAnsi" w:cstheme="minorHAnsi"/>
                <w:lang w:eastAsia="en-US"/>
              </w:rPr>
              <w:t>a</w:t>
            </w:r>
            <w:r w:rsidR="00E6420E">
              <w:rPr>
                <w:rFonts w:asciiTheme="minorHAnsi" w:eastAsiaTheme="minorHAnsi" w:hAnsiTheme="minorHAnsi" w:cstheme="minorHAnsi"/>
                <w:lang w:eastAsia="en-US"/>
              </w:rPr>
              <w:t xml:space="preserve">l </w:t>
            </w:r>
            <w:r w:rsidR="00646BC4">
              <w:rPr>
                <w:rFonts w:asciiTheme="minorHAnsi" w:eastAsiaTheme="minorHAnsi" w:hAnsiTheme="minorHAnsi" w:cstheme="minorHAnsi"/>
                <w:lang w:eastAsia="en-US"/>
              </w:rPr>
              <w:t>pos</w:t>
            </w:r>
            <w:r w:rsidR="00564FF5">
              <w:rPr>
                <w:rFonts w:asciiTheme="minorHAnsi" w:eastAsiaTheme="minorHAnsi" w:hAnsiTheme="minorHAnsi" w:cstheme="minorHAnsi"/>
                <w:lang w:eastAsia="en-US"/>
              </w:rPr>
              <w:t xml:space="preserve">ition as at the end of </w:t>
            </w:r>
            <w:r w:rsidR="009E0DB1">
              <w:rPr>
                <w:rFonts w:asciiTheme="minorHAnsi" w:eastAsiaTheme="minorHAnsi" w:hAnsiTheme="minorHAnsi" w:cstheme="minorHAnsi"/>
                <w:lang w:eastAsia="en-US"/>
              </w:rPr>
              <w:t>October</w:t>
            </w:r>
            <w:r w:rsidR="00564FF5">
              <w:rPr>
                <w:rFonts w:asciiTheme="minorHAnsi" w:eastAsiaTheme="minorHAnsi" w:hAnsiTheme="minorHAnsi" w:cstheme="minorHAnsi"/>
                <w:lang w:eastAsia="en-US"/>
              </w:rPr>
              <w:t xml:space="preserve"> </w:t>
            </w:r>
            <w:r w:rsidR="00D428E3">
              <w:rPr>
                <w:rFonts w:asciiTheme="minorHAnsi" w:eastAsiaTheme="minorHAnsi" w:hAnsiTheme="minorHAnsi" w:cstheme="minorHAnsi"/>
                <w:lang w:eastAsia="en-US"/>
              </w:rPr>
              <w:t>2016</w:t>
            </w:r>
            <w:r w:rsidR="003449ED" w:rsidRPr="00850AB1">
              <w:rPr>
                <w:rFonts w:asciiTheme="minorHAnsi" w:eastAsiaTheme="minorHAnsi" w:hAnsiTheme="minorHAnsi" w:cstheme="minorHAnsi"/>
                <w:lang w:eastAsia="en-US"/>
              </w:rPr>
              <w:t xml:space="preserve">. </w:t>
            </w:r>
            <w:r w:rsidR="006B421B" w:rsidRPr="00850AB1">
              <w:rPr>
                <w:rFonts w:asciiTheme="minorHAnsi" w:eastAsiaTheme="minorHAnsi" w:hAnsiTheme="minorHAnsi" w:cstheme="minorHAnsi"/>
                <w:lang w:eastAsia="en-US"/>
              </w:rPr>
              <w:t xml:space="preserve">  </w:t>
            </w:r>
            <w:r w:rsidR="00171C23">
              <w:rPr>
                <w:rFonts w:asciiTheme="minorHAnsi" w:eastAsiaTheme="minorHAnsi" w:hAnsiTheme="minorHAnsi" w:cstheme="minorHAnsi"/>
                <w:lang w:eastAsia="en-US"/>
              </w:rPr>
              <w:t xml:space="preserve">  </w:t>
            </w:r>
          </w:p>
          <w:p w:rsidR="00706F89" w:rsidRPr="0066437D" w:rsidRDefault="00706F89" w:rsidP="00DF3EE3">
            <w:pPr>
              <w:spacing w:after="200" w:line="276" w:lineRule="auto"/>
              <w:rPr>
                <w:rFonts w:asciiTheme="minorHAnsi" w:eastAsiaTheme="minorHAnsi" w:hAnsiTheme="minorHAnsi" w:cstheme="minorHAnsi"/>
                <w:lang w:eastAsia="en-US"/>
              </w:rPr>
            </w:pPr>
            <w:r w:rsidRPr="0066437D">
              <w:rPr>
                <w:rFonts w:asciiTheme="minorHAnsi" w:eastAsiaTheme="minorHAnsi" w:hAnsiTheme="minorHAnsi" w:cstheme="minorHAnsi"/>
                <w:lang w:eastAsia="en-US"/>
              </w:rPr>
              <w:t>Main points to note:</w:t>
            </w:r>
          </w:p>
          <w:p w:rsidR="00826FF2" w:rsidRPr="0066437D" w:rsidRDefault="00826FF2" w:rsidP="00826FF2">
            <w:pPr>
              <w:pStyle w:val="ListParagraph"/>
              <w:numPr>
                <w:ilvl w:val="0"/>
                <w:numId w:val="24"/>
              </w:numPr>
              <w:spacing w:after="200" w:line="276" w:lineRule="auto"/>
              <w:rPr>
                <w:rFonts w:asciiTheme="minorHAnsi" w:eastAsiaTheme="minorHAnsi" w:hAnsiTheme="minorHAnsi" w:cstheme="minorHAnsi"/>
                <w:lang w:eastAsia="en-US"/>
              </w:rPr>
            </w:pPr>
            <w:r w:rsidRPr="0066437D">
              <w:rPr>
                <w:rFonts w:asciiTheme="minorHAnsi" w:eastAsiaTheme="minorHAnsi" w:hAnsiTheme="minorHAnsi" w:cstheme="minorHAnsi"/>
                <w:lang w:eastAsia="en-US"/>
              </w:rPr>
              <w:t xml:space="preserve">The HRA moved to an overspend position </w:t>
            </w:r>
            <w:r>
              <w:rPr>
                <w:rFonts w:asciiTheme="minorHAnsi" w:eastAsiaTheme="minorHAnsi" w:hAnsiTheme="minorHAnsi" w:cstheme="minorHAnsi"/>
                <w:lang w:eastAsia="en-US"/>
              </w:rPr>
              <w:t xml:space="preserve">of £29k as at the end of October </w:t>
            </w:r>
            <w:r w:rsidRPr="0066437D">
              <w:rPr>
                <w:rFonts w:asciiTheme="minorHAnsi" w:eastAsiaTheme="minorHAnsi" w:hAnsiTheme="minorHAnsi" w:cstheme="minorHAnsi"/>
                <w:lang w:eastAsia="en-US"/>
              </w:rPr>
              <w:t xml:space="preserve">2016 (position at </w:t>
            </w:r>
            <w:r>
              <w:rPr>
                <w:rFonts w:asciiTheme="minorHAnsi" w:eastAsiaTheme="minorHAnsi" w:hAnsiTheme="minorHAnsi" w:cstheme="minorHAnsi"/>
                <w:lang w:eastAsia="en-US"/>
              </w:rPr>
              <w:t>end of September over spend of £4</w:t>
            </w:r>
            <w:r w:rsidRPr="0066437D">
              <w:rPr>
                <w:rFonts w:asciiTheme="minorHAnsi" w:eastAsiaTheme="minorHAnsi" w:hAnsiTheme="minorHAnsi" w:cstheme="minorHAnsi"/>
                <w:lang w:eastAsia="en-US"/>
              </w:rPr>
              <w:t xml:space="preserve">k). </w:t>
            </w:r>
          </w:p>
          <w:p w:rsidR="00826FF2" w:rsidRPr="00826FF2" w:rsidRDefault="00826FF2" w:rsidP="00826FF2">
            <w:pPr>
              <w:pStyle w:val="ListParagraph"/>
              <w:numPr>
                <w:ilvl w:val="0"/>
                <w:numId w:val="24"/>
              </w:numPr>
              <w:rPr>
                <w:rFonts w:asciiTheme="minorHAnsi" w:eastAsiaTheme="minorHAnsi" w:hAnsiTheme="minorHAnsi" w:cstheme="minorHAnsi"/>
                <w:lang w:eastAsia="en-US"/>
              </w:rPr>
            </w:pPr>
            <w:proofErr w:type="gramStart"/>
            <w:r w:rsidRPr="00826FF2">
              <w:rPr>
                <w:rFonts w:asciiTheme="minorHAnsi" w:eastAsiaTheme="minorHAnsi" w:hAnsiTheme="minorHAnsi" w:cstheme="minorHAnsi"/>
                <w:lang w:eastAsia="en-US"/>
              </w:rPr>
              <w:t>An underspend</w:t>
            </w:r>
            <w:proofErr w:type="gramEnd"/>
            <w:r w:rsidRPr="00826FF2">
              <w:rPr>
                <w:rFonts w:asciiTheme="minorHAnsi" w:eastAsiaTheme="minorHAnsi" w:hAnsiTheme="minorHAnsi" w:cstheme="minorHAnsi"/>
                <w:lang w:eastAsia="en-US"/>
              </w:rPr>
              <w:t xml:space="preserve"> on pay of £36</w:t>
            </w:r>
            <w:r w:rsidR="004703C6">
              <w:rPr>
                <w:rFonts w:asciiTheme="minorHAnsi" w:eastAsiaTheme="minorHAnsi" w:hAnsiTheme="minorHAnsi" w:cstheme="minorHAnsi"/>
                <w:lang w:eastAsia="en-US"/>
              </w:rPr>
              <w:t>.5</w:t>
            </w:r>
            <w:r w:rsidRPr="00826FF2">
              <w:rPr>
                <w:rFonts w:asciiTheme="minorHAnsi" w:eastAsiaTheme="minorHAnsi" w:hAnsiTheme="minorHAnsi" w:cstheme="minorHAnsi"/>
                <w:lang w:eastAsia="en-US"/>
              </w:rPr>
              <w:t xml:space="preserve">k was offset by an overspend on non pay of £65k. </w:t>
            </w:r>
          </w:p>
          <w:p w:rsidR="000E2B98" w:rsidRDefault="000E2B98" w:rsidP="00172DD0">
            <w:pPr>
              <w:pStyle w:val="ListParagraph"/>
              <w:numPr>
                <w:ilvl w:val="0"/>
                <w:numId w:val="24"/>
              </w:numPr>
              <w:rPr>
                <w:rFonts w:asciiTheme="minorHAnsi" w:eastAsiaTheme="minorHAnsi" w:hAnsiTheme="minorHAnsi" w:cstheme="minorHAnsi"/>
                <w:lang w:eastAsia="en-US"/>
              </w:rPr>
            </w:pPr>
            <w:r w:rsidRPr="0066437D">
              <w:rPr>
                <w:rFonts w:asciiTheme="minorHAnsi" w:eastAsiaTheme="minorHAnsi" w:hAnsiTheme="minorHAnsi" w:cstheme="minorHAnsi"/>
                <w:lang w:eastAsia="en-US"/>
              </w:rPr>
              <w:t xml:space="preserve">The position includes </w:t>
            </w:r>
            <w:r w:rsidR="00655157">
              <w:rPr>
                <w:rFonts w:asciiTheme="minorHAnsi" w:eastAsiaTheme="minorHAnsi" w:hAnsiTheme="minorHAnsi" w:cstheme="minorHAnsi"/>
                <w:lang w:eastAsia="en-US"/>
              </w:rPr>
              <w:t xml:space="preserve">the previously </w:t>
            </w:r>
            <w:proofErr w:type="gramStart"/>
            <w:r w:rsidR="00655157">
              <w:rPr>
                <w:rFonts w:asciiTheme="minorHAnsi" w:eastAsiaTheme="minorHAnsi" w:hAnsiTheme="minorHAnsi" w:cstheme="minorHAnsi"/>
                <w:lang w:eastAsia="en-US"/>
              </w:rPr>
              <w:t xml:space="preserve">reported </w:t>
            </w:r>
            <w:r w:rsidRPr="0066437D">
              <w:rPr>
                <w:rFonts w:asciiTheme="minorHAnsi" w:eastAsiaTheme="minorHAnsi" w:hAnsiTheme="minorHAnsi" w:cstheme="minorHAnsi"/>
                <w:lang w:eastAsia="en-US"/>
              </w:rPr>
              <w:t xml:space="preserve"> unbudgeted</w:t>
            </w:r>
            <w:proofErr w:type="gramEnd"/>
            <w:r w:rsidRPr="0066437D">
              <w:rPr>
                <w:rFonts w:asciiTheme="minorHAnsi" w:eastAsiaTheme="minorHAnsi" w:hAnsiTheme="minorHAnsi" w:cstheme="minorHAnsi"/>
                <w:lang w:eastAsia="en-US"/>
              </w:rPr>
              <w:t xml:space="preserve"> charge for the disposal of the Video conferencing equipment (£18.5k) and includes </w:t>
            </w:r>
            <w:r w:rsidR="006F05D4">
              <w:rPr>
                <w:rFonts w:asciiTheme="minorHAnsi" w:eastAsiaTheme="minorHAnsi" w:hAnsiTheme="minorHAnsi" w:cstheme="minorHAnsi"/>
                <w:lang w:eastAsia="en-US"/>
              </w:rPr>
              <w:t xml:space="preserve"> </w:t>
            </w:r>
            <w:r w:rsidRPr="0066437D">
              <w:rPr>
                <w:rFonts w:asciiTheme="minorHAnsi" w:eastAsiaTheme="minorHAnsi" w:hAnsiTheme="minorHAnsi" w:cstheme="minorHAnsi"/>
                <w:lang w:eastAsia="en-US"/>
              </w:rPr>
              <w:t xml:space="preserve">costs </w:t>
            </w:r>
            <w:r w:rsidR="00655157">
              <w:rPr>
                <w:rFonts w:asciiTheme="minorHAnsi" w:eastAsiaTheme="minorHAnsi" w:hAnsiTheme="minorHAnsi" w:cstheme="minorHAnsi"/>
                <w:lang w:eastAsia="en-US"/>
              </w:rPr>
              <w:t xml:space="preserve">associated with </w:t>
            </w:r>
            <w:r w:rsidRPr="0066437D">
              <w:rPr>
                <w:rFonts w:asciiTheme="minorHAnsi" w:eastAsiaTheme="minorHAnsi" w:hAnsiTheme="minorHAnsi" w:cstheme="minorHAnsi"/>
                <w:lang w:eastAsia="en-US"/>
              </w:rPr>
              <w:t xml:space="preserve"> the archiving project (£70k)</w:t>
            </w:r>
            <w:r w:rsidR="00861399" w:rsidRPr="0066437D">
              <w:rPr>
                <w:rFonts w:asciiTheme="minorHAnsi" w:eastAsiaTheme="minorHAnsi" w:hAnsiTheme="minorHAnsi" w:cstheme="minorHAnsi"/>
                <w:lang w:eastAsia="en-US"/>
              </w:rPr>
              <w:t xml:space="preserve"> which unexpectedly </w:t>
            </w:r>
            <w:r w:rsidR="00A5757C" w:rsidRPr="0066437D">
              <w:rPr>
                <w:rFonts w:asciiTheme="minorHAnsi" w:eastAsiaTheme="minorHAnsi" w:hAnsiTheme="minorHAnsi" w:cstheme="minorHAnsi"/>
                <w:lang w:eastAsia="en-US"/>
              </w:rPr>
              <w:t xml:space="preserve">over </w:t>
            </w:r>
            <w:r w:rsidR="00861399" w:rsidRPr="0066437D">
              <w:rPr>
                <w:rFonts w:asciiTheme="minorHAnsi" w:eastAsiaTheme="minorHAnsi" w:hAnsiTheme="minorHAnsi" w:cstheme="minorHAnsi"/>
                <w:lang w:eastAsia="en-US"/>
              </w:rPr>
              <w:t>ran into 2016/17.</w:t>
            </w:r>
          </w:p>
          <w:p w:rsidR="008D3436" w:rsidRPr="0066437D" w:rsidRDefault="008D3436" w:rsidP="00172DD0">
            <w:pPr>
              <w:pStyle w:val="ListParagraph"/>
              <w:numPr>
                <w:ilvl w:val="0"/>
                <w:numId w:val="24"/>
              </w:numPr>
              <w:rPr>
                <w:rFonts w:asciiTheme="minorHAnsi" w:eastAsiaTheme="minorHAnsi" w:hAnsiTheme="minorHAnsi" w:cstheme="minorHAnsi"/>
                <w:lang w:eastAsia="en-US"/>
              </w:rPr>
            </w:pPr>
            <w:r>
              <w:rPr>
                <w:rFonts w:asciiTheme="minorHAnsi" w:eastAsiaTheme="minorHAnsi" w:hAnsiTheme="minorHAnsi" w:cstheme="minorHAnsi"/>
                <w:lang w:eastAsia="en-US"/>
              </w:rPr>
              <w:t>The reduction from initial budget with regards to HRA income</w:t>
            </w:r>
          </w:p>
          <w:p w:rsidR="00DD6AFF" w:rsidRPr="006A777C" w:rsidRDefault="00DD6AFF" w:rsidP="00DD6AFF">
            <w:pPr>
              <w:pStyle w:val="ListParagraph"/>
              <w:numPr>
                <w:ilvl w:val="0"/>
                <w:numId w:val="24"/>
              </w:numPr>
              <w:rPr>
                <w:rFonts w:asciiTheme="minorHAnsi" w:eastAsiaTheme="minorHAnsi" w:hAnsiTheme="minorHAnsi" w:cstheme="minorHAnsi"/>
                <w:lang w:eastAsia="en-US"/>
              </w:rPr>
            </w:pPr>
            <w:r w:rsidRPr="006A777C">
              <w:rPr>
                <w:rFonts w:asciiTheme="minorHAnsi" w:eastAsiaTheme="minorHAnsi" w:hAnsiTheme="minorHAnsi" w:cstheme="minorHAnsi"/>
                <w:lang w:eastAsia="en-US"/>
              </w:rPr>
              <w:t>The HRA has continued to meet the duty to pay 95% of invoices in 30 days achieving 97% based on number of invoices, and achieved the targe</w:t>
            </w:r>
            <w:r w:rsidR="001E4F94" w:rsidRPr="006A777C">
              <w:rPr>
                <w:rFonts w:asciiTheme="minorHAnsi" w:eastAsiaTheme="minorHAnsi" w:hAnsiTheme="minorHAnsi" w:cstheme="minorHAnsi"/>
                <w:lang w:eastAsia="en-US"/>
              </w:rPr>
              <w:t>t based on value by achieving 100</w:t>
            </w:r>
            <w:r w:rsidRPr="006A777C">
              <w:rPr>
                <w:rFonts w:asciiTheme="minorHAnsi" w:eastAsiaTheme="minorHAnsi" w:hAnsiTheme="minorHAnsi" w:cstheme="minorHAnsi"/>
                <w:lang w:eastAsia="en-US"/>
              </w:rPr>
              <w:t xml:space="preserve">%.  </w:t>
            </w:r>
          </w:p>
          <w:p w:rsidR="004405C3" w:rsidRPr="004405C3" w:rsidRDefault="00E54475" w:rsidP="004405C3">
            <w:pPr>
              <w:pStyle w:val="ListParagraph"/>
              <w:numPr>
                <w:ilvl w:val="0"/>
                <w:numId w:val="24"/>
              </w:numPr>
              <w:spacing w:after="200" w:line="276" w:lineRule="auto"/>
              <w:rPr>
                <w:rFonts w:asciiTheme="minorHAnsi" w:eastAsiaTheme="minorHAnsi" w:hAnsiTheme="minorHAnsi" w:cstheme="minorHAnsi"/>
                <w:lang w:eastAsia="en-US"/>
              </w:rPr>
            </w:pPr>
            <w:r w:rsidRPr="004405C3">
              <w:rPr>
                <w:rFonts w:asciiTheme="minorHAnsi" w:eastAsiaTheme="minorHAnsi" w:hAnsiTheme="minorHAnsi" w:cstheme="minorHAnsi"/>
                <w:lang w:eastAsia="en-US"/>
              </w:rPr>
              <w:t>The capi</w:t>
            </w:r>
            <w:r w:rsidR="00996BCF" w:rsidRPr="004405C3">
              <w:rPr>
                <w:rFonts w:asciiTheme="minorHAnsi" w:eastAsiaTheme="minorHAnsi" w:hAnsiTheme="minorHAnsi" w:cstheme="minorHAnsi"/>
                <w:lang w:eastAsia="en-US"/>
              </w:rPr>
              <w:t xml:space="preserve">tal </w:t>
            </w:r>
            <w:r w:rsidR="003914C4" w:rsidRPr="004405C3">
              <w:rPr>
                <w:rFonts w:asciiTheme="minorHAnsi" w:eastAsiaTheme="minorHAnsi" w:hAnsiTheme="minorHAnsi" w:cstheme="minorHAnsi"/>
                <w:lang w:eastAsia="en-US"/>
              </w:rPr>
              <w:t xml:space="preserve">position is reporting a slight underspend </w:t>
            </w:r>
            <w:r w:rsidR="00DE6E33" w:rsidRPr="004405C3">
              <w:rPr>
                <w:rFonts w:asciiTheme="minorHAnsi" w:eastAsiaTheme="minorHAnsi" w:hAnsiTheme="minorHAnsi" w:cstheme="minorHAnsi"/>
                <w:lang w:eastAsia="en-US"/>
              </w:rPr>
              <w:t xml:space="preserve">of </w:t>
            </w:r>
            <w:r w:rsidR="004405C3" w:rsidRPr="004405C3">
              <w:rPr>
                <w:rFonts w:asciiTheme="minorHAnsi" w:eastAsiaTheme="minorHAnsi" w:hAnsiTheme="minorHAnsi" w:cstheme="minorHAnsi"/>
                <w:lang w:eastAsia="en-US"/>
              </w:rPr>
              <w:t>£</w:t>
            </w:r>
            <w:r w:rsidR="001F5929">
              <w:rPr>
                <w:rFonts w:asciiTheme="minorHAnsi" w:eastAsiaTheme="minorHAnsi" w:hAnsiTheme="minorHAnsi" w:cstheme="minorHAnsi"/>
                <w:lang w:eastAsia="en-US"/>
              </w:rPr>
              <w:t>21</w:t>
            </w:r>
            <w:r w:rsidR="003914C4" w:rsidRPr="004405C3">
              <w:rPr>
                <w:rFonts w:asciiTheme="minorHAnsi" w:eastAsiaTheme="minorHAnsi" w:hAnsiTheme="minorHAnsi" w:cstheme="minorHAnsi"/>
                <w:lang w:eastAsia="en-US"/>
              </w:rPr>
              <w:t>k</w:t>
            </w:r>
            <w:r w:rsidR="000C1D47" w:rsidRPr="004405C3">
              <w:rPr>
                <w:rFonts w:asciiTheme="minorHAnsi" w:eastAsiaTheme="minorHAnsi" w:hAnsiTheme="minorHAnsi" w:cstheme="minorHAnsi"/>
                <w:lang w:eastAsia="en-US"/>
              </w:rPr>
              <w:t xml:space="preserve"> (position at end of</w:t>
            </w:r>
            <w:r w:rsidR="004405C3" w:rsidRPr="004405C3">
              <w:rPr>
                <w:rFonts w:asciiTheme="minorHAnsi" w:eastAsiaTheme="minorHAnsi" w:hAnsiTheme="minorHAnsi" w:cstheme="minorHAnsi"/>
                <w:lang w:eastAsia="en-US"/>
              </w:rPr>
              <w:t xml:space="preserve"> </w:t>
            </w:r>
            <w:r w:rsidR="001F5929">
              <w:rPr>
                <w:rFonts w:asciiTheme="minorHAnsi" w:eastAsiaTheme="minorHAnsi" w:hAnsiTheme="minorHAnsi" w:cstheme="minorHAnsi"/>
                <w:lang w:eastAsia="en-US"/>
              </w:rPr>
              <w:t>September</w:t>
            </w:r>
            <w:r w:rsidR="004405C3" w:rsidRPr="004405C3">
              <w:rPr>
                <w:rFonts w:asciiTheme="minorHAnsi" w:eastAsiaTheme="minorHAnsi" w:hAnsiTheme="minorHAnsi" w:cstheme="minorHAnsi"/>
                <w:lang w:eastAsia="en-US"/>
              </w:rPr>
              <w:t xml:space="preserve"> £1</w:t>
            </w:r>
            <w:r w:rsidR="001F5929">
              <w:rPr>
                <w:rFonts w:asciiTheme="minorHAnsi" w:eastAsiaTheme="minorHAnsi" w:hAnsiTheme="minorHAnsi" w:cstheme="minorHAnsi"/>
                <w:lang w:eastAsia="en-US"/>
              </w:rPr>
              <w:t>8</w:t>
            </w:r>
            <w:r w:rsidR="000C1D47" w:rsidRPr="004405C3">
              <w:rPr>
                <w:rFonts w:asciiTheme="minorHAnsi" w:eastAsiaTheme="minorHAnsi" w:hAnsiTheme="minorHAnsi" w:cstheme="minorHAnsi"/>
                <w:lang w:eastAsia="en-US"/>
              </w:rPr>
              <w:t>k underspent)</w:t>
            </w:r>
            <w:r w:rsidR="004405C3" w:rsidRPr="004405C3">
              <w:rPr>
                <w:rFonts w:asciiTheme="minorHAnsi" w:eastAsiaTheme="minorHAnsi" w:hAnsiTheme="minorHAnsi" w:cstheme="minorHAnsi"/>
                <w:lang w:eastAsia="en-US"/>
              </w:rPr>
              <w:t>.  Initial forecasting indicates a</w:t>
            </w:r>
            <w:r w:rsidR="0025472D">
              <w:rPr>
                <w:rFonts w:asciiTheme="minorHAnsi" w:eastAsiaTheme="minorHAnsi" w:hAnsiTheme="minorHAnsi" w:cstheme="minorHAnsi"/>
                <w:lang w:eastAsia="en-US"/>
              </w:rPr>
              <w:t xml:space="preserve"> year end </w:t>
            </w:r>
            <w:r w:rsidR="004405C3" w:rsidRPr="004405C3">
              <w:rPr>
                <w:rFonts w:asciiTheme="minorHAnsi" w:eastAsiaTheme="minorHAnsi" w:hAnsiTheme="minorHAnsi" w:cstheme="minorHAnsi"/>
                <w:lang w:eastAsia="en-US"/>
              </w:rPr>
              <w:t>underspend of £1</w:t>
            </w:r>
            <w:r w:rsidR="001F5929">
              <w:rPr>
                <w:rFonts w:asciiTheme="minorHAnsi" w:eastAsiaTheme="minorHAnsi" w:hAnsiTheme="minorHAnsi" w:cstheme="minorHAnsi"/>
                <w:lang w:eastAsia="en-US"/>
              </w:rPr>
              <w:t>41</w:t>
            </w:r>
            <w:r w:rsidR="004405C3" w:rsidRPr="004405C3">
              <w:rPr>
                <w:rFonts w:asciiTheme="minorHAnsi" w:eastAsiaTheme="minorHAnsi" w:hAnsiTheme="minorHAnsi" w:cstheme="minorHAnsi"/>
                <w:lang w:eastAsia="en-US"/>
              </w:rPr>
              <w:t xml:space="preserve">k, as a result of the reduced contract price with </w:t>
            </w:r>
            <w:r w:rsidR="004405C3" w:rsidRPr="004405C3">
              <w:rPr>
                <w:rFonts w:asciiTheme="minorHAnsi" w:eastAsiaTheme="minorHAnsi" w:hAnsiTheme="minorHAnsi" w:cstheme="minorHAnsi"/>
                <w:lang w:eastAsia="en-US"/>
              </w:rPr>
              <w:lastRenderedPageBreak/>
              <w:t xml:space="preserve">the systems developers. </w:t>
            </w:r>
          </w:p>
          <w:p w:rsidR="00652DA7" w:rsidRPr="0025472D" w:rsidRDefault="00652DA7" w:rsidP="001C63CB">
            <w:pPr>
              <w:pStyle w:val="ListParagraph"/>
              <w:numPr>
                <w:ilvl w:val="0"/>
                <w:numId w:val="24"/>
              </w:numPr>
              <w:spacing w:after="200" w:line="276" w:lineRule="auto"/>
              <w:rPr>
                <w:rFonts w:asciiTheme="minorHAnsi" w:eastAsiaTheme="minorHAnsi" w:hAnsiTheme="minorHAnsi" w:cstheme="minorHAnsi"/>
                <w:lang w:eastAsia="en-US"/>
              </w:rPr>
            </w:pPr>
            <w:r w:rsidRPr="0025472D">
              <w:rPr>
                <w:rFonts w:asciiTheme="minorHAnsi" w:eastAsiaTheme="minorHAnsi" w:hAnsiTheme="minorHAnsi" w:cstheme="minorHAnsi"/>
                <w:lang w:eastAsia="en-US"/>
              </w:rPr>
              <w:t>The</w:t>
            </w:r>
            <w:r w:rsidR="003914C4" w:rsidRPr="0025472D">
              <w:rPr>
                <w:rFonts w:asciiTheme="minorHAnsi" w:eastAsiaTheme="minorHAnsi" w:hAnsiTheme="minorHAnsi" w:cstheme="minorHAnsi"/>
                <w:lang w:eastAsia="en-US"/>
              </w:rPr>
              <w:t>re has been a reduction in the level of cash held from t</w:t>
            </w:r>
            <w:r w:rsidR="0025472D" w:rsidRPr="0025472D">
              <w:rPr>
                <w:rFonts w:asciiTheme="minorHAnsi" w:eastAsiaTheme="minorHAnsi" w:hAnsiTheme="minorHAnsi" w:cstheme="minorHAnsi"/>
                <w:lang w:eastAsia="en-US"/>
              </w:rPr>
              <w:t>he year end of £3.485m to £2.</w:t>
            </w:r>
            <w:r w:rsidR="001F5929">
              <w:rPr>
                <w:rFonts w:asciiTheme="minorHAnsi" w:eastAsiaTheme="minorHAnsi" w:hAnsiTheme="minorHAnsi" w:cstheme="minorHAnsi"/>
                <w:lang w:eastAsia="en-US"/>
              </w:rPr>
              <w:t>889</w:t>
            </w:r>
            <w:r w:rsidR="003914C4" w:rsidRPr="0025472D">
              <w:rPr>
                <w:rFonts w:asciiTheme="minorHAnsi" w:eastAsiaTheme="minorHAnsi" w:hAnsiTheme="minorHAnsi" w:cstheme="minorHAnsi"/>
                <w:lang w:eastAsia="en-US"/>
              </w:rPr>
              <w:t>m</w:t>
            </w:r>
          </w:p>
          <w:p w:rsidR="002C0638" w:rsidRPr="00D62F91" w:rsidRDefault="00861399" w:rsidP="00861399">
            <w:pPr>
              <w:pStyle w:val="ListParagraph"/>
              <w:numPr>
                <w:ilvl w:val="0"/>
                <w:numId w:val="24"/>
              </w:num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The Department of Health has confirmed the</w:t>
            </w:r>
            <w:r w:rsidR="002C0638" w:rsidRPr="00861399">
              <w:rPr>
                <w:rFonts w:asciiTheme="minorHAnsi" w:eastAsiaTheme="minorHAnsi" w:hAnsiTheme="minorHAnsi" w:cstheme="minorHAnsi"/>
                <w:lang w:eastAsia="en-US"/>
              </w:rPr>
              <w:t xml:space="preserve"> budget for 2016/17 </w:t>
            </w:r>
            <w:r w:rsidR="00042A65" w:rsidRPr="00861399">
              <w:rPr>
                <w:rFonts w:asciiTheme="minorHAnsi" w:eastAsiaTheme="minorHAnsi" w:hAnsiTheme="minorHAnsi" w:cstheme="minorHAnsi"/>
                <w:lang w:eastAsia="en-US"/>
              </w:rPr>
              <w:t xml:space="preserve">in line with </w:t>
            </w:r>
            <w:r>
              <w:rPr>
                <w:rFonts w:asciiTheme="minorHAnsi" w:eastAsiaTheme="minorHAnsi" w:hAnsiTheme="minorHAnsi" w:cstheme="minorHAnsi"/>
                <w:lang w:eastAsia="en-US"/>
              </w:rPr>
              <w:t>the financial plan as expected</w:t>
            </w:r>
            <w:r w:rsidR="00DD6AFF" w:rsidRPr="00861399">
              <w:rPr>
                <w:rFonts w:asciiTheme="minorHAnsi" w:eastAsiaTheme="minorHAnsi" w:hAnsiTheme="minorHAnsi" w:cstheme="minorHAnsi"/>
                <w:lang w:eastAsia="en-US"/>
              </w:rPr>
              <w:t>.</w:t>
            </w:r>
          </w:p>
        </w:tc>
      </w:tr>
      <w:tr w:rsidR="00DF3EE3" w:rsidRPr="00DF3EE3" w:rsidTr="00AF00BB">
        <w:trPr>
          <w:trHeight w:val="757"/>
        </w:trPr>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lastRenderedPageBreak/>
              <w:t>Suitable for wider circulation?</w:t>
            </w:r>
          </w:p>
        </w:tc>
        <w:tc>
          <w:tcPr>
            <w:tcW w:w="6320" w:type="dxa"/>
          </w:tcPr>
          <w:p w:rsidR="00AF00BB" w:rsidRPr="00DF3EE3" w:rsidRDefault="00210D21" w:rsidP="00254D93">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Yes,  following Board</w:t>
            </w:r>
          </w:p>
        </w:tc>
      </w:tr>
      <w:tr w:rsidR="00EB22E9" w:rsidRPr="00DF3EE3" w:rsidTr="00AF00BB">
        <w:trPr>
          <w:trHeight w:val="287"/>
        </w:trPr>
        <w:tc>
          <w:tcPr>
            <w:tcW w:w="2628" w:type="dxa"/>
          </w:tcPr>
          <w:p w:rsidR="00EB22E9" w:rsidRPr="00DF3EE3" w:rsidRDefault="00EB22E9" w:rsidP="00DF3EE3">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Time required for item:</w:t>
            </w:r>
          </w:p>
        </w:tc>
        <w:tc>
          <w:tcPr>
            <w:tcW w:w="6320" w:type="dxa"/>
          </w:tcPr>
          <w:p w:rsidR="00EB22E9" w:rsidRDefault="00EB22E9" w:rsidP="00933A84">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1</w:t>
            </w:r>
            <w:r w:rsidR="00933A84">
              <w:rPr>
                <w:rFonts w:asciiTheme="minorHAnsi" w:eastAsiaTheme="minorHAnsi" w:hAnsiTheme="minorHAnsi" w:cstheme="minorHAnsi"/>
                <w:b/>
                <w:lang w:eastAsia="en-US"/>
              </w:rPr>
              <w:t>0</w:t>
            </w:r>
            <w:r>
              <w:rPr>
                <w:rFonts w:asciiTheme="minorHAnsi" w:eastAsiaTheme="minorHAnsi" w:hAnsiTheme="minorHAnsi" w:cstheme="minorHAnsi"/>
                <w:b/>
                <w:lang w:eastAsia="en-US"/>
              </w:rPr>
              <w:t xml:space="preserve"> minutes</w:t>
            </w:r>
          </w:p>
        </w:tc>
      </w:tr>
    </w:tbl>
    <w:p w:rsidR="00DF3EE3" w:rsidRPr="00DF3EE3" w:rsidRDefault="00DF3EE3" w:rsidP="00DF3EE3">
      <w:pPr>
        <w:spacing w:line="276" w:lineRule="auto"/>
        <w:rPr>
          <w:rFonts w:asciiTheme="minorHAnsi" w:eastAsiaTheme="minorHAnsi" w:hAnsiTheme="minorHAnsi" w:cstheme="minorHAnsi"/>
          <w:b/>
          <w:lang w:eastAsia="en-US"/>
        </w:rPr>
      </w:pPr>
    </w:p>
    <w:tbl>
      <w:tblPr>
        <w:tblStyle w:val="TableGrid1"/>
        <w:tblW w:w="0" w:type="auto"/>
        <w:shd w:val="clear" w:color="auto" w:fill="D9D9D9" w:themeFill="background1" w:themeFillShade="D9"/>
        <w:tblLook w:val="04A0" w:firstRow="1" w:lastRow="0" w:firstColumn="1" w:lastColumn="0" w:noHBand="0" w:noVBand="1"/>
      </w:tblPr>
      <w:tblGrid>
        <w:gridCol w:w="2628"/>
        <w:gridCol w:w="1350"/>
        <w:gridCol w:w="3690"/>
        <w:gridCol w:w="1280"/>
      </w:tblGrid>
      <w:tr w:rsidR="00DF3EE3" w:rsidRPr="00DF3EE3" w:rsidTr="00DF3EE3">
        <w:tc>
          <w:tcPr>
            <w:tcW w:w="2628" w:type="dxa"/>
            <w:vMerge w:val="restart"/>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Recommendation / Proposed Actions:</w:t>
            </w:r>
          </w:p>
          <w:p w:rsidR="00DF3EE3" w:rsidRPr="00DF3EE3" w:rsidRDefault="00DF3EE3" w:rsidP="00DF3EE3">
            <w:pPr>
              <w:spacing w:after="200" w:line="276" w:lineRule="auto"/>
              <w:rPr>
                <w:rFonts w:asciiTheme="minorHAnsi" w:eastAsiaTheme="minorHAnsi" w:hAnsiTheme="minorHAnsi" w:cstheme="minorHAnsi"/>
                <w:b/>
                <w:lang w:eastAsia="en-US"/>
              </w:rPr>
            </w:pPr>
          </w:p>
        </w:tc>
        <w:tc>
          <w:tcPr>
            <w:tcW w:w="5040" w:type="dxa"/>
            <w:gridSpan w:val="2"/>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To Approve</w:t>
            </w:r>
          </w:p>
        </w:tc>
        <w:tc>
          <w:tcPr>
            <w:tcW w:w="1280" w:type="dxa"/>
            <w:shd w:val="clear" w:color="auto" w:fill="auto"/>
          </w:tcPr>
          <w:p w:rsidR="00DF3EE3" w:rsidRPr="00DF3EE3" w:rsidRDefault="00E44973" w:rsidP="00DF3EE3">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Yes</w:t>
            </w:r>
          </w:p>
        </w:tc>
      </w:tr>
      <w:tr w:rsidR="00DF3EE3" w:rsidRPr="00DF3EE3" w:rsidTr="00DF3EE3">
        <w:tc>
          <w:tcPr>
            <w:tcW w:w="2628" w:type="dxa"/>
            <w:vMerge/>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p>
        </w:tc>
        <w:tc>
          <w:tcPr>
            <w:tcW w:w="5040" w:type="dxa"/>
            <w:gridSpan w:val="2"/>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To Note</w:t>
            </w:r>
          </w:p>
        </w:tc>
        <w:tc>
          <w:tcPr>
            <w:tcW w:w="1280" w:type="dxa"/>
            <w:shd w:val="clear" w:color="auto" w:fill="auto"/>
          </w:tcPr>
          <w:p w:rsidR="00DF3EE3" w:rsidRPr="00DF3EE3" w:rsidRDefault="00DF3EE3" w:rsidP="00DF3EE3">
            <w:pPr>
              <w:spacing w:after="200" w:line="276" w:lineRule="auto"/>
              <w:rPr>
                <w:rFonts w:asciiTheme="minorHAnsi" w:eastAsiaTheme="minorHAnsi" w:hAnsiTheme="minorHAnsi" w:cstheme="minorHAnsi"/>
                <w:b/>
                <w:lang w:eastAsia="en-US"/>
              </w:rPr>
            </w:pPr>
          </w:p>
        </w:tc>
      </w:tr>
      <w:tr w:rsidR="00EB22E9" w:rsidRPr="00DF3EE3" w:rsidTr="00DF3EE3">
        <w:tc>
          <w:tcPr>
            <w:tcW w:w="2628" w:type="dxa"/>
            <w:vMerge/>
            <w:shd w:val="clear" w:color="auto" w:fill="D9D9D9" w:themeFill="background1" w:themeFillShade="D9"/>
          </w:tcPr>
          <w:p w:rsidR="00EB22E9" w:rsidRPr="00DF3EE3" w:rsidRDefault="00EB22E9" w:rsidP="00DF3EE3">
            <w:pPr>
              <w:spacing w:after="200" w:line="276" w:lineRule="auto"/>
              <w:rPr>
                <w:rFonts w:asciiTheme="minorHAnsi" w:eastAsiaTheme="minorHAnsi" w:hAnsiTheme="minorHAnsi" w:cstheme="minorHAnsi"/>
                <w:b/>
                <w:lang w:eastAsia="en-US"/>
              </w:rPr>
            </w:pPr>
          </w:p>
        </w:tc>
        <w:tc>
          <w:tcPr>
            <w:tcW w:w="5040" w:type="dxa"/>
            <w:gridSpan w:val="2"/>
            <w:shd w:val="clear" w:color="auto" w:fill="D9D9D9" w:themeFill="background1" w:themeFillShade="D9"/>
          </w:tcPr>
          <w:p w:rsidR="00EB22E9" w:rsidRPr="00DF3EE3" w:rsidRDefault="00EB22E9" w:rsidP="00DF3EE3">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For discussion</w:t>
            </w:r>
          </w:p>
        </w:tc>
        <w:tc>
          <w:tcPr>
            <w:tcW w:w="1280" w:type="dxa"/>
            <w:shd w:val="clear" w:color="auto" w:fill="auto"/>
          </w:tcPr>
          <w:p w:rsidR="00EB22E9" w:rsidRPr="00DF3EE3" w:rsidRDefault="00EB22E9" w:rsidP="00DF3EE3">
            <w:pPr>
              <w:spacing w:after="200" w:line="276" w:lineRule="auto"/>
              <w:rPr>
                <w:rFonts w:asciiTheme="minorHAnsi" w:eastAsiaTheme="minorHAnsi" w:hAnsiTheme="minorHAnsi" w:cstheme="minorHAnsi"/>
                <w:b/>
                <w:lang w:eastAsia="en-US"/>
              </w:rPr>
            </w:pPr>
          </w:p>
        </w:tc>
      </w:tr>
      <w:tr w:rsidR="00DF3EE3" w:rsidRPr="00DF3EE3" w:rsidTr="00DF3EE3">
        <w:tc>
          <w:tcPr>
            <w:tcW w:w="2628" w:type="dxa"/>
            <w:vMerge/>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p>
        </w:tc>
        <w:tc>
          <w:tcPr>
            <w:tcW w:w="1350" w:type="dxa"/>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Comments</w:t>
            </w:r>
          </w:p>
        </w:tc>
        <w:tc>
          <w:tcPr>
            <w:tcW w:w="4970" w:type="dxa"/>
            <w:gridSpan w:val="2"/>
            <w:shd w:val="clear" w:color="auto" w:fill="auto"/>
          </w:tcPr>
          <w:p w:rsidR="00DF3EE3" w:rsidRPr="00DF3EE3" w:rsidRDefault="00DF3EE3" w:rsidP="00DF3EE3">
            <w:pPr>
              <w:spacing w:after="200" w:line="276" w:lineRule="auto"/>
              <w:rPr>
                <w:rFonts w:asciiTheme="minorHAnsi" w:eastAsiaTheme="minorHAnsi" w:hAnsiTheme="minorHAnsi" w:cstheme="minorHAnsi"/>
                <w:b/>
                <w:lang w:eastAsia="en-US"/>
              </w:rPr>
            </w:pPr>
          </w:p>
        </w:tc>
      </w:tr>
    </w:tbl>
    <w:p w:rsidR="008506B4" w:rsidRPr="00DF3EE3" w:rsidRDefault="008506B4" w:rsidP="00DF3EE3">
      <w:pPr>
        <w:tabs>
          <w:tab w:val="left" w:pos="1980"/>
        </w:tabs>
        <w:rPr>
          <w:rFonts w:asciiTheme="minorHAnsi" w:eastAsiaTheme="minorHAnsi" w:hAnsiTheme="minorHAnsi" w:cstheme="minorHAnsi"/>
          <w:b/>
          <w:lang w:eastAsia="en-US"/>
        </w:rPr>
      </w:pPr>
    </w:p>
    <w:p w:rsidR="00DF3EE3" w:rsidRPr="00DF3EE3" w:rsidRDefault="00DF3EE3" w:rsidP="00DF3EE3">
      <w:pPr>
        <w:tabs>
          <w:tab w:val="left" w:pos="1980"/>
        </w:tabs>
        <w:rPr>
          <w:rFonts w:asciiTheme="minorHAnsi" w:eastAsiaTheme="minorHAnsi" w:hAnsiTheme="minorHAnsi" w:cstheme="minorHAnsi"/>
          <w:b/>
          <w:lang w:eastAsia="en-US"/>
        </w:rPr>
      </w:pPr>
    </w:p>
    <w:tbl>
      <w:tblPr>
        <w:tblStyle w:val="TableGrid1"/>
        <w:tblW w:w="0" w:type="auto"/>
        <w:tblLook w:val="04A0" w:firstRow="1" w:lastRow="0" w:firstColumn="1" w:lastColumn="0" w:noHBand="0" w:noVBand="1"/>
      </w:tblPr>
      <w:tblGrid>
        <w:gridCol w:w="2628"/>
        <w:gridCol w:w="6320"/>
      </w:tblGrid>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Name:</w:t>
            </w:r>
          </w:p>
        </w:tc>
        <w:tc>
          <w:tcPr>
            <w:tcW w:w="6320" w:type="dxa"/>
          </w:tcPr>
          <w:p w:rsidR="00DF3EE3" w:rsidRPr="00DF3EE3" w:rsidRDefault="00564FF5" w:rsidP="00DF3EE3">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Sylvia Hazard</w:t>
            </w:r>
          </w:p>
        </w:tc>
      </w:tr>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Job Title:</w:t>
            </w:r>
          </w:p>
        </w:tc>
        <w:tc>
          <w:tcPr>
            <w:tcW w:w="6320" w:type="dxa"/>
          </w:tcPr>
          <w:p w:rsidR="00DF3EE3" w:rsidRPr="00DF3EE3" w:rsidRDefault="00826FF2" w:rsidP="003E0E56">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Acting Director of Finance and Procurement</w:t>
            </w:r>
          </w:p>
        </w:tc>
      </w:tr>
      <w:tr w:rsidR="00DF3EE3" w:rsidRPr="00DF3EE3" w:rsidTr="00DB6762">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Date:</w:t>
            </w:r>
          </w:p>
        </w:tc>
        <w:tc>
          <w:tcPr>
            <w:tcW w:w="6320" w:type="dxa"/>
            <w:shd w:val="clear" w:color="auto" w:fill="auto"/>
          </w:tcPr>
          <w:p w:rsidR="00DF3EE3" w:rsidRPr="00DB6762" w:rsidRDefault="008D3436" w:rsidP="008D3436">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24 October</w:t>
            </w:r>
            <w:r w:rsidR="00DB6762">
              <w:rPr>
                <w:rFonts w:asciiTheme="minorHAnsi" w:eastAsiaTheme="minorHAnsi" w:hAnsiTheme="minorHAnsi" w:cstheme="minorHAnsi"/>
                <w:lang w:eastAsia="en-US"/>
              </w:rPr>
              <w:t xml:space="preserve"> 2016</w:t>
            </w:r>
          </w:p>
        </w:tc>
      </w:tr>
    </w:tbl>
    <w:p w:rsidR="00150CE4" w:rsidRDefault="00150CE4" w:rsidP="00AD76CF">
      <w:pPr>
        <w:rPr>
          <w:rFonts w:ascii="Arial" w:hAnsi="Arial" w:cs="Arial"/>
          <w:b/>
          <w:sz w:val="22"/>
          <w:szCs w:val="22"/>
        </w:rPr>
      </w:pPr>
    </w:p>
    <w:p w:rsidR="00DD6AFF" w:rsidRDefault="00DD6AFF" w:rsidP="00AD76CF">
      <w:pPr>
        <w:rPr>
          <w:rFonts w:ascii="Arial" w:hAnsi="Arial" w:cs="Arial"/>
          <w:b/>
          <w:sz w:val="22"/>
          <w:szCs w:val="22"/>
        </w:rPr>
      </w:pPr>
    </w:p>
    <w:p w:rsidR="00DD6AFF" w:rsidRDefault="00DD6AFF" w:rsidP="00AD76CF">
      <w:pPr>
        <w:rPr>
          <w:rFonts w:ascii="Arial" w:hAnsi="Arial" w:cs="Arial"/>
          <w:b/>
          <w:sz w:val="22"/>
          <w:szCs w:val="22"/>
        </w:rPr>
      </w:pPr>
    </w:p>
    <w:p w:rsidR="00DD6AFF" w:rsidRDefault="00DD6AFF" w:rsidP="00AD76CF">
      <w:pPr>
        <w:rPr>
          <w:rFonts w:ascii="Arial" w:hAnsi="Arial" w:cs="Arial"/>
          <w:b/>
          <w:sz w:val="22"/>
          <w:szCs w:val="22"/>
        </w:rPr>
      </w:pPr>
    </w:p>
    <w:p w:rsidR="00DD6AFF" w:rsidRDefault="00DD6AFF" w:rsidP="00AD76CF">
      <w:pPr>
        <w:rPr>
          <w:rFonts w:ascii="Arial" w:hAnsi="Arial" w:cs="Arial"/>
          <w:b/>
          <w:sz w:val="22"/>
          <w:szCs w:val="22"/>
        </w:rPr>
      </w:pPr>
    </w:p>
    <w:p w:rsidR="00DD6AFF" w:rsidRDefault="00DD6AFF" w:rsidP="00AD76CF">
      <w:pPr>
        <w:rPr>
          <w:rFonts w:ascii="Arial" w:hAnsi="Arial" w:cs="Arial"/>
          <w:b/>
          <w:sz w:val="22"/>
          <w:szCs w:val="22"/>
        </w:rPr>
      </w:pPr>
    </w:p>
    <w:p w:rsidR="00DD6AFF" w:rsidRDefault="00DD6AFF" w:rsidP="00AD76CF">
      <w:pPr>
        <w:rPr>
          <w:rFonts w:ascii="Arial" w:hAnsi="Arial" w:cs="Arial"/>
          <w:b/>
          <w:sz w:val="22"/>
          <w:szCs w:val="22"/>
        </w:rPr>
      </w:pPr>
    </w:p>
    <w:p w:rsidR="003E0E56" w:rsidRDefault="003E0E56" w:rsidP="00AD76CF">
      <w:pPr>
        <w:rPr>
          <w:rFonts w:ascii="Arial" w:hAnsi="Arial" w:cs="Arial"/>
          <w:b/>
          <w:sz w:val="22"/>
          <w:szCs w:val="22"/>
        </w:rPr>
      </w:pPr>
    </w:p>
    <w:p w:rsidR="003E0E56" w:rsidRDefault="003E0E56" w:rsidP="00AD76CF">
      <w:pPr>
        <w:rPr>
          <w:rFonts w:ascii="Arial" w:hAnsi="Arial" w:cs="Arial"/>
          <w:b/>
          <w:sz w:val="22"/>
          <w:szCs w:val="22"/>
        </w:rPr>
      </w:pPr>
    </w:p>
    <w:p w:rsidR="003E0E56" w:rsidRDefault="003E0E56" w:rsidP="00AD76CF">
      <w:pPr>
        <w:rPr>
          <w:rFonts w:ascii="Arial" w:hAnsi="Arial" w:cs="Arial"/>
          <w:b/>
          <w:sz w:val="22"/>
          <w:szCs w:val="22"/>
        </w:rPr>
      </w:pPr>
    </w:p>
    <w:p w:rsidR="00DD6AFF" w:rsidRDefault="00DD6AFF" w:rsidP="00AD76CF">
      <w:pPr>
        <w:rPr>
          <w:rFonts w:ascii="Arial" w:hAnsi="Arial" w:cs="Arial"/>
          <w:b/>
          <w:sz w:val="22"/>
          <w:szCs w:val="22"/>
        </w:rPr>
      </w:pPr>
    </w:p>
    <w:p w:rsidR="00DD6AFF" w:rsidRDefault="00DD6AFF" w:rsidP="00AD76CF">
      <w:pPr>
        <w:rPr>
          <w:rFonts w:ascii="Arial" w:hAnsi="Arial" w:cs="Arial"/>
          <w:b/>
          <w:sz w:val="22"/>
          <w:szCs w:val="22"/>
        </w:rPr>
      </w:pPr>
    </w:p>
    <w:p w:rsidR="00DD6AFF" w:rsidRDefault="00DD6AFF" w:rsidP="00AD76CF">
      <w:pPr>
        <w:rPr>
          <w:rFonts w:ascii="Arial" w:hAnsi="Arial" w:cs="Arial"/>
          <w:b/>
          <w:sz w:val="22"/>
          <w:szCs w:val="22"/>
        </w:rPr>
      </w:pPr>
    </w:p>
    <w:p w:rsidR="00DD6AFF" w:rsidRDefault="00DD6AFF" w:rsidP="00AD76CF">
      <w:pPr>
        <w:rPr>
          <w:rFonts w:ascii="Arial" w:hAnsi="Arial" w:cs="Arial"/>
          <w:b/>
          <w:sz w:val="22"/>
          <w:szCs w:val="22"/>
        </w:rPr>
      </w:pPr>
    </w:p>
    <w:p w:rsidR="00DD6AFF" w:rsidRDefault="00DD6AFF" w:rsidP="00AD76CF">
      <w:pPr>
        <w:rPr>
          <w:rFonts w:ascii="Arial" w:hAnsi="Arial" w:cs="Arial"/>
          <w:b/>
          <w:sz w:val="22"/>
          <w:szCs w:val="22"/>
        </w:rPr>
      </w:pPr>
    </w:p>
    <w:p w:rsidR="00DD6AFF" w:rsidRDefault="00DD6AFF" w:rsidP="00AD76CF">
      <w:pPr>
        <w:rPr>
          <w:rFonts w:ascii="Arial" w:hAnsi="Arial" w:cs="Arial"/>
          <w:b/>
          <w:sz w:val="22"/>
          <w:szCs w:val="22"/>
        </w:rPr>
      </w:pPr>
    </w:p>
    <w:p w:rsidR="00DD6AFF" w:rsidRDefault="00DD6AFF" w:rsidP="00AD76CF">
      <w:pPr>
        <w:rPr>
          <w:rFonts w:ascii="Arial" w:hAnsi="Arial" w:cs="Arial"/>
          <w:b/>
          <w:sz w:val="22"/>
          <w:szCs w:val="22"/>
        </w:rPr>
      </w:pPr>
    </w:p>
    <w:p w:rsidR="00DD6AFF" w:rsidRDefault="00DD6AFF" w:rsidP="00AD76CF">
      <w:pPr>
        <w:rPr>
          <w:rFonts w:ascii="Arial" w:hAnsi="Arial" w:cs="Arial"/>
          <w:b/>
          <w:sz w:val="22"/>
          <w:szCs w:val="22"/>
        </w:rPr>
      </w:pPr>
    </w:p>
    <w:p w:rsidR="00DD6AFF" w:rsidRDefault="00DD6AFF" w:rsidP="00AD76CF">
      <w:pPr>
        <w:rPr>
          <w:rFonts w:ascii="Arial" w:hAnsi="Arial" w:cs="Arial"/>
          <w:b/>
          <w:sz w:val="22"/>
          <w:szCs w:val="22"/>
        </w:rPr>
      </w:pPr>
    </w:p>
    <w:p w:rsidR="00DD6AFF" w:rsidRDefault="00DD6AFF" w:rsidP="00AD76CF">
      <w:pPr>
        <w:rPr>
          <w:rFonts w:ascii="Arial" w:hAnsi="Arial" w:cs="Arial"/>
          <w:b/>
          <w:sz w:val="22"/>
          <w:szCs w:val="22"/>
        </w:rPr>
      </w:pPr>
    </w:p>
    <w:p w:rsidR="00DD6AFF" w:rsidRDefault="00DD6AFF" w:rsidP="00AD76CF">
      <w:pPr>
        <w:rPr>
          <w:rFonts w:ascii="Arial" w:hAnsi="Arial" w:cs="Arial"/>
          <w:b/>
          <w:sz w:val="22"/>
          <w:szCs w:val="22"/>
        </w:rPr>
      </w:pPr>
    </w:p>
    <w:p w:rsidR="00826FF2" w:rsidRDefault="00826FF2" w:rsidP="00AD76CF">
      <w:pPr>
        <w:rPr>
          <w:rFonts w:ascii="Arial" w:hAnsi="Arial" w:cs="Arial"/>
          <w:b/>
          <w:sz w:val="22"/>
          <w:szCs w:val="22"/>
        </w:rPr>
      </w:pPr>
    </w:p>
    <w:p w:rsidR="00DD6AFF" w:rsidRDefault="00DD6AFF" w:rsidP="00AD76CF">
      <w:pPr>
        <w:rPr>
          <w:rFonts w:ascii="Arial" w:hAnsi="Arial" w:cs="Arial"/>
          <w:b/>
          <w:sz w:val="22"/>
          <w:szCs w:val="22"/>
        </w:rPr>
      </w:pPr>
    </w:p>
    <w:p w:rsidR="00DD6AFF" w:rsidRDefault="00DD6AFF" w:rsidP="00AD76CF">
      <w:pPr>
        <w:rPr>
          <w:rFonts w:ascii="Arial" w:hAnsi="Arial" w:cs="Arial"/>
          <w:b/>
          <w:sz w:val="22"/>
          <w:szCs w:val="22"/>
        </w:rPr>
      </w:pPr>
    </w:p>
    <w:p w:rsidR="003E0E56" w:rsidRDefault="003E0E56" w:rsidP="00AD76CF">
      <w:pPr>
        <w:rPr>
          <w:rFonts w:ascii="Arial" w:hAnsi="Arial" w:cs="Arial"/>
          <w:b/>
          <w:sz w:val="22"/>
          <w:szCs w:val="22"/>
        </w:rPr>
      </w:pPr>
    </w:p>
    <w:p w:rsidR="003E0E56" w:rsidRDefault="003E0E56" w:rsidP="00AD76CF">
      <w:pPr>
        <w:rPr>
          <w:rFonts w:ascii="Arial" w:hAnsi="Arial" w:cs="Arial"/>
          <w:b/>
          <w:sz w:val="22"/>
          <w:szCs w:val="22"/>
        </w:rPr>
      </w:pPr>
    </w:p>
    <w:p w:rsidR="003E0E56" w:rsidRDefault="003E0E56" w:rsidP="00AD76CF">
      <w:pPr>
        <w:rPr>
          <w:rFonts w:ascii="Arial" w:hAnsi="Arial" w:cs="Arial"/>
          <w:b/>
          <w:sz w:val="22"/>
          <w:szCs w:val="22"/>
        </w:rPr>
      </w:pPr>
    </w:p>
    <w:p w:rsidR="00092A9E" w:rsidRDefault="00092A9E" w:rsidP="00092A9E">
      <w:pPr>
        <w:rPr>
          <w:rFonts w:ascii="Arial" w:hAnsi="Arial" w:cs="Arial"/>
          <w:b/>
          <w:sz w:val="22"/>
          <w:szCs w:val="22"/>
        </w:rPr>
      </w:pPr>
    </w:p>
    <w:p w:rsidR="00092A9E" w:rsidRDefault="00092A9E" w:rsidP="00092A9E">
      <w:pPr>
        <w:rPr>
          <w:rFonts w:ascii="Arial" w:hAnsi="Arial" w:cs="Arial"/>
          <w:b/>
          <w:sz w:val="22"/>
          <w:szCs w:val="22"/>
        </w:rPr>
      </w:pPr>
      <w:r>
        <w:rPr>
          <w:rFonts w:ascii="Arial" w:hAnsi="Arial" w:cs="Arial"/>
          <w:b/>
          <w:sz w:val="22"/>
          <w:szCs w:val="22"/>
        </w:rPr>
        <w:lastRenderedPageBreak/>
        <w:t xml:space="preserve">Executive Summary </w:t>
      </w:r>
      <w:r w:rsidR="007055AB">
        <w:rPr>
          <w:rFonts w:ascii="Arial" w:hAnsi="Arial" w:cs="Arial"/>
          <w:b/>
          <w:sz w:val="22"/>
          <w:szCs w:val="22"/>
        </w:rPr>
        <w:t>–</w:t>
      </w:r>
      <w:r>
        <w:rPr>
          <w:rFonts w:ascii="Arial" w:hAnsi="Arial" w:cs="Arial"/>
          <w:b/>
          <w:sz w:val="22"/>
          <w:szCs w:val="22"/>
        </w:rPr>
        <w:t xml:space="preserve"> Headlines</w:t>
      </w:r>
    </w:p>
    <w:p w:rsidR="007055AB" w:rsidRDefault="007055AB" w:rsidP="00092A9E">
      <w:pPr>
        <w:rPr>
          <w:rFonts w:ascii="Arial" w:hAnsi="Arial" w:cs="Arial"/>
          <w:b/>
          <w:sz w:val="22"/>
          <w:szCs w:val="22"/>
        </w:rPr>
      </w:pPr>
    </w:p>
    <w:p w:rsidR="007055AB" w:rsidRDefault="007055AB" w:rsidP="00092A9E">
      <w:pPr>
        <w:rPr>
          <w:rFonts w:ascii="Arial" w:hAnsi="Arial" w:cs="Arial"/>
          <w:b/>
          <w:sz w:val="22"/>
          <w:szCs w:val="22"/>
        </w:rPr>
      </w:pPr>
    </w:p>
    <w:p w:rsidR="007055AB" w:rsidRPr="007055AB" w:rsidRDefault="007055AB" w:rsidP="007055AB">
      <w:pPr>
        <w:numPr>
          <w:ilvl w:val="0"/>
          <w:numId w:val="2"/>
        </w:numPr>
        <w:contextualSpacing/>
        <w:rPr>
          <w:rFonts w:ascii="Arial" w:hAnsi="Arial" w:cs="Arial"/>
          <w:sz w:val="22"/>
          <w:szCs w:val="22"/>
        </w:rPr>
      </w:pPr>
      <w:r w:rsidRPr="007055AB">
        <w:rPr>
          <w:rFonts w:ascii="Arial" w:hAnsi="Arial" w:cs="Arial"/>
          <w:sz w:val="22"/>
          <w:szCs w:val="22"/>
        </w:rPr>
        <w:t>HRA is reporting an expenditure budget overspend of</w:t>
      </w:r>
      <w:r w:rsidR="00826FF2">
        <w:rPr>
          <w:rFonts w:ascii="Arial" w:hAnsi="Arial" w:cs="Arial"/>
          <w:sz w:val="22"/>
          <w:szCs w:val="22"/>
        </w:rPr>
        <w:t xml:space="preserve"> £29k at the end of October (£4k overspend in September</w:t>
      </w:r>
      <w:r w:rsidRPr="007055AB">
        <w:rPr>
          <w:rFonts w:ascii="Arial" w:hAnsi="Arial" w:cs="Arial"/>
          <w:sz w:val="22"/>
          <w:szCs w:val="22"/>
        </w:rPr>
        <w:t>).  Revenue forecast outturn remains at break-even.</w:t>
      </w:r>
    </w:p>
    <w:p w:rsidR="007055AB" w:rsidRPr="007055AB" w:rsidRDefault="007055AB" w:rsidP="007055AB">
      <w:pPr>
        <w:ind w:left="720"/>
        <w:contextualSpacing/>
        <w:rPr>
          <w:rFonts w:ascii="Arial" w:hAnsi="Arial" w:cs="Arial"/>
          <w:sz w:val="22"/>
          <w:szCs w:val="22"/>
          <w:highlight w:val="yellow"/>
        </w:rPr>
      </w:pPr>
    </w:p>
    <w:p w:rsidR="007055AB" w:rsidRPr="007055AB" w:rsidRDefault="007055AB" w:rsidP="007055AB">
      <w:pPr>
        <w:numPr>
          <w:ilvl w:val="0"/>
          <w:numId w:val="2"/>
        </w:numPr>
        <w:contextualSpacing/>
        <w:rPr>
          <w:rFonts w:ascii="Arial" w:hAnsi="Arial" w:cs="Arial"/>
          <w:sz w:val="22"/>
          <w:szCs w:val="22"/>
        </w:rPr>
      </w:pPr>
      <w:r w:rsidRPr="007055AB">
        <w:rPr>
          <w:rFonts w:ascii="Arial" w:hAnsi="Arial" w:cs="Arial"/>
          <w:sz w:val="22"/>
          <w:szCs w:val="22"/>
        </w:rPr>
        <w:t>Pa</w:t>
      </w:r>
      <w:r w:rsidR="00826FF2">
        <w:rPr>
          <w:rFonts w:ascii="Arial" w:hAnsi="Arial" w:cs="Arial"/>
          <w:sz w:val="22"/>
          <w:szCs w:val="22"/>
        </w:rPr>
        <w:t>y budgets are under spent by £3</w:t>
      </w:r>
      <w:r w:rsidR="0004137A">
        <w:rPr>
          <w:rFonts w:ascii="Arial" w:hAnsi="Arial" w:cs="Arial"/>
          <w:sz w:val="22"/>
          <w:szCs w:val="22"/>
        </w:rPr>
        <w:t>6.5k.  This is including a £87.4</w:t>
      </w:r>
      <w:r w:rsidRPr="007055AB">
        <w:rPr>
          <w:rFonts w:ascii="Arial" w:hAnsi="Arial" w:cs="Arial"/>
          <w:sz w:val="22"/>
          <w:szCs w:val="22"/>
        </w:rPr>
        <w:t>k year to date vacancy factor having been applied.</w:t>
      </w:r>
    </w:p>
    <w:p w:rsidR="007055AB" w:rsidRPr="007055AB" w:rsidRDefault="007055AB" w:rsidP="007055AB">
      <w:pPr>
        <w:ind w:left="720"/>
        <w:contextualSpacing/>
        <w:rPr>
          <w:rFonts w:ascii="Arial" w:hAnsi="Arial" w:cs="Arial"/>
          <w:sz w:val="22"/>
          <w:szCs w:val="22"/>
          <w:highlight w:val="yellow"/>
        </w:rPr>
      </w:pPr>
    </w:p>
    <w:p w:rsidR="007055AB" w:rsidRPr="007055AB" w:rsidRDefault="007055AB" w:rsidP="007055AB">
      <w:pPr>
        <w:numPr>
          <w:ilvl w:val="0"/>
          <w:numId w:val="2"/>
        </w:numPr>
        <w:tabs>
          <w:tab w:val="left" w:pos="2172"/>
        </w:tabs>
        <w:contextualSpacing/>
        <w:rPr>
          <w:rFonts w:ascii="Arial" w:hAnsi="Arial" w:cs="Arial"/>
          <w:sz w:val="22"/>
          <w:szCs w:val="22"/>
        </w:rPr>
      </w:pPr>
      <w:r w:rsidRPr="007055AB">
        <w:rPr>
          <w:rFonts w:ascii="Arial" w:hAnsi="Arial" w:cs="Arial"/>
          <w:sz w:val="22"/>
          <w:szCs w:val="22"/>
        </w:rPr>
        <w:t>Non pay budgets are over spen</w:t>
      </w:r>
      <w:r w:rsidR="00655157">
        <w:rPr>
          <w:rFonts w:ascii="Arial" w:hAnsi="Arial" w:cs="Arial"/>
          <w:sz w:val="22"/>
          <w:szCs w:val="22"/>
        </w:rPr>
        <w:t>t</w:t>
      </w:r>
      <w:r w:rsidR="00826FF2">
        <w:rPr>
          <w:rFonts w:ascii="Arial" w:hAnsi="Arial" w:cs="Arial"/>
          <w:sz w:val="22"/>
          <w:szCs w:val="22"/>
        </w:rPr>
        <w:t xml:space="preserve"> by £65</w:t>
      </w:r>
      <w:r w:rsidRPr="007055AB">
        <w:rPr>
          <w:rFonts w:ascii="Arial" w:hAnsi="Arial" w:cs="Arial"/>
          <w:sz w:val="22"/>
          <w:szCs w:val="22"/>
        </w:rPr>
        <w:t>k largely due the over run of the archiving project and the disposal of the video conferencing assets.</w:t>
      </w:r>
    </w:p>
    <w:p w:rsidR="007055AB" w:rsidRPr="007055AB" w:rsidRDefault="007055AB" w:rsidP="007055AB">
      <w:pPr>
        <w:ind w:left="720"/>
        <w:contextualSpacing/>
        <w:rPr>
          <w:rFonts w:ascii="Arial" w:hAnsi="Arial" w:cs="Arial"/>
          <w:sz w:val="22"/>
          <w:szCs w:val="22"/>
        </w:rPr>
      </w:pPr>
    </w:p>
    <w:p w:rsidR="007055AB" w:rsidRDefault="007055AB" w:rsidP="007055AB">
      <w:pPr>
        <w:numPr>
          <w:ilvl w:val="0"/>
          <w:numId w:val="2"/>
        </w:numPr>
        <w:tabs>
          <w:tab w:val="left" w:pos="2172"/>
        </w:tabs>
        <w:contextualSpacing/>
        <w:rPr>
          <w:rFonts w:ascii="Arial" w:hAnsi="Arial" w:cs="Arial"/>
          <w:sz w:val="22"/>
          <w:szCs w:val="22"/>
        </w:rPr>
      </w:pPr>
      <w:r w:rsidRPr="007055AB">
        <w:rPr>
          <w:rFonts w:ascii="Arial" w:hAnsi="Arial" w:cs="Arial"/>
          <w:sz w:val="22"/>
          <w:szCs w:val="22"/>
        </w:rPr>
        <w:t>Reduction in income budget as calculated charges for Devolved Administrations lower than initial budget estimate.</w:t>
      </w:r>
    </w:p>
    <w:p w:rsidR="0035681C" w:rsidRDefault="0035681C" w:rsidP="0035681C">
      <w:pPr>
        <w:pStyle w:val="ListParagraph"/>
        <w:rPr>
          <w:rFonts w:ascii="Arial" w:hAnsi="Arial" w:cs="Arial"/>
          <w:sz w:val="22"/>
          <w:szCs w:val="22"/>
        </w:rPr>
      </w:pPr>
    </w:p>
    <w:p w:rsidR="0035681C" w:rsidRPr="007055AB" w:rsidRDefault="0035681C" w:rsidP="007055AB">
      <w:pPr>
        <w:numPr>
          <w:ilvl w:val="0"/>
          <w:numId w:val="2"/>
        </w:numPr>
        <w:tabs>
          <w:tab w:val="left" w:pos="2172"/>
        </w:tabs>
        <w:contextualSpacing/>
        <w:rPr>
          <w:rFonts w:ascii="Arial" w:hAnsi="Arial" w:cs="Arial"/>
          <w:sz w:val="22"/>
          <w:szCs w:val="22"/>
        </w:rPr>
      </w:pPr>
      <w:r>
        <w:rPr>
          <w:rFonts w:ascii="Arial" w:hAnsi="Arial" w:cs="Arial"/>
          <w:sz w:val="22"/>
          <w:szCs w:val="22"/>
        </w:rPr>
        <w:t>Capital budgets are underspent by £</w:t>
      </w:r>
      <w:r w:rsidR="009E0DB1">
        <w:rPr>
          <w:rFonts w:ascii="Arial" w:hAnsi="Arial" w:cs="Arial"/>
          <w:sz w:val="22"/>
          <w:szCs w:val="22"/>
        </w:rPr>
        <w:t>21</w:t>
      </w:r>
      <w:r>
        <w:rPr>
          <w:rFonts w:ascii="Arial" w:hAnsi="Arial" w:cs="Arial"/>
          <w:sz w:val="22"/>
          <w:szCs w:val="22"/>
        </w:rPr>
        <w:t>k</w:t>
      </w:r>
      <w:r w:rsidR="00D0015F">
        <w:rPr>
          <w:rFonts w:ascii="Arial" w:hAnsi="Arial" w:cs="Arial"/>
          <w:sz w:val="22"/>
          <w:szCs w:val="22"/>
        </w:rPr>
        <w:t xml:space="preserve"> at the end of </w:t>
      </w:r>
      <w:r w:rsidR="009E0DB1">
        <w:rPr>
          <w:rFonts w:ascii="Arial" w:hAnsi="Arial" w:cs="Arial"/>
          <w:sz w:val="22"/>
          <w:szCs w:val="22"/>
        </w:rPr>
        <w:t>October</w:t>
      </w:r>
      <w:r>
        <w:rPr>
          <w:rFonts w:ascii="Arial" w:hAnsi="Arial" w:cs="Arial"/>
          <w:sz w:val="22"/>
          <w:szCs w:val="22"/>
        </w:rPr>
        <w:t>.</w:t>
      </w:r>
    </w:p>
    <w:p w:rsidR="007055AB" w:rsidRPr="007055AB" w:rsidRDefault="007055AB" w:rsidP="007055AB">
      <w:pPr>
        <w:tabs>
          <w:tab w:val="left" w:pos="2172"/>
        </w:tabs>
        <w:contextualSpacing/>
        <w:rPr>
          <w:rFonts w:ascii="Arial" w:hAnsi="Arial" w:cs="Arial"/>
          <w:sz w:val="22"/>
          <w:szCs w:val="22"/>
        </w:rPr>
      </w:pPr>
    </w:p>
    <w:p w:rsidR="007055AB" w:rsidRPr="007055AB" w:rsidRDefault="007055AB" w:rsidP="007055AB">
      <w:pPr>
        <w:numPr>
          <w:ilvl w:val="0"/>
          <w:numId w:val="2"/>
        </w:numPr>
        <w:tabs>
          <w:tab w:val="left" w:pos="2172"/>
        </w:tabs>
        <w:contextualSpacing/>
        <w:rPr>
          <w:rFonts w:ascii="Arial" w:hAnsi="Arial" w:cs="Arial"/>
          <w:sz w:val="22"/>
          <w:szCs w:val="22"/>
        </w:rPr>
      </w:pPr>
      <w:r w:rsidRPr="007055AB">
        <w:rPr>
          <w:rFonts w:ascii="Arial" w:hAnsi="Arial" w:cs="Arial"/>
          <w:sz w:val="22"/>
          <w:szCs w:val="22"/>
        </w:rPr>
        <w:t xml:space="preserve">The Better Payment Practice Code (BPPC) compliance for April to </w:t>
      </w:r>
      <w:r w:rsidR="009E0DB1">
        <w:rPr>
          <w:rFonts w:ascii="Arial" w:hAnsi="Arial" w:cs="Arial"/>
          <w:sz w:val="22"/>
          <w:szCs w:val="22"/>
        </w:rPr>
        <w:t>October</w:t>
      </w:r>
      <w:r w:rsidRPr="007055AB">
        <w:rPr>
          <w:rFonts w:ascii="Arial" w:hAnsi="Arial" w:cs="Arial"/>
          <w:sz w:val="22"/>
          <w:szCs w:val="22"/>
        </w:rPr>
        <w:t xml:space="preserve"> </w:t>
      </w:r>
      <w:r w:rsidR="001F5929">
        <w:rPr>
          <w:rFonts w:ascii="Arial" w:hAnsi="Arial" w:cs="Arial"/>
          <w:sz w:val="22"/>
          <w:szCs w:val="22"/>
        </w:rPr>
        <w:t xml:space="preserve">(year to date) </w:t>
      </w:r>
      <w:r w:rsidRPr="007055AB">
        <w:rPr>
          <w:rFonts w:ascii="Arial" w:hAnsi="Arial" w:cs="Arial"/>
          <w:sz w:val="22"/>
          <w:szCs w:val="22"/>
        </w:rPr>
        <w:t>was 97% for the number of invoices paid, which is in line with the overall performance for 2015/16, and is reporting 100% for value of invo</w:t>
      </w:r>
      <w:r w:rsidR="0035681C">
        <w:rPr>
          <w:rFonts w:ascii="Arial" w:hAnsi="Arial" w:cs="Arial"/>
          <w:sz w:val="22"/>
          <w:szCs w:val="22"/>
        </w:rPr>
        <w:t xml:space="preserve">ices paid.   The HRA has maintained the stretched target </w:t>
      </w:r>
      <w:r w:rsidR="00C277CF">
        <w:rPr>
          <w:rFonts w:ascii="Arial" w:hAnsi="Arial" w:cs="Arial"/>
          <w:sz w:val="22"/>
          <w:szCs w:val="22"/>
        </w:rPr>
        <w:t>of pay</w:t>
      </w:r>
      <w:r w:rsidR="0035681C">
        <w:rPr>
          <w:rFonts w:ascii="Arial" w:hAnsi="Arial" w:cs="Arial"/>
          <w:sz w:val="22"/>
          <w:szCs w:val="22"/>
        </w:rPr>
        <w:t>ing 60% of suppliers in 10 days</w:t>
      </w:r>
      <w:r w:rsidRPr="007055AB">
        <w:rPr>
          <w:rFonts w:ascii="Arial" w:hAnsi="Arial" w:cs="Arial"/>
          <w:sz w:val="22"/>
          <w:szCs w:val="22"/>
        </w:rPr>
        <w:t xml:space="preserve"> targ</w:t>
      </w:r>
      <w:r w:rsidR="0035681C">
        <w:rPr>
          <w:rFonts w:ascii="Arial" w:hAnsi="Arial" w:cs="Arial"/>
          <w:sz w:val="22"/>
          <w:szCs w:val="22"/>
        </w:rPr>
        <w:t xml:space="preserve">et for 2016/17.  </w:t>
      </w:r>
      <w:r w:rsidRPr="007055AB">
        <w:rPr>
          <w:rFonts w:ascii="Arial" w:hAnsi="Arial" w:cs="Arial"/>
          <w:sz w:val="22"/>
          <w:szCs w:val="22"/>
        </w:rPr>
        <w:t xml:space="preserve">All approvers are asked to note this and to approve invoices promptly or place on hold if there is a dispute.  Performance is published on our website. </w:t>
      </w:r>
    </w:p>
    <w:p w:rsidR="007055AB" w:rsidRPr="007055AB" w:rsidRDefault="007055AB" w:rsidP="007055AB">
      <w:pPr>
        <w:rPr>
          <w:rFonts w:ascii="Arial" w:hAnsi="Arial" w:cs="Arial"/>
          <w:sz w:val="22"/>
          <w:szCs w:val="22"/>
          <w:highlight w:val="yellow"/>
        </w:rPr>
      </w:pPr>
    </w:p>
    <w:p w:rsidR="007055AB" w:rsidRPr="007055AB" w:rsidRDefault="007055AB" w:rsidP="007055AB">
      <w:pPr>
        <w:numPr>
          <w:ilvl w:val="0"/>
          <w:numId w:val="2"/>
        </w:numPr>
        <w:tabs>
          <w:tab w:val="left" w:pos="2172"/>
        </w:tabs>
        <w:contextualSpacing/>
        <w:rPr>
          <w:rFonts w:ascii="Arial" w:hAnsi="Arial" w:cs="Arial"/>
          <w:sz w:val="22"/>
          <w:szCs w:val="22"/>
        </w:rPr>
      </w:pPr>
      <w:r w:rsidRPr="007055AB">
        <w:rPr>
          <w:rFonts w:ascii="Arial" w:hAnsi="Arial" w:cs="Arial"/>
          <w:sz w:val="22"/>
          <w:szCs w:val="22"/>
        </w:rPr>
        <w:t>Cash balance has reduced from year end £3.485 million (with liabilities to pay of £1.296million) to £2.</w:t>
      </w:r>
      <w:r w:rsidR="009E0DB1">
        <w:rPr>
          <w:rFonts w:ascii="Arial" w:hAnsi="Arial" w:cs="Arial"/>
          <w:sz w:val="22"/>
          <w:szCs w:val="22"/>
        </w:rPr>
        <w:t>889</w:t>
      </w:r>
      <w:r w:rsidRPr="007055AB">
        <w:rPr>
          <w:rFonts w:ascii="Arial" w:hAnsi="Arial" w:cs="Arial"/>
          <w:sz w:val="22"/>
          <w:szCs w:val="22"/>
        </w:rPr>
        <w:t xml:space="preserve"> million (with liabilities to pay of £1.</w:t>
      </w:r>
      <w:r w:rsidR="009E0DB1">
        <w:rPr>
          <w:rFonts w:ascii="Arial" w:hAnsi="Arial" w:cs="Arial"/>
          <w:sz w:val="22"/>
          <w:szCs w:val="22"/>
        </w:rPr>
        <w:t>1</w:t>
      </w:r>
      <w:r w:rsidRPr="007055AB">
        <w:rPr>
          <w:rFonts w:ascii="Arial" w:hAnsi="Arial" w:cs="Arial"/>
          <w:sz w:val="22"/>
          <w:szCs w:val="22"/>
        </w:rPr>
        <w:t>0</w:t>
      </w:r>
      <w:r w:rsidR="009E0DB1">
        <w:rPr>
          <w:rFonts w:ascii="Arial" w:hAnsi="Arial" w:cs="Arial"/>
          <w:sz w:val="22"/>
          <w:szCs w:val="22"/>
        </w:rPr>
        <w:t>4</w:t>
      </w:r>
      <w:r w:rsidRPr="007055AB">
        <w:rPr>
          <w:rFonts w:ascii="Arial" w:hAnsi="Arial" w:cs="Arial"/>
          <w:sz w:val="22"/>
          <w:szCs w:val="22"/>
        </w:rPr>
        <w:t>million).</w:t>
      </w:r>
    </w:p>
    <w:p w:rsidR="007055AB" w:rsidRPr="007055AB" w:rsidRDefault="007055AB" w:rsidP="007055AB">
      <w:pPr>
        <w:tabs>
          <w:tab w:val="left" w:pos="2172"/>
        </w:tabs>
        <w:contextualSpacing/>
        <w:rPr>
          <w:rFonts w:ascii="Arial" w:hAnsi="Arial" w:cs="Arial"/>
          <w:sz w:val="22"/>
          <w:szCs w:val="22"/>
        </w:rPr>
      </w:pPr>
    </w:p>
    <w:p w:rsidR="007055AB" w:rsidRPr="007055AB" w:rsidRDefault="007055AB" w:rsidP="007055AB">
      <w:pPr>
        <w:numPr>
          <w:ilvl w:val="0"/>
          <w:numId w:val="2"/>
        </w:numPr>
        <w:tabs>
          <w:tab w:val="left" w:pos="2172"/>
        </w:tabs>
        <w:contextualSpacing/>
        <w:rPr>
          <w:rFonts w:ascii="Arial" w:hAnsi="Arial" w:cs="Arial"/>
          <w:sz w:val="22"/>
          <w:szCs w:val="22"/>
        </w:rPr>
      </w:pPr>
      <w:r w:rsidRPr="007055AB">
        <w:rPr>
          <w:rFonts w:ascii="Arial" w:hAnsi="Arial" w:cs="Arial"/>
          <w:sz w:val="22"/>
          <w:szCs w:val="22"/>
        </w:rPr>
        <w:t xml:space="preserve">The cash balance at the end of </w:t>
      </w:r>
      <w:r w:rsidR="009E0DB1">
        <w:rPr>
          <w:rFonts w:ascii="Arial" w:hAnsi="Arial" w:cs="Arial"/>
          <w:sz w:val="22"/>
          <w:szCs w:val="22"/>
        </w:rPr>
        <w:t>October</w:t>
      </w:r>
      <w:r w:rsidRPr="007055AB">
        <w:rPr>
          <w:rFonts w:ascii="Arial" w:hAnsi="Arial" w:cs="Arial"/>
          <w:sz w:val="22"/>
          <w:szCs w:val="22"/>
        </w:rPr>
        <w:t xml:space="preserve"> 2016 was £2.</w:t>
      </w:r>
      <w:r w:rsidR="009E0DB1">
        <w:rPr>
          <w:rFonts w:ascii="Arial" w:hAnsi="Arial" w:cs="Arial"/>
          <w:sz w:val="22"/>
          <w:szCs w:val="22"/>
        </w:rPr>
        <w:t>889</w:t>
      </w:r>
      <w:r w:rsidRPr="007055AB">
        <w:rPr>
          <w:rFonts w:ascii="Arial" w:hAnsi="Arial" w:cs="Arial"/>
          <w:sz w:val="22"/>
          <w:szCs w:val="22"/>
        </w:rPr>
        <w:t xml:space="preserve">m, which is a reduction against the balance held at the end of </w:t>
      </w:r>
      <w:r w:rsidR="009E0DB1">
        <w:rPr>
          <w:rFonts w:ascii="Arial" w:hAnsi="Arial" w:cs="Arial"/>
          <w:sz w:val="22"/>
          <w:szCs w:val="22"/>
        </w:rPr>
        <w:t>September</w:t>
      </w:r>
      <w:r w:rsidRPr="007055AB">
        <w:rPr>
          <w:rFonts w:ascii="Arial" w:hAnsi="Arial" w:cs="Arial"/>
          <w:sz w:val="22"/>
          <w:szCs w:val="22"/>
        </w:rPr>
        <w:t xml:space="preserve"> 16 (£2.7</w:t>
      </w:r>
      <w:r w:rsidR="009E0DB1">
        <w:rPr>
          <w:rFonts w:ascii="Arial" w:hAnsi="Arial" w:cs="Arial"/>
          <w:sz w:val="22"/>
          <w:szCs w:val="22"/>
        </w:rPr>
        <w:t>27</w:t>
      </w:r>
      <w:r w:rsidRPr="007055AB">
        <w:rPr>
          <w:rFonts w:ascii="Arial" w:hAnsi="Arial" w:cs="Arial"/>
          <w:sz w:val="22"/>
          <w:szCs w:val="22"/>
        </w:rPr>
        <w:t xml:space="preserve">m) and less than the balance held at the end of March 16 of £3.485m.  </w:t>
      </w:r>
    </w:p>
    <w:p w:rsidR="007055AB" w:rsidRPr="007055AB" w:rsidRDefault="007055AB" w:rsidP="007055AB">
      <w:pPr>
        <w:ind w:left="720"/>
        <w:contextualSpacing/>
        <w:rPr>
          <w:rFonts w:ascii="Arial" w:hAnsi="Arial" w:cs="Arial"/>
          <w:sz w:val="22"/>
          <w:szCs w:val="22"/>
        </w:rPr>
      </w:pPr>
    </w:p>
    <w:p w:rsidR="007055AB" w:rsidRDefault="007055AB" w:rsidP="00092A9E">
      <w:pPr>
        <w:rPr>
          <w:rFonts w:ascii="Arial" w:hAnsi="Arial" w:cs="Arial"/>
          <w:b/>
          <w:sz w:val="22"/>
          <w:szCs w:val="22"/>
        </w:rPr>
      </w:pPr>
    </w:p>
    <w:p w:rsidR="007055AB" w:rsidRDefault="007055AB" w:rsidP="00092A9E">
      <w:pPr>
        <w:rPr>
          <w:rFonts w:ascii="Arial" w:hAnsi="Arial" w:cs="Arial"/>
          <w:b/>
          <w:sz w:val="22"/>
          <w:szCs w:val="22"/>
        </w:rPr>
      </w:pPr>
    </w:p>
    <w:p w:rsidR="007055AB" w:rsidRDefault="007055AB" w:rsidP="00092A9E">
      <w:pPr>
        <w:rPr>
          <w:rFonts w:ascii="Arial" w:hAnsi="Arial" w:cs="Arial"/>
          <w:b/>
          <w:sz w:val="22"/>
          <w:szCs w:val="22"/>
        </w:rPr>
      </w:pPr>
    </w:p>
    <w:p w:rsidR="007055AB" w:rsidRDefault="007055AB" w:rsidP="00092A9E">
      <w:pPr>
        <w:rPr>
          <w:rFonts w:ascii="Arial" w:hAnsi="Arial" w:cs="Arial"/>
          <w:b/>
          <w:sz w:val="22"/>
          <w:szCs w:val="22"/>
        </w:rPr>
      </w:pPr>
    </w:p>
    <w:p w:rsidR="007055AB" w:rsidRDefault="007055AB" w:rsidP="00092A9E">
      <w:pPr>
        <w:rPr>
          <w:rFonts w:ascii="Arial" w:hAnsi="Arial" w:cs="Arial"/>
          <w:b/>
          <w:sz w:val="22"/>
          <w:szCs w:val="22"/>
        </w:rPr>
      </w:pPr>
    </w:p>
    <w:p w:rsidR="007055AB" w:rsidRDefault="007055AB" w:rsidP="00092A9E">
      <w:pPr>
        <w:rPr>
          <w:rFonts w:ascii="Arial" w:hAnsi="Arial" w:cs="Arial"/>
          <w:b/>
          <w:sz w:val="22"/>
          <w:szCs w:val="22"/>
        </w:rPr>
      </w:pPr>
    </w:p>
    <w:p w:rsidR="007055AB" w:rsidRDefault="007055AB" w:rsidP="00092A9E">
      <w:pPr>
        <w:rPr>
          <w:rFonts w:ascii="Arial" w:hAnsi="Arial" w:cs="Arial"/>
          <w:b/>
          <w:sz w:val="22"/>
          <w:szCs w:val="22"/>
        </w:rPr>
      </w:pPr>
    </w:p>
    <w:p w:rsidR="007055AB" w:rsidRDefault="007055AB" w:rsidP="00092A9E">
      <w:pPr>
        <w:rPr>
          <w:rFonts w:ascii="Arial" w:hAnsi="Arial" w:cs="Arial"/>
          <w:b/>
          <w:sz w:val="22"/>
          <w:szCs w:val="22"/>
        </w:rPr>
      </w:pPr>
    </w:p>
    <w:p w:rsidR="007055AB" w:rsidRDefault="007055AB" w:rsidP="00092A9E">
      <w:pPr>
        <w:rPr>
          <w:rFonts w:ascii="Arial" w:hAnsi="Arial" w:cs="Arial"/>
          <w:b/>
          <w:sz w:val="22"/>
          <w:szCs w:val="22"/>
        </w:rPr>
      </w:pPr>
    </w:p>
    <w:p w:rsidR="007055AB" w:rsidRDefault="007055AB" w:rsidP="00092A9E">
      <w:pPr>
        <w:rPr>
          <w:rFonts w:ascii="Arial" w:hAnsi="Arial" w:cs="Arial"/>
          <w:b/>
          <w:sz w:val="22"/>
          <w:szCs w:val="22"/>
        </w:rPr>
      </w:pPr>
    </w:p>
    <w:p w:rsidR="007055AB" w:rsidRDefault="007055AB" w:rsidP="00092A9E">
      <w:pPr>
        <w:rPr>
          <w:rFonts w:ascii="Arial" w:hAnsi="Arial" w:cs="Arial"/>
          <w:b/>
          <w:sz w:val="22"/>
          <w:szCs w:val="22"/>
        </w:rPr>
      </w:pPr>
    </w:p>
    <w:p w:rsidR="007055AB" w:rsidRDefault="007055AB" w:rsidP="00092A9E">
      <w:pPr>
        <w:rPr>
          <w:rFonts w:ascii="Arial" w:hAnsi="Arial" w:cs="Arial"/>
          <w:b/>
          <w:sz w:val="22"/>
          <w:szCs w:val="22"/>
        </w:rPr>
      </w:pPr>
    </w:p>
    <w:p w:rsidR="007055AB" w:rsidRDefault="007055AB" w:rsidP="00092A9E">
      <w:pPr>
        <w:rPr>
          <w:rFonts w:ascii="Arial" w:hAnsi="Arial" w:cs="Arial"/>
          <w:b/>
          <w:sz w:val="22"/>
          <w:szCs w:val="22"/>
        </w:rPr>
      </w:pPr>
    </w:p>
    <w:p w:rsidR="007055AB" w:rsidRDefault="007055AB" w:rsidP="00092A9E">
      <w:pPr>
        <w:rPr>
          <w:rFonts w:ascii="Arial" w:hAnsi="Arial" w:cs="Arial"/>
          <w:b/>
          <w:sz w:val="22"/>
          <w:szCs w:val="22"/>
        </w:rPr>
      </w:pPr>
    </w:p>
    <w:p w:rsidR="007055AB" w:rsidRDefault="007055AB" w:rsidP="00092A9E">
      <w:pPr>
        <w:rPr>
          <w:rFonts w:ascii="Arial" w:hAnsi="Arial" w:cs="Arial"/>
          <w:b/>
          <w:sz w:val="22"/>
          <w:szCs w:val="22"/>
        </w:rPr>
      </w:pPr>
    </w:p>
    <w:p w:rsidR="007055AB" w:rsidRDefault="007055AB" w:rsidP="00092A9E">
      <w:pPr>
        <w:rPr>
          <w:rFonts w:ascii="Arial" w:hAnsi="Arial" w:cs="Arial"/>
          <w:b/>
          <w:sz w:val="22"/>
          <w:szCs w:val="22"/>
        </w:rPr>
      </w:pPr>
    </w:p>
    <w:p w:rsidR="007055AB" w:rsidRDefault="007055AB" w:rsidP="00092A9E">
      <w:pPr>
        <w:rPr>
          <w:rFonts w:ascii="Arial" w:hAnsi="Arial" w:cs="Arial"/>
          <w:b/>
          <w:sz w:val="22"/>
          <w:szCs w:val="22"/>
        </w:rPr>
      </w:pPr>
    </w:p>
    <w:p w:rsidR="007055AB" w:rsidRDefault="007055AB" w:rsidP="00092A9E">
      <w:pPr>
        <w:rPr>
          <w:rFonts w:ascii="Arial" w:hAnsi="Arial" w:cs="Arial"/>
          <w:b/>
          <w:sz w:val="22"/>
          <w:szCs w:val="22"/>
        </w:rPr>
      </w:pPr>
    </w:p>
    <w:p w:rsidR="007055AB" w:rsidRDefault="007055AB" w:rsidP="00092A9E">
      <w:pPr>
        <w:rPr>
          <w:rFonts w:ascii="Arial" w:hAnsi="Arial" w:cs="Arial"/>
          <w:b/>
          <w:sz w:val="22"/>
          <w:szCs w:val="22"/>
        </w:rPr>
      </w:pPr>
    </w:p>
    <w:p w:rsidR="007055AB" w:rsidRDefault="007055AB" w:rsidP="00092A9E">
      <w:pPr>
        <w:rPr>
          <w:rFonts w:ascii="Arial" w:hAnsi="Arial" w:cs="Arial"/>
          <w:b/>
          <w:sz w:val="22"/>
          <w:szCs w:val="22"/>
        </w:rPr>
      </w:pPr>
    </w:p>
    <w:p w:rsidR="007055AB" w:rsidRDefault="007055AB" w:rsidP="00092A9E">
      <w:pPr>
        <w:rPr>
          <w:rFonts w:ascii="Arial" w:hAnsi="Arial" w:cs="Arial"/>
          <w:b/>
          <w:sz w:val="22"/>
          <w:szCs w:val="22"/>
        </w:rPr>
      </w:pPr>
    </w:p>
    <w:p w:rsidR="007055AB" w:rsidRDefault="007055AB" w:rsidP="00092A9E">
      <w:pPr>
        <w:rPr>
          <w:rFonts w:ascii="Arial" w:hAnsi="Arial" w:cs="Arial"/>
          <w:b/>
          <w:sz w:val="22"/>
          <w:szCs w:val="22"/>
        </w:rPr>
      </w:pPr>
    </w:p>
    <w:p w:rsidR="0044673F" w:rsidRDefault="0044673F" w:rsidP="00092A9E">
      <w:pPr>
        <w:rPr>
          <w:rFonts w:ascii="Arial" w:hAnsi="Arial" w:cs="Arial"/>
          <w:b/>
          <w:sz w:val="22"/>
          <w:szCs w:val="22"/>
        </w:rPr>
      </w:pPr>
    </w:p>
    <w:p w:rsidR="0044673F" w:rsidRDefault="0044673F" w:rsidP="00092A9E">
      <w:pPr>
        <w:rPr>
          <w:rFonts w:ascii="Arial" w:hAnsi="Arial" w:cs="Arial"/>
          <w:b/>
          <w:sz w:val="22"/>
          <w:szCs w:val="22"/>
        </w:rPr>
      </w:pPr>
    </w:p>
    <w:p w:rsidR="0044673F" w:rsidRDefault="0044673F" w:rsidP="00092A9E">
      <w:pPr>
        <w:rPr>
          <w:rFonts w:ascii="Arial" w:hAnsi="Arial" w:cs="Arial"/>
          <w:b/>
          <w:sz w:val="22"/>
          <w:szCs w:val="22"/>
        </w:rPr>
      </w:pPr>
    </w:p>
    <w:p w:rsidR="0044673F" w:rsidRDefault="0044673F" w:rsidP="00092A9E">
      <w:pPr>
        <w:rPr>
          <w:rFonts w:ascii="Arial" w:hAnsi="Arial" w:cs="Arial"/>
          <w:b/>
          <w:sz w:val="22"/>
          <w:szCs w:val="22"/>
        </w:rPr>
      </w:pPr>
    </w:p>
    <w:p w:rsidR="007055AB" w:rsidRDefault="007055AB" w:rsidP="00092A9E">
      <w:pPr>
        <w:rPr>
          <w:rFonts w:ascii="Arial" w:hAnsi="Arial" w:cs="Arial"/>
          <w:b/>
          <w:sz w:val="22"/>
          <w:szCs w:val="22"/>
        </w:rPr>
      </w:pPr>
    </w:p>
    <w:p w:rsidR="00103153" w:rsidRDefault="00103153" w:rsidP="0044673F">
      <w:pPr>
        <w:rPr>
          <w:rFonts w:ascii="Arial" w:hAnsi="Arial" w:cs="Arial"/>
          <w:b/>
          <w:sz w:val="22"/>
          <w:szCs w:val="22"/>
        </w:rPr>
      </w:pPr>
    </w:p>
    <w:p w:rsidR="0044673F" w:rsidRPr="0044673F" w:rsidRDefault="0044673F" w:rsidP="0044673F">
      <w:pPr>
        <w:rPr>
          <w:rFonts w:ascii="Arial" w:hAnsi="Arial" w:cs="Arial"/>
          <w:b/>
          <w:sz w:val="22"/>
          <w:szCs w:val="22"/>
        </w:rPr>
      </w:pPr>
      <w:r w:rsidRPr="0044673F">
        <w:rPr>
          <w:rFonts w:ascii="Arial" w:hAnsi="Arial" w:cs="Arial"/>
          <w:b/>
          <w:sz w:val="22"/>
          <w:szCs w:val="22"/>
        </w:rPr>
        <w:lastRenderedPageBreak/>
        <w:t>Finance Report - Financial Year 2016/17</w:t>
      </w:r>
    </w:p>
    <w:p w:rsidR="007055AB" w:rsidRDefault="0044673F" w:rsidP="0044673F">
      <w:pPr>
        <w:rPr>
          <w:rFonts w:ascii="Arial" w:hAnsi="Arial" w:cs="Arial"/>
          <w:b/>
          <w:sz w:val="22"/>
          <w:szCs w:val="22"/>
        </w:rPr>
      </w:pPr>
      <w:r w:rsidRPr="0044673F">
        <w:rPr>
          <w:rFonts w:ascii="Arial" w:hAnsi="Arial" w:cs="Arial"/>
          <w:b/>
          <w:sz w:val="22"/>
          <w:szCs w:val="22"/>
        </w:rPr>
        <w:t>Health Research Authority as at 3</w:t>
      </w:r>
      <w:r w:rsidR="009E0DB1">
        <w:rPr>
          <w:rFonts w:ascii="Arial" w:hAnsi="Arial" w:cs="Arial"/>
          <w:b/>
          <w:sz w:val="22"/>
          <w:szCs w:val="22"/>
        </w:rPr>
        <w:t>1 October</w:t>
      </w:r>
      <w:r w:rsidRPr="0044673F">
        <w:rPr>
          <w:rFonts w:ascii="Arial" w:hAnsi="Arial" w:cs="Arial"/>
          <w:b/>
          <w:sz w:val="22"/>
          <w:szCs w:val="22"/>
        </w:rPr>
        <w:t xml:space="preserve"> 2016</w:t>
      </w:r>
    </w:p>
    <w:p w:rsidR="00092A9E" w:rsidRDefault="00092A9E" w:rsidP="00092A9E">
      <w:pPr>
        <w:rPr>
          <w:rFonts w:ascii="Arial" w:hAnsi="Arial" w:cs="Arial"/>
          <w:b/>
          <w:sz w:val="22"/>
          <w:szCs w:val="22"/>
        </w:rPr>
      </w:pPr>
    </w:p>
    <w:p w:rsidR="00092A9E" w:rsidRDefault="00092A9E" w:rsidP="00092A9E">
      <w:pPr>
        <w:rPr>
          <w:rFonts w:ascii="Arial" w:hAnsi="Arial" w:cs="Arial"/>
          <w:b/>
          <w:sz w:val="22"/>
          <w:szCs w:val="22"/>
        </w:rPr>
      </w:pPr>
      <w:r>
        <w:rPr>
          <w:rFonts w:ascii="Arial" w:hAnsi="Arial" w:cs="Arial"/>
          <w:b/>
          <w:sz w:val="22"/>
          <w:szCs w:val="22"/>
        </w:rPr>
        <w:t>Resource Limit Revenue and Capital</w:t>
      </w:r>
    </w:p>
    <w:p w:rsidR="005E6B5C" w:rsidRDefault="00B2011F" w:rsidP="00AD76CF">
      <w:pPr>
        <w:jc w:val="both"/>
        <w:rPr>
          <w:rFonts w:ascii="Arial" w:hAnsi="Arial" w:cs="Arial"/>
          <w:sz w:val="22"/>
          <w:szCs w:val="22"/>
        </w:rPr>
      </w:pPr>
      <w:r w:rsidRPr="002D1079">
        <w:rPr>
          <w:rFonts w:ascii="Arial" w:hAnsi="Arial" w:cs="Arial"/>
          <w:sz w:val="22"/>
          <w:szCs w:val="22"/>
        </w:rPr>
        <w:t xml:space="preserve">The HRA </w:t>
      </w:r>
      <w:r w:rsidR="003179D5" w:rsidRPr="002D1079">
        <w:rPr>
          <w:rFonts w:ascii="Arial" w:hAnsi="Arial" w:cs="Arial"/>
          <w:sz w:val="22"/>
          <w:szCs w:val="22"/>
        </w:rPr>
        <w:t>grant in aid</w:t>
      </w:r>
      <w:r w:rsidR="002D1079">
        <w:rPr>
          <w:rFonts w:ascii="Arial" w:hAnsi="Arial" w:cs="Arial"/>
          <w:sz w:val="22"/>
          <w:szCs w:val="22"/>
        </w:rPr>
        <w:t xml:space="preserve"> and revenue resource limit for the year </w:t>
      </w:r>
      <w:r w:rsidR="005E5369">
        <w:rPr>
          <w:rFonts w:ascii="Arial" w:hAnsi="Arial" w:cs="Arial"/>
          <w:sz w:val="22"/>
          <w:szCs w:val="22"/>
        </w:rPr>
        <w:t xml:space="preserve">was presented in the 2016/17 financial plan and this report continues to be based on the same figures of </w:t>
      </w:r>
      <w:r w:rsidR="002D1079">
        <w:rPr>
          <w:rFonts w:ascii="Arial" w:hAnsi="Arial" w:cs="Arial"/>
          <w:sz w:val="22"/>
          <w:szCs w:val="22"/>
        </w:rPr>
        <w:t>£13,</w:t>
      </w:r>
      <w:r w:rsidR="005E5369">
        <w:rPr>
          <w:rFonts w:ascii="Arial" w:hAnsi="Arial" w:cs="Arial"/>
          <w:sz w:val="22"/>
          <w:szCs w:val="22"/>
        </w:rPr>
        <w:t>080</w:t>
      </w:r>
      <w:r w:rsidR="002D1079">
        <w:rPr>
          <w:rFonts w:ascii="Arial" w:hAnsi="Arial" w:cs="Arial"/>
          <w:sz w:val="22"/>
          <w:szCs w:val="22"/>
        </w:rPr>
        <w:t xml:space="preserve">k.  </w:t>
      </w:r>
      <w:r w:rsidR="00092A9E">
        <w:rPr>
          <w:rFonts w:ascii="Arial" w:hAnsi="Arial" w:cs="Arial"/>
          <w:sz w:val="22"/>
          <w:szCs w:val="22"/>
        </w:rPr>
        <w:t>The Capital Resource Limit agreed for 2016/17 by the Department of Health is £910k.</w:t>
      </w:r>
    </w:p>
    <w:p w:rsidR="00092A9E" w:rsidRDefault="00092A9E" w:rsidP="00AD76CF">
      <w:pPr>
        <w:jc w:val="both"/>
        <w:rPr>
          <w:rFonts w:ascii="Arial" w:hAnsi="Arial" w:cs="Arial"/>
          <w:sz w:val="22"/>
          <w:szCs w:val="22"/>
        </w:rPr>
      </w:pPr>
    </w:p>
    <w:p w:rsidR="00092A9E" w:rsidRPr="00092A9E" w:rsidRDefault="00092A9E" w:rsidP="00AD76CF">
      <w:pPr>
        <w:jc w:val="both"/>
        <w:rPr>
          <w:rFonts w:ascii="Arial" w:hAnsi="Arial" w:cs="Arial"/>
          <w:b/>
          <w:sz w:val="22"/>
          <w:szCs w:val="22"/>
        </w:rPr>
      </w:pPr>
      <w:r w:rsidRPr="00092A9E">
        <w:rPr>
          <w:rFonts w:ascii="Arial" w:hAnsi="Arial" w:cs="Arial"/>
          <w:b/>
          <w:sz w:val="22"/>
          <w:szCs w:val="22"/>
        </w:rPr>
        <w:t xml:space="preserve">Position </w:t>
      </w:r>
      <w:proofErr w:type="gramStart"/>
      <w:r w:rsidRPr="00092A9E">
        <w:rPr>
          <w:rFonts w:ascii="Arial" w:hAnsi="Arial" w:cs="Arial"/>
          <w:b/>
          <w:sz w:val="22"/>
          <w:szCs w:val="22"/>
        </w:rPr>
        <w:t>Against</w:t>
      </w:r>
      <w:proofErr w:type="gramEnd"/>
      <w:r w:rsidRPr="00092A9E">
        <w:rPr>
          <w:rFonts w:ascii="Arial" w:hAnsi="Arial" w:cs="Arial"/>
          <w:b/>
          <w:sz w:val="22"/>
          <w:szCs w:val="22"/>
        </w:rPr>
        <w:t xml:space="preserve"> Revenue and Capital Resource Limit</w:t>
      </w:r>
    </w:p>
    <w:p w:rsidR="00262B57" w:rsidRDefault="00AD76CF" w:rsidP="00AC4AAD">
      <w:pPr>
        <w:ind w:left="-360"/>
        <w:rPr>
          <w:rFonts w:ascii="Arial" w:hAnsi="Arial" w:cs="Arial"/>
          <w:b/>
          <w:sz w:val="22"/>
          <w:szCs w:val="22"/>
        </w:rPr>
      </w:pPr>
      <w:r w:rsidRPr="00AD76CF">
        <w:rPr>
          <w:rFonts w:ascii="Arial" w:hAnsi="Arial" w:cs="Arial"/>
          <w:b/>
          <w:sz w:val="22"/>
          <w:szCs w:val="22"/>
        </w:rPr>
        <w:t xml:space="preserve">   </w:t>
      </w:r>
    </w:p>
    <w:p w:rsidR="0066437D" w:rsidRDefault="00B06AFA" w:rsidP="006E46EB">
      <w:pPr>
        <w:jc w:val="both"/>
        <w:rPr>
          <w:rFonts w:ascii="Arial" w:hAnsi="Arial" w:cs="Arial"/>
          <w:sz w:val="22"/>
          <w:szCs w:val="22"/>
        </w:rPr>
      </w:pPr>
      <w:r>
        <w:rPr>
          <w:rFonts w:ascii="Arial" w:hAnsi="Arial" w:cs="Arial"/>
          <w:sz w:val="22"/>
          <w:szCs w:val="22"/>
        </w:rPr>
        <w:t xml:space="preserve">The Authority has </w:t>
      </w:r>
      <w:r w:rsidRPr="00393BEC">
        <w:rPr>
          <w:rFonts w:ascii="Arial" w:hAnsi="Arial" w:cs="Arial"/>
          <w:sz w:val="22"/>
          <w:szCs w:val="22"/>
        </w:rPr>
        <w:t xml:space="preserve">spent </w:t>
      </w:r>
      <w:r w:rsidRPr="009B4C8D">
        <w:rPr>
          <w:rFonts w:ascii="Arial" w:hAnsi="Arial" w:cs="Arial"/>
          <w:sz w:val="22"/>
          <w:szCs w:val="22"/>
        </w:rPr>
        <w:t>£</w:t>
      </w:r>
      <w:r w:rsidR="00826FF2">
        <w:rPr>
          <w:rFonts w:ascii="Arial" w:hAnsi="Arial" w:cs="Arial"/>
          <w:sz w:val="22"/>
          <w:szCs w:val="22"/>
        </w:rPr>
        <w:t>7.1</w:t>
      </w:r>
      <w:r w:rsidR="006935C1">
        <w:rPr>
          <w:rFonts w:ascii="Arial" w:hAnsi="Arial" w:cs="Arial"/>
          <w:sz w:val="22"/>
          <w:szCs w:val="22"/>
        </w:rPr>
        <w:t xml:space="preserve"> </w:t>
      </w:r>
      <w:r w:rsidR="00E82F54" w:rsidRPr="009B4C8D">
        <w:rPr>
          <w:rFonts w:ascii="Arial" w:hAnsi="Arial" w:cs="Arial"/>
          <w:sz w:val="22"/>
          <w:szCs w:val="22"/>
        </w:rPr>
        <w:t>million</w:t>
      </w:r>
      <w:r w:rsidR="007055AB">
        <w:rPr>
          <w:rFonts w:ascii="Arial" w:hAnsi="Arial" w:cs="Arial"/>
          <w:sz w:val="22"/>
          <w:szCs w:val="22"/>
        </w:rPr>
        <w:t xml:space="preserve"> year to date – shown in table 1</w:t>
      </w:r>
    </w:p>
    <w:p w:rsidR="006E46EB" w:rsidRDefault="009509FD" w:rsidP="006E46EB">
      <w:pPr>
        <w:jc w:val="both"/>
        <w:rPr>
          <w:rFonts w:ascii="Arial" w:hAnsi="Arial" w:cs="Arial"/>
          <w:sz w:val="22"/>
          <w:szCs w:val="22"/>
        </w:rPr>
      </w:pPr>
      <w:r>
        <w:rPr>
          <w:rFonts w:ascii="Arial" w:hAnsi="Arial" w:cs="Arial"/>
          <w:sz w:val="22"/>
          <w:szCs w:val="22"/>
        </w:rPr>
        <w:t>The main points to note in th</w:t>
      </w:r>
      <w:r w:rsidR="000C1D47">
        <w:rPr>
          <w:rFonts w:ascii="Arial" w:hAnsi="Arial" w:cs="Arial"/>
          <w:sz w:val="22"/>
          <w:szCs w:val="22"/>
        </w:rPr>
        <w:t>e</w:t>
      </w:r>
      <w:r w:rsidR="001166D1">
        <w:rPr>
          <w:rFonts w:ascii="Arial" w:hAnsi="Arial" w:cs="Arial"/>
          <w:sz w:val="22"/>
          <w:szCs w:val="22"/>
        </w:rPr>
        <w:t xml:space="preserve"> reported </w:t>
      </w:r>
      <w:r>
        <w:rPr>
          <w:rFonts w:ascii="Arial" w:hAnsi="Arial" w:cs="Arial"/>
          <w:sz w:val="22"/>
          <w:szCs w:val="22"/>
        </w:rPr>
        <w:t xml:space="preserve">outturn expenditure position </w:t>
      </w:r>
      <w:r w:rsidR="006E46EB" w:rsidRPr="006E46EB">
        <w:rPr>
          <w:rFonts w:ascii="Arial" w:hAnsi="Arial" w:cs="Arial"/>
          <w:sz w:val="22"/>
          <w:szCs w:val="22"/>
        </w:rPr>
        <w:t>as</w:t>
      </w:r>
      <w:r w:rsidR="00826FF2">
        <w:rPr>
          <w:rFonts w:ascii="Arial" w:hAnsi="Arial" w:cs="Arial"/>
          <w:sz w:val="22"/>
          <w:szCs w:val="22"/>
        </w:rPr>
        <w:t xml:space="preserve"> at 31 October </w:t>
      </w:r>
      <w:r w:rsidR="005F05D0">
        <w:rPr>
          <w:rFonts w:ascii="Arial" w:hAnsi="Arial" w:cs="Arial"/>
          <w:sz w:val="22"/>
          <w:szCs w:val="22"/>
        </w:rPr>
        <w:t>2016</w:t>
      </w:r>
      <w:r w:rsidR="00936A58">
        <w:rPr>
          <w:rFonts w:ascii="Arial" w:hAnsi="Arial" w:cs="Arial"/>
          <w:sz w:val="22"/>
          <w:szCs w:val="22"/>
        </w:rPr>
        <w:t xml:space="preserve"> of </w:t>
      </w:r>
      <w:r w:rsidR="00936A58" w:rsidRPr="009B4C8D">
        <w:rPr>
          <w:rFonts w:ascii="Arial" w:hAnsi="Arial" w:cs="Arial"/>
          <w:sz w:val="22"/>
          <w:szCs w:val="22"/>
        </w:rPr>
        <w:t>£</w:t>
      </w:r>
      <w:r w:rsidR="00826FF2">
        <w:rPr>
          <w:rFonts w:ascii="Arial" w:hAnsi="Arial" w:cs="Arial"/>
          <w:sz w:val="22"/>
          <w:szCs w:val="22"/>
        </w:rPr>
        <w:t>7.1</w:t>
      </w:r>
      <w:r w:rsidR="006E46EB" w:rsidRPr="009B4C8D">
        <w:rPr>
          <w:rFonts w:ascii="Arial" w:hAnsi="Arial" w:cs="Arial"/>
          <w:sz w:val="22"/>
          <w:szCs w:val="22"/>
        </w:rPr>
        <w:t>m</w:t>
      </w:r>
      <w:r w:rsidR="00DD2D40">
        <w:rPr>
          <w:rFonts w:ascii="Arial" w:hAnsi="Arial" w:cs="Arial"/>
          <w:sz w:val="22"/>
          <w:szCs w:val="22"/>
        </w:rPr>
        <w:t xml:space="preserve"> are:</w:t>
      </w:r>
    </w:p>
    <w:p w:rsidR="00DD2D40" w:rsidRDefault="00DD2D40" w:rsidP="006E46EB">
      <w:pPr>
        <w:jc w:val="both"/>
        <w:rPr>
          <w:rFonts w:ascii="Arial" w:hAnsi="Arial" w:cs="Arial"/>
          <w:sz w:val="22"/>
          <w:szCs w:val="22"/>
        </w:rPr>
      </w:pPr>
    </w:p>
    <w:p w:rsidR="00863125" w:rsidRPr="00B1511E" w:rsidRDefault="002B67AD" w:rsidP="001F7421">
      <w:pPr>
        <w:pStyle w:val="ListParagraph"/>
        <w:numPr>
          <w:ilvl w:val="0"/>
          <w:numId w:val="17"/>
        </w:numPr>
        <w:jc w:val="both"/>
        <w:rPr>
          <w:rFonts w:ascii="Arial" w:hAnsi="Arial" w:cs="Arial"/>
          <w:sz w:val="22"/>
          <w:szCs w:val="22"/>
        </w:rPr>
      </w:pPr>
      <w:r w:rsidRPr="00B1511E">
        <w:rPr>
          <w:rFonts w:ascii="Arial" w:hAnsi="Arial" w:cs="Arial"/>
          <w:sz w:val="22"/>
          <w:szCs w:val="22"/>
        </w:rPr>
        <w:t>Total pa</w:t>
      </w:r>
      <w:r w:rsidR="000C5914" w:rsidRPr="00B1511E">
        <w:rPr>
          <w:rFonts w:ascii="Arial" w:hAnsi="Arial" w:cs="Arial"/>
          <w:sz w:val="22"/>
          <w:szCs w:val="22"/>
        </w:rPr>
        <w:t xml:space="preserve">y </w:t>
      </w:r>
      <w:r w:rsidR="0000631A" w:rsidRPr="00B1511E">
        <w:rPr>
          <w:rFonts w:ascii="Arial" w:hAnsi="Arial" w:cs="Arial"/>
          <w:sz w:val="22"/>
          <w:szCs w:val="22"/>
        </w:rPr>
        <w:t xml:space="preserve">costs incurred </w:t>
      </w:r>
      <w:r w:rsidR="00DC096C" w:rsidRPr="00B1511E">
        <w:rPr>
          <w:rFonts w:ascii="Arial" w:hAnsi="Arial" w:cs="Arial"/>
          <w:sz w:val="22"/>
          <w:szCs w:val="22"/>
        </w:rPr>
        <w:t>are £</w:t>
      </w:r>
      <w:r w:rsidR="00826FF2">
        <w:rPr>
          <w:rFonts w:ascii="Arial" w:hAnsi="Arial" w:cs="Arial"/>
          <w:sz w:val="22"/>
          <w:szCs w:val="22"/>
        </w:rPr>
        <w:t>4.98</w:t>
      </w:r>
      <w:r w:rsidR="004B5C87" w:rsidRPr="00B1511E">
        <w:rPr>
          <w:rFonts w:ascii="Arial" w:hAnsi="Arial" w:cs="Arial"/>
          <w:sz w:val="22"/>
          <w:szCs w:val="22"/>
        </w:rPr>
        <w:t>m</w:t>
      </w:r>
      <w:r w:rsidR="00EF27D7" w:rsidRPr="00B1511E">
        <w:rPr>
          <w:rFonts w:ascii="Arial" w:hAnsi="Arial" w:cs="Arial"/>
          <w:sz w:val="22"/>
          <w:szCs w:val="22"/>
        </w:rPr>
        <w:t xml:space="preserve"> (6</w:t>
      </w:r>
      <w:r w:rsidR="0066437D">
        <w:rPr>
          <w:rFonts w:ascii="Arial" w:hAnsi="Arial" w:cs="Arial"/>
          <w:sz w:val="22"/>
          <w:szCs w:val="22"/>
        </w:rPr>
        <w:t>9</w:t>
      </w:r>
      <w:r w:rsidR="003A4D87" w:rsidRPr="00B1511E">
        <w:rPr>
          <w:rFonts w:ascii="Arial" w:hAnsi="Arial" w:cs="Arial"/>
          <w:sz w:val="22"/>
          <w:szCs w:val="22"/>
        </w:rPr>
        <w:t>%</w:t>
      </w:r>
      <w:r w:rsidR="00EF27D7" w:rsidRPr="00B1511E">
        <w:rPr>
          <w:rFonts w:ascii="Arial" w:hAnsi="Arial" w:cs="Arial"/>
          <w:sz w:val="22"/>
          <w:szCs w:val="22"/>
        </w:rPr>
        <w:t xml:space="preserve"> of total expenditure costs</w:t>
      </w:r>
      <w:r w:rsidR="003A4D87" w:rsidRPr="00B1511E">
        <w:rPr>
          <w:rFonts w:ascii="Arial" w:hAnsi="Arial" w:cs="Arial"/>
          <w:sz w:val="22"/>
          <w:szCs w:val="22"/>
        </w:rPr>
        <w:t>)</w:t>
      </w:r>
      <w:r w:rsidR="00EF27D7" w:rsidRPr="00B1511E">
        <w:rPr>
          <w:rFonts w:ascii="Arial" w:hAnsi="Arial" w:cs="Arial"/>
          <w:sz w:val="22"/>
          <w:szCs w:val="22"/>
        </w:rPr>
        <w:t>.</w:t>
      </w:r>
      <w:r w:rsidR="000C5914" w:rsidRPr="00B1511E">
        <w:rPr>
          <w:rFonts w:ascii="Arial" w:hAnsi="Arial" w:cs="Arial"/>
          <w:sz w:val="22"/>
          <w:szCs w:val="22"/>
        </w:rPr>
        <w:t xml:space="preserve"> </w:t>
      </w:r>
    </w:p>
    <w:p w:rsidR="00361479" w:rsidRDefault="00361479" w:rsidP="00361479">
      <w:pPr>
        <w:pStyle w:val="ListParagraph"/>
        <w:numPr>
          <w:ilvl w:val="0"/>
          <w:numId w:val="17"/>
        </w:numPr>
        <w:jc w:val="both"/>
        <w:rPr>
          <w:rFonts w:ascii="Arial" w:hAnsi="Arial" w:cs="Arial"/>
          <w:sz w:val="22"/>
          <w:szCs w:val="22"/>
        </w:rPr>
      </w:pPr>
      <w:r w:rsidRPr="00361479">
        <w:rPr>
          <w:rFonts w:ascii="Arial" w:hAnsi="Arial" w:cs="Arial"/>
          <w:sz w:val="22"/>
          <w:szCs w:val="22"/>
        </w:rPr>
        <w:t>Pay b</w:t>
      </w:r>
      <w:r w:rsidR="007A3B4E">
        <w:rPr>
          <w:rFonts w:ascii="Arial" w:hAnsi="Arial" w:cs="Arial"/>
          <w:sz w:val="22"/>
          <w:szCs w:val="22"/>
        </w:rPr>
        <w:t>udgets are under sp</w:t>
      </w:r>
      <w:r w:rsidR="00635141">
        <w:rPr>
          <w:rFonts w:ascii="Arial" w:hAnsi="Arial" w:cs="Arial"/>
          <w:sz w:val="22"/>
          <w:szCs w:val="22"/>
        </w:rPr>
        <w:t>ent</w:t>
      </w:r>
      <w:r w:rsidR="00826FF2">
        <w:rPr>
          <w:rFonts w:ascii="Arial" w:hAnsi="Arial" w:cs="Arial"/>
          <w:sz w:val="22"/>
          <w:szCs w:val="22"/>
        </w:rPr>
        <w:t xml:space="preserve"> by £36.5</w:t>
      </w:r>
      <w:r w:rsidR="007A3B4E">
        <w:rPr>
          <w:rFonts w:ascii="Arial" w:hAnsi="Arial" w:cs="Arial"/>
          <w:sz w:val="22"/>
          <w:szCs w:val="22"/>
        </w:rPr>
        <w:t xml:space="preserve">k. This is </w:t>
      </w:r>
      <w:r w:rsidR="007817C4">
        <w:rPr>
          <w:rFonts w:ascii="Arial" w:hAnsi="Arial" w:cs="Arial"/>
          <w:sz w:val="22"/>
          <w:szCs w:val="22"/>
        </w:rPr>
        <w:t xml:space="preserve">net of </w:t>
      </w:r>
      <w:r w:rsidR="00BA2A8B">
        <w:rPr>
          <w:rFonts w:ascii="Arial" w:hAnsi="Arial" w:cs="Arial"/>
          <w:sz w:val="22"/>
          <w:szCs w:val="22"/>
        </w:rPr>
        <w:t>the</w:t>
      </w:r>
      <w:r w:rsidR="0004137A">
        <w:rPr>
          <w:rFonts w:ascii="Arial" w:hAnsi="Arial" w:cs="Arial"/>
          <w:sz w:val="22"/>
          <w:szCs w:val="22"/>
        </w:rPr>
        <w:t xml:space="preserve"> £87.4</w:t>
      </w:r>
      <w:r w:rsidRPr="00361479">
        <w:rPr>
          <w:rFonts w:ascii="Arial" w:hAnsi="Arial" w:cs="Arial"/>
          <w:sz w:val="22"/>
          <w:szCs w:val="22"/>
        </w:rPr>
        <w:t>k year to date vacancy factor</w:t>
      </w:r>
      <w:r w:rsidR="004639EE">
        <w:rPr>
          <w:rFonts w:ascii="Arial" w:hAnsi="Arial" w:cs="Arial"/>
          <w:sz w:val="22"/>
          <w:szCs w:val="22"/>
        </w:rPr>
        <w:t>,</w:t>
      </w:r>
      <w:r w:rsidRPr="00361479">
        <w:rPr>
          <w:rFonts w:ascii="Arial" w:hAnsi="Arial" w:cs="Arial"/>
          <w:sz w:val="22"/>
          <w:szCs w:val="22"/>
        </w:rPr>
        <w:t xml:space="preserve"> the overall pay underspe</w:t>
      </w:r>
      <w:r w:rsidR="007A3B4E">
        <w:rPr>
          <w:rFonts w:ascii="Arial" w:hAnsi="Arial" w:cs="Arial"/>
          <w:sz w:val="22"/>
          <w:szCs w:val="22"/>
        </w:rPr>
        <w:t>nd</w:t>
      </w:r>
      <w:r w:rsidR="00826FF2">
        <w:rPr>
          <w:rFonts w:ascii="Arial" w:hAnsi="Arial" w:cs="Arial"/>
          <w:sz w:val="22"/>
          <w:szCs w:val="22"/>
        </w:rPr>
        <w:t xml:space="preserve"> would have therefore been £124</w:t>
      </w:r>
      <w:r w:rsidR="00E64294">
        <w:rPr>
          <w:rFonts w:ascii="Arial" w:hAnsi="Arial" w:cs="Arial"/>
          <w:sz w:val="22"/>
          <w:szCs w:val="22"/>
        </w:rPr>
        <w:t xml:space="preserve">k.  </w:t>
      </w:r>
    </w:p>
    <w:p w:rsidR="00156315" w:rsidRDefault="004308A8" w:rsidP="00092A9E">
      <w:pPr>
        <w:pStyle w:val="ListParagraph"/>
        <w:numPr>
          <w:ilvl w:val="0"/>
          <w:numId w:val="17"/>
        </w:numPr>
        <w:jc w:val="both"/>
        <w:rPr>
          <w:rFonts w:ascii="Arial" w:hAnsi="Arial" w:cs="Arial"/>
          <w:sz w:val="22"/>
          <w:szCs w:val="22"/>
        </w:rPr>
      </w:pPr>
      <w:r w:rsidRPr="004308A8">
        <w:rPr>
          <w:rFonts w:ascii="Arial" w:hAnsi="Arial" w:cs="Arial"/>
          <w:sz w:val="22"/>
          <w:szCs w:val="22"/>
        </w:rPr>
        <w:t>Non-p</w:t>
      </w:r>
      <w:r w:rsidR="004703C6">
        <w:rPr>
          <w:rFonts w:ascii="Arial" w:hAnsi="Arial" w:cs="Arial"/>
          <w:sz w:val="22"/>
          <w:szCs w:val="22"/>
        </w:rPr>
        <w:t>ay budgets are over spent by £65</w:t>
      </w:r>
      <w:r w:rsidRPr="004308A8">
        <w:rPr>
          <w:rFonts w:ascii="Arial" w:hAnsi="Arial" w:cs="Arial"/>
          <w:sz w:val="22"/>
          <w:szCs w:val="22"/>
        </w:rPr>
        <w:t xml:space="preserve">k.    As </w:t>
      </w:r>
      <w:r w:rsidR="007E7C69">
        <w:rPr>
          <w:rFonts w:ascii="Arial" w:hAnsi="Arial" w:cs="Arial"/>
          <w:sz w:val="22"/>
          <w:szCs w:val="22"/>
        </w:rPr>
        <w:t xml:space="preserve">previously advised </w:t>
      </w:r>
      <w:r w:rsidRPr="004308A8">
        <w:rPr>
          <w:rFonts w:ascii="Arial" w:hAnsi="Arial" w:cs="Arial"/>
          <w:sz w:val="22"/>
          <w:szCs w:val="22"/>
        </w:rPr>
        <w:t xml:space="preserve">£70k relates to the archiving projects running into the </w:t>
      </w:r>
      <w:proofErr w:type="gramStart"/>
      <w:r w:rsidRPr="004308A8">
        <w:rPr>
          <w:rFonts w:ascii="Arial" w:hAnsi="Arial" w:cs="Arial"/>
          <w:sz w:val="22"/>
          <w:szCs w:val="22"/>
        </w:rPr>
        <w:t>new year</w:t>
      </w:r>
      <w:proofErr w:type="gramEnd"/>
      <w:r w:rsidRPr="004308A8">
        <w:rPr>
          <w:rFonts w:ascii="Arial" w:hAnsi="Arial" w:cs="Arial"/>
          <w:sz w:val="22"/>
          <w:szCs w:val="22"/>
        </w:rPr>
        <w:t xml:space="preserve"> and £18.5k relates to the asset disposal. These are both non </w:t>
      </w:r>
      <w:r>
        <w:rPr>
          <w:rFonts w:ascii="Arial" w:hAnsi="Arial" w:cs="Arial"/>
          <w:sz w:val="22"/>
          <w:szCs w:val="22"/>
        </w:rPr>
        <w:t xml:space="preserve">recurrent impacts. </w:t>
      </w:r>
      <w:r w:rsidR="00092A9E">
        <w:rPr>
          <w:rFonts w:ascii="Arial" w:hAnsi="Arial" w:cs="Arial"/>
          <w:sz w:val="22"/>
          <w:szCs w:val="22"/>
        </w:rPr>
        <w:t xml:space="preserve">A continuing cost pressure on non-pay is </w:t>
      </w:r>
      <w:proofErr w:type="gramStart"/>
      <w:r w:rsidR="00092A9E">
        <w:rPr>
          <w:rFonts w:ascii="Arial" w:hAnsi="Arial" w:cs="Arial"/>
          <w:sz w:val="22"/>
          <w:szCs w:val="22"/>
        </w:rPr>
        <w:t xml:space="preserve">the </w:t>
      </w:r>
      <w:r w:rsidRPr="004308A8">
        <w:rPr>
          <w:rFonts w:ascii="Arial" w:hAnsi="Arial" w:cs="Arial"/>
          <w:sz w:val="22"/>
          <w:szCs w:val="22"/>
        </w:rPr>
        <w:t>oversp</w:t>
      </w:r>
      <w:r>
        <w:rPr>
          <w:rFonts w:ascii="Arial" w:hAnsi="Arial" w:cs="Arial"/>
          <w:sz w:val="22"/>
          <w:szCs w:val="22"/>
        </w:rPr>
        <w:t>end</w:t>
      </w:r>
      <w:proofErr w:type="gramEnd"/>
      <w:r>
        <w:rPr>
          <w:rFonts w:ascii="Arial" w:hAnsi="Arial" w:cs="Arial"/>
          <w:sz w:val="22"/>
          <w:szCs w:val="22"/>
        </w:rPr>
        <w:t xml:space="preserve"> on Skipton House rent</w:t>
      </w:r>
      <w:r w:rsidR="00745E47">
        <w:rPr>
          <w:rFonts w:ascii="Arial" w:hAnsi="Arial" w:cs="Arial"/>
          <w:sz w:val="22"/>
          <w:szCs w:val="22"/>
        </w:rPr>
        <w:t xml:space="preserve"> which will remain as a recurrent pressure.</w:t>
      </w:r>
    </w:p>
    <w:p w:rsidR="004703C6" w:rsidRDefault="004703C6" w:rsidP="004703C6">
      <w:pPr>
        <w:pStyle w:val="ListParagraph"/>
        <w:ind w:left="1080"/>
        <w:jc w:val="both"/>
        <w:rPr>
          <w:rFonts w:ascii="Arial" w:hAnsi="Arial" w:cs="Arial"/>
          <w:sz w:val="22"/>
          <w:szCs w:val="22"/>
        </w:rPr>
      </w:pPr>
    </w:p>
    <w:p w:rsidR="00E00739" w:rsidRPr="00745E47" w:rsidRDefault="007055AB" w:rsidP="00745E47">
      <w:pPr>
        <w:pStyle w:val="ListParagraph"/>
        <w:spacing w:after="200" w:line="276" w:lineRule="auto"/>
        <w:ind w:left="-567"/>
        <w:rPr>
          <w:rFonts w:ascii="Arial" w:hAnsi="Arial" w:cs="Arial"/>
          <w:b/>
          <w:sz w:val="22"/>
          <w:szCs w:val="22"/>
        </w:rPr>
      </w:pPr>
      <w:r>
        <w:rPr>
          <w:rFonts w:ascii="Arial" w:hAnsi="Arial" w:cs="Arial"/>
          <w:b/>
          <w:sz w:val="22"/>
          <w:szCs w:val="22"/>
        </w:rPr>
        <w:t xml:space="preserve">Table 1: </w:t>
      </w:r>
      <w:r w:rsidR="00745E47" w:rsidRPr="00745E47">
        <w:rPr>
          <w:rFonts w:ascii="Arial" w:hAnsi="Arial" w:cs="Arial"/>
          <w:b/>
          <w:sz w:val="22"/>
          <w:szCs w:val="22"/>
        </w:rPr>
        <w:t>HRA Revenue position f</w:t>
      </w:r>
      <w:r w:rsidR="004703C6">
        <w:rPr>
          <w:rFonts w:ascii="Arial" w:hAnsi="Arial" w:cs="Arial"/>
          <w:b/>
          <w:sz w:val="22"/>
          <w:szCs w:val="22"/>
        </w:rPr>
        <w:t>or the period ended 31 October</w:t>
      </w:r>
      <w:r w:rsidR="00745E47" w:rsidRPr="00745E47">
        <w:rPr>
          <w:rFonts w:ascii="Arial" w:hAnsi="Arial" w:cs="Arial"/>
          <w:b/>
          <w:sz w:val="22"/>
          <w:szCs w:val="22"/>
        </w:rPr>
        <w:t xml:space="preserve"> 2016  </w:t>
      </w:r>
    </w:p>
    <w:tbl>
      <w:tblPr>
        <w:tblW w:w="10430" w:type="dxa"/>
        <w:tblInd w:w="-1040" w:type="dxa"/>
        <w:tblLook w:val="04A0" w:firstRow="1" w:lastRow="0" w:firstColumn="1" w:lastColumn="0" w:noHBand="0" w:noVBand="1"/>
      </w:tblPr>
      <w:tblGrid>
        <w:gridCol w:w="905"/>
        <w:gridCol w:w="828"/>
        <w:gridCol w:w="1050"/>
        <w:gridCol w:w="223"/>
        <w:gridCol w:w="1372"/>
        <w:gridCol w:w="267"/>
        <w:gridCol w:w="905"/>
        <w:gridCol w:w="828"/>
        <w:gridCol w:w="1050"/>
        <w:gridCol w:w="223"/>
        <w:gridCol w:w="939"/>
        <w:gridCol w:w="883"/>
        <w:gridCol w:w="905"/>
        <w:gridCol w:w="1050"/>
      </w:tblGrid>
      <w:tr w:rsidR="004703C6" w:rsidRPr="004703C6" w:rsidTr="004703C6">
        <w:trPr>
          <w:trHeight w:val="100"/>
        </w:trPr>
        <w:tc>
          <w:tcPr>
            <w:tcW w:w="2529" w:type="dxa"/>
            <w:gridSpan w:val="3"/>
            <w:tcBorders>
              <w:top w:val="single" w:sz="8" w:space="0" w:color="FFFFFF"/>
              <w:left w:val="single" w:sz="8" w:space="0" w:color="FFFFFF"/>
              <w:bottom w:val="nil"/>
              <w:right w:val="nil"/>
            </w:tcBorders>
            <w:shd w:val="clear" w:color="000000" w:fill="E28C05"/>
            <w:vAlign w:val="center"/>
            <w:hideMark/>
          </w:tcPr>
          <w:p w:rsidR="004703C6" w:rsidRPr="004703C6" w:rsidRDefault="004703C6" w:rsidP="004703C6">
            <w:pPr>
              <w:jc w:val="center"/>
              <w:rPr>
                <w:rFonts w:ascii="Arial" w:hAnsi="Arial" w:cs="Arial"/>
                <w:b/>
                <w:bCs/>
                <w:color w:val="56008C"/>
                <w:sz w:val="20"/>
                <w:szCs w:val="20"/>
              </w:rPr>
            </w:pPr>
            <w:r w:rsidRPr="004703C6">
              <w:rPr>
                <w:rFonts w:ascii="Arial" w:hAnsi="Arial" w:cs="Arial"/>
                <w:b/>
                <w:bCs/>
                <w:color w:val="56008C"/>
                <w:sz w:val="20"/>
                <w:szCs w:val="20"/>
              </w:rPr>
              <w:t>Period (£'000)</w:t>
            </w:r>
          </w:p>
        </w:tc>
        <w:tc>
          <w:tcPr>
            <w:tcW w:w="223" w:type="dxa"/>
            <w:tcBorders>
              <w:top w:val="nil"/>
              <w:left w:val="nil"/>
              <w:bottom w:val="nil"/>
              <w:right w:val="nil"/>
            </w:tcBorders>
            <w:shd w:val="clear" w:color="auto" w:fill="auto"/>
            <w:vAlign w:val="center"/>
            <w:hideMark/>
          </w:tcPr>
          <w:p w:rsidR="004703C6" w:rsidRPr="004703C6" w:rsidRDefault="004703C6" w:rsidP="004703C6">
            <w:pPr>
              <w:jc w:val="center"/>
              <w:rPr>
                <w:rFonts w:ascii="Arial" w:hAnsi="Arial" w:cs="Arial"/>
                <w:b/>
                <w:bCs/>
                <w:color w:val="FFFFFF"/>
                <w:sz w:val="20"/>
                <w:szCs w:val="20"/>
              </w:rPr>
            </w:pPr>
          </w:p>
        </w:tc>
        <w:tc>
          <w:tcPr>
            <w:tcW w:w="1233" w:type="dxa"/>
            <w:tcBorders>
              <w:top w:val="single" w:sz="4" w:space="0" w:color="666666"/>
              <w:left w:val="nil"/>
              <w:bottom w:val="single" w:sz="4" w:space="0" w:color="666666"/>
              <w:right w:val="single" w:sz="4" w:space="0" w:color="666666"/>
            </w:tcBorders>
            <w:shd w:val="clear" w:color="000000" w:fill="56008C"/>
            <w:vAlign w:val="center"/>
            <w:hideMark/>
          </w:tcPr>
          <w:p w:rsidR="004703C6" w:rsidRPr="004703C6" w:rsidRDefault="004703C6" w:rsidP="004703C6">
            <w:pPr>
              <w:jc w:val="center"/>
              <w:rPr>
                <w:rFonts w:ascii="Arial" w:hAnsi="Arial" w:cs="Arial"/>
                <w:b/>
                <w:bCs/>
                <w:color w:val="FFFFFF"/>
                <w:sz w:val="20"/>
                <w:szCs w:val="20"/>
              </w:rPr>
            </w:pPr>
            <w:r w:rsidRPr="004703C6">
              <w:rPr>
                <w:rFonts w:ascii="Arial" w:hAnsi="Arial" w:cs="Arial"/>
                <w:b/>
                <w:bCs/>
                <w:color w:val="FFFFFF"/>
                <w:sz w:val="20"/>
                <w:szCs w:val="20"/>
              </w:rPr>
              <w:t>Department</w:t>
            </w:r>
          </w:p>
        </w:tc>
        <w:tc>
          <w:tcPr>
            <w:tcW w:w="263" w:type="dxa"/>
            <w:tcBorders>
              <w:top w:val="nil"/>
              <w:left w:val="nil"/>
              <w:bottom w:val="nil"/>
              <w:right w:val="nil"/>
            </w:tcBorders>
            <w:shd w:val="clear" w:color="auto" w:fill="auto"/>
            <w:vAlign w:val="center"/>
            <w:hideMark/>
          </w:tcPr>
          <w:p w:rsidR="004703C6" w:rsidRPr="004703C6" w:rsidRDefault="004703C6" w:rsidP="004703C6">
            <w:pPr>
              <w:jc w:val="center"/>
              <w:rPr>
                <w:rFonts w:ascii="Arial" w:hAnsi="Arial" w:cs="Arial"/>
                <w:b/>
                <w:bCs/>
                <w:color w:val="FFFFFF"/>
                <w:sz w:val="20"/>
                <w:szCs w:val="20"/>
              </w:rPr>
            </w:pPr>
          </w:p>
        </w:tc>
        <w:tc>
          <w:tcPr>
            <w:tcW w:w="2529" w:type="dxa"/>
            <w:gridSpan w:val="3"/>
            <w:tcBorders>
              <w:top w:val="single" w:sz="8" w:space="0" w:color="FFFFFF"/>
              <w:left w:val="single" w:sz="8" w:space="0" w:color="FFFFFF"/>
              <w:bottom w:val="nil"/>
              <w:right w:val="single" w:sz="8" w:space="0" w:color="FFFFFF"/>
            </w:tcBorders>
            <w:shd w:val="clear" w:color="000000" w:fill="E28C05"/>
            <w:vAlign w:val="center"/>
            <w:hideMark/>
          </w:tcPr>
          <w:p w:rsidR="004703C6" w:rsidRPr="004703C6" w:rsidRDefault="004703C6" w:rsidP="004703C6">
            <w:pPr>
              <w:jc w:val="center"/>
              <w:rPr>
                <w:rFonts w:ascii="Arial" w:hAnsi="Arial" w:cs="Arial"/>
                <w:b/>
                <w:bCs/>
                <w:color w:val="56008C"/>
                <w:sz w:val="20"/>
                <w:szCs w:val="20"/>
              </w:rPr>
            </w:pPr>
            <w:r w:rsidRPr="004703C6">
              <w:rPr>
                <w:rFonts w:ascii="Arial" w:hAnsi="Arial" w:cs="Arial"/>
                <w:b/>
                <w:bCs/>
                <w:color w:val="56008C"/>
                <w:sz w:val="20"/>
                <w:szCs w:val="20"/>
              </w:rPr>
              <w:t>Year to date (£'000)</w:t>
            </w:r>
          </w:p>
        </w:tc>
        <w:tc>
          <w:tcPr>
            <w:tcW w:w="223" w:type="dxa"/>
            <w:tcBorders>
              <w:top w:val="nil"/>
              <w:left w:val="nil"/>
              <w:bottom w:val="nil"/>
              <w:right w:val="nil"/>
            </w:tcBorders>
            <w:shd w:val="clear" w:color="auto" w:fill="auto"/>
            <w:noWrap/>
            <w:vAlign w:val="bottom"/>
            <w:hideMark/>
          </w:tcPr>
          <w:p w:rsidR="004703C6" w:rsidRPr="004703C6" w:rsidRDefault="004703C6" w:rsidP="004703C6">
            <w:pPr>
              <w:rPr>
                <w:rFonts w:ascii="Calibri" w:hAnsi="Calibri" w:cs="Calibri"/>
                <w:color w:val="000000"/>
                <w:sz w:val="20"/>
                <w:szCs w:val="20"/>
              </w:rPr>
            </w:pPr>
          </w:p>
        </w:tc>
        <w:tc>
          <w:tcPr>
            <w:tcW w:w="3430" w:type="dxa"/>
            <w:gridSpan w:val="4"/>
            <w:tcBorders>
              <w:top w:val="single" w:sz="8" w:space="0" w:color="FFFFFF"/>
              <w:left w:val="single" w:sz="8" w:space="0" w:color="FFFFFF"/>
              <w:bottom w:val="nil"/>
              <w:right w:val="single" w:sz="8" w:space="0" w:color="FFFFFF"/>
            </w:tcBorders>
            <w:shd w:val="clear" w:color="000000" w:fill="56008C"/>
            <w:vAlign w:val="center"/>
            <w:hideMark/>
          </w:tcPr>
          <w:p w:rsidR="004703C6" w:rsidRPr="004703C6" w:rsidRDefault="004703C6" w:rsidP="004703C6">
            <w:pPr>
              <w:jc w:val="center"/>
              <w:rPr>
                <w:rFonts w:ascii="Arial" w:hAnsi="Arial" w:cs="Arial"/>
                <w:b/>
                <w:bCs/>
                <w:color w:val="FFFFFF"/>
                <w:sz w:val="20"/>
                <w:szCs w:val="20"/>
              </w:rPr>
            </w:pPr>
            <w:r w:rsidRPr="004703C6">
              <w:rPr>
                <w:rFonts w:ascii="Arial" w:hAnsi="Arial" w:cs="Arial"/>
                <w:b/>
                <w:bCs/>
                <w:color w:val="FFFFFF"/>
                <w:sz w:val="20"/>
                <w:szCs w:val="20"/>
              </w:rPr>
              <w:t>Full year (£'000)</w:t>
            </w:r>
          </w:p>
        </w:tc>
      </w:tr>
      <w:tr w:rsidR="004703C6" w:rsidRPr="004703C6" w:rsidTr="004703C6">
        <w:trPr>
          <w:trHeight w:val="100"/>
        </w:trPr>
        <w:tc>
          <w:tcPr>
            <w:tcW w:w="823" w:type="dxa"/>
            <w:tcBorders>
              <w:top w:val="nil"/>
              <w:left w:val="nil"/>
              <w:bottom w:val="nil"/>
              <w:right w:val="nil"/>
            </w:tcBorders>
            <w:shd w:val="clear" w:color="000000" w:fill="E28C05"/>
            <w:vAlign w:val="center"/>
            <w:hideMark/>
          </w:tcPr>
          <w:p w:rsidR="004703C6" w:rsidRPr="004703C6" w:rsidRDefault="004703C6" w:rsidP="004703C6">
            <w:pPr>
              <w:jc w:val="center"/>
              <w:rPr>
                <w:rFonts w:ascii="Arial" w:hAnsi="Arial" w:cs="Arial"/>
                <w:b/>
                <w:bCs/>
                <w:color w:val="56008C"/>
                <w:sz w:val="20"/>
                <w:szCs w:val="20"/>
              </w:rPr>
            </w:pPr>
            <w:r w:rsidRPr="004703C6">
              <w:rPr>
                <w:rFonts w:ascii="Arial" w:hAnsi="Arial" w:cs="Arial"/>
                <w:b/>
                <w:bCs/>
                <w:color w:val="56008C"/>
                <w:sz w:val="20"/>
                <w:szCs w:val="20"/>
              </w:rPr>
              <w:t> </w:t>
            </w:r>
          </w:p>
        </w:tc>
        <w:tc>
          <w:tcPr>
            <w:tcW w:w="755" w:type="dxa"/>
            <w:tcBorders>
              <w:top w:val="nil"/>
              <w:left w:val="nil"/>
              <w:bottom w:val="nil"/>
              <w:right w:val="nil"/>
            </w:tcBorders>
            <w:shd w:val="clear" w:color="000000" w:fill="E28C05"/>
            <w:vAlign w:val="center"/>
            <w:hideMark/>
          </w:tcPr>
          <w:p w:rsidR="004703C6" w:rsidRPr="004703C6" w:rsidRDefault="004703C6" w:rsidP="004703C6">
            <w:pPr>
              <w:jc w:val="center"/>
              <w:rPr>
                <w:rFonts w:ascii="Arial" w:hAnsi="Arial" w:cs="Arial"/>
                <w:b/>
                <w:bCs/>
                <w:color w:val="56008C"/>
                <w:sz w:val="20"/>
                <w:szCs w:val="20"/>
              </w:rPr>
            </w:pPr>
            <w:r w:rsidRPr="004703C6">
              <w:rPr>
                <w:rFonts w:ascii="Arial" w:hAnsi="Arial" w:cs="Arial"/>
                <w:b/>
                <w:bCs/>
                <w:color w:val="56008C"/>
                <w:sz w:val="20"/>
                <w:szCs w:val="20"/>
              </w:rPr>
              <w:t> </w:t>
            </w:r>
          </w:p>
        </w:tc>
        <w:tc>
          <w:tcPr>
            <w:tcW w:w="950" w:type="dxa"/>
            <w:tcBorders>
              <w:top w:val="nil"/>
              <w:left w:val="nil"/>
              <w:bottom w:val="nil"/>
              <w:right w:val="nil"/>
            </w:tcBorders>
            <w:shd w:val="clear" w:color="000000" w:fill="E28C05"/>
            <w:vAlign w:val="center"/>
            <w:hideMark/>
          </w:tcPr>
          <w:p w:rsidR="004703C6" w:rsidRPr="004703C6" w:rsidRDefault="004703C6" w:rsidP="004703C6">
            <w:pPr>
              <w:jc w:val="center"/>
              <w:rPr>
                <w:rFonts w:ascii="Arial" w:hAnsi="Arial" w:cs="Arial"/>
                <w:b/>
                <w:bCs/>
                <w:color w:val="56008C"/>
                <w:sz w:val="20"/>
                <w:szCs w:val="20"/>
              </w:rPr>
            </w:pPr>
            <w:r w:rsidRPr="004703C6">
              <w:rPr>
                <w:rFonts w:ascii="Arial" w:hAnsi="Arial" w:cs="Arial"/>
                <w:b/>
                <w:bCs/>
                <w:color w:val="56008C"/>
                <w:sz w:val="20"/>
                <w:szCs w:val="20"/>
              </w:rPr>
              <w:t> </w:t>
            </w:r>
          </w:p>
        </w:tc>
        <w:tc>
          <w:tcPr>
            <w:tcW w:w="223" w:type="dxa"/>
            <w:tcBorders>
              <w:top w:val="nil"/>
              <w:left w:val="nil"/>
              <w:bottom w:val="nil"/>
              <w:right w:val="nil"/>
            </w:tcBorders>
            <w:shd w:val="clear" w:color="auto" w:fill="auto"/>
            <w:vAlign w:val="center"/>
            <w:hideMark/>
          </w:tcPr>
          <w:p w:rsidR="004703C6" w:rsidRPr="004703C6" w:rsidRDefault="004703C6" w:rsidP="004703C6">
            <w:pPr>
              <w:jc w:val="center"/>
              <w:rPr>
                <w:rFonts w:ascii="Arial" w:hAnsi="Arial" w:cs="Arial"/>
                <w:b/>
                <w:bCs/>
                <w:color w:val="FFFFFF"/>
                <w:sz w:val="20"/>
                <w:szCs w:val="20"/>
              </w:rPr>
            </w:pPr>
          </w:p>
        </w:tc>
        <w:tc>
          <w:tcPr>
            <w:tcW w:w="1233" w:type="dxa"/>
            <w:tcBorders>
              <w:top w:val="nil"/>
              <w:left w:val="nil"/>
              <w:bottom w:val="nil"/>
              <w:right w:val="nil"/>
            </w:tcBorders>
            <w:shd w:val="clear" w:color="000000" w:fill="56008C"/>
            <w:vAlign w:val="center"/>
            <w:hideMark/>
          </w:tcPr>
          <w:p w:rsidR="004703C6" w:rsidRPr="004703C6" w:rsidRDefault="004703C6" w:rsidP="004703C6">
            <w:pPr>
              <w:jc w:val="center"/>
              <w:rPr>
                <w:rFonts w:ascii="Arial" w:hAnsi="Arial" w:cs="Arial"/>
                <w:b/>
                <w:bCs/>
                <w:color w:val="FFFFFF"/>
                <w:sz w:val="20"/>
                <w:szCs w:val="20"/>
              </w:rPr>
            </w:pPr>
            <w:r w:rsidRPr="004703C6">
              <w:rPr>
                <w:rFonts w:ascii="Arial" w:hAnsi="Arial" w:cs="Arial"/>
                <w:b/>
                <w:bCs/>
                <w:color w:val="FFFFFF"/>
                <w:sz w:val="20"/>
                <w:szCs w:val="20"/>
              </w:rPr>
              <w:t> </w:t>
            </w:r>
          </w:p>
        </w:tc>
        <w:tc>
          <w:tcPr>
            <w:tcW w:w="263" w:type="dxa"/>
            <w:tcBorders>
              <w:top w:val="nil"/>
              <w:left w:val="nil"/>
              <w:bottom w:val="nil"/>
              <w:right w:val="nil"/>
            </w:tcBorders>
            <w:shd w:val="clear" w:color="auto" w:fill="auto"/>
            <w:vAlign w:val="center"/>
            <w:hideMark/>
          </w:tcPr>
          <w:p w:rsidR="004703C6" w:rsidRPr="004703C6" w:rsidRDefault="004703C6" w:rsidP="004703C6">
            <w:pPr>
              <w:jc w:val="center"/>
              <w:rPr>
                <w:rFonts w:ascii="Arial" w:hAnsi="Arial" w:cs="Arial"/>
                <w:b/>
                <w:bCs/>
                <w:color w:val="FFFFFF"/>
                <w:sz w:val="20"/>
                <w:szCs w:val="20"/>
              </w:rPr>
            </w:pPr>
          </w:p>
        </w:tc>
        <w:tc>
          <w:tcPr>
            <w:tcW w:w="823" w:type="dxa"/>
            <w:tcBorders>
              <w:top w:val="nil"/>
              <w:left w:val="nil"/>
              <w:bottom w:val="nil"/>
              <w:right w:val="nil"/>
            </w:tcBorders>
            <w:shd w:val="clear" w:color="000000" w:fill="E28C05"/>
            <w:vAlign w:val="center"/>
            <w:hideMark/>
          </w:tcPr>
          <w:p w:rsidR="004703C6" w:rsidRPr="004703C6" w:rsidRDefault="004703C6" w:rsidP="004703C6">
            <w:pPr>
              <w:jc w:val="center"/>
              <w:rPr>
                <w:rFonts w:ascii="Arial" w:hAnsi="Arial" w:cs="Arial"/>
                <w:b/>
                <w:bCs/>
                <w:color w:val="56008C"/>
                <w:sz w:val="20"/>
                <w:szCs w:val="20"/>
              </w:rPr>
            </w:pPr>
            <w:r w:rsidRPr="004703C6">
              <w:rPr>
                <w:rFonts w:ascii="Arial" w:hAnsi="Arial" w:cs="Arial"/>
                <w:b/>
                <w:bCs/>
                <w:color w:val="56008C"/>
                <w:sz w:val="20"/>
                <w:szCs w:val="20"/>
              </w:rPr>
              <w:t> </w:t>
            </w:r>
          </w:p>
        </w:tc>
        <w:tc>
          <w:tcPr>
            <w:tcW w:w="755" w:type="dxa"/>
            <w:tcBorders>
              <w:top w:val="nil"/>
              <w:left w:val="nil"/>
              <w:bottom w:val="nil"/>
              <w:right w:val="nil"/>
            </w:tcBorders>
            <w:shd w:val="clear" w:color="000000" w:fill="E28C05"/>
            <w:vAlign w:val="center"/>
            <w:hideMark/>
          </w:tcPr>
          <w:p w:rsidR="004703C6" w:rsidRPr="004703C6" w:rsidRDefault="004703C6" w:rsidP="004703C6">
            <w:pPr>
              <w:jc w:val="center"/>
              <w:rPr>
                <w:rFonts w:ascii="Arial" w:hAnsi="Arial" w:cs="Arial"/>
                <w:b/>
                <w:bCs/>
                <w:color w:val="56008C"/>
                <w:sz w:val="20"/>
                <w:szCs w:val="20"/>
              </w:rPr>
            </w:pPr>
            <w:r w:rsidRPr="004703C6">
              <w:rPr>
                <w:rFonts w:ascii="Arial" w:hAnsi="Arial" w:cs="Arial"/>
                <w:b/>
                <w:bCs/>
                <w:color w:val="56008C"/>
                <w:sz w:val="20"/>
                <w:szCs w:val="20"/>
              </w:rPr>
              <w:t> </w:t>
            </w:r>
          </w:p>
        </w:tc>
        <w:tc>
          <w:tcPr>
            <w:tcW w:w="950" w:type="dxa"/>
            <w:tcBorders>
              <w:top w:val="nil"/>
              <w:left w:val="nil"/>
              <w:bottom w:val="nil"/>
              <w:right w:val="nil"/>
            </w:tcBorders>
            <w:shd w:val="clear" w:color="000000" w:fill="E28C05"/>
            <w:vAlign w:val="center"/>
            <w:hideMark/>
          </w:tcPr>
          <w:p w:rsidR="004703C6" w:rsidRPr="004703C6" w:rsidRDefault="004703C6" w:rsidP="004703C6">
            <w:pPr>
              <w:jc w:val="center"/>
              <w:rPr>
                <w:rFonts w:ascii="Arial" w:hAnsi="Arial" w:cs="Arial"/>
                <w:b/>
                <w:bCs/>
                <w:color w:val="56008C"/>
                <w:sz w:val="20"/>
                <w:szCs w:val="20"/>
              </w:rPr>
            </w:pPr>
            <w:r w:rsidRPr="004703C6">
              <w:rPr>
                <w:rFonts w:ascii="Arial" w:hAnsi="Arial" w:cs="Arial"/>
                <w:b/>
                <w:bCs/>
                <w:color w:val="56008C"/>
                <w:sz w:val="20"/>
                <w:szCs w:val="20"/>
              </w:rPr>
              <w:t> </w:t>
            </w:r>
          </w:p>
        </w:tc>
        <w:tc>
          <w:tcPr>
            <w:tcW w:w="223" w:type="dxa"/>
            <w:tcBorders>
              <w:top w:val="nil"/>
              <w:left w:val="nil"/>
              <w:bottom w:val="nil"/>
              <w:right w:val="nil"/>
            </w:tcBorders>
            <w:shd w:val="clear" w:color="auto" w:fill="auto"/>
            <w:noWrap/>
            <w:vAlign w:val="bottom"/>
            <w:hideMark/>
          </w:tcPr>
          <w:p w:rsidR="004703C6" w:rsidRPr="004703C6" w:rsidRDefault="004703C6" w:rsidP="004703C6">
            <w:pPr>
              <w:rPr>
                <w:rFonts w:ascii="Calibri" w:hAnsi="Calibri" w:cs="Calibri"/>
                <w:color w:val="000000"/>
                <w:sz w:val="20"/>
                <w:szCs w:val="20"/>
              </w:rPr>
            </w:pPr>
          </w:p>
        </w:tc>
        <w:tc>
          <w:tcPr>
            <w:tcW w:w="852" w:type="dxa"/>
            <w:tcBorders>
              <w:top w:val="nil"/>
              <w:left w:val="nil"/>
              <w:bottom w:val="nil"/>
              <w:right w:val="nil"/>
            </w:tcBorders>
            <w:shd w:val="clear" w:color="000000" w:fill="56008C"/>
            <w:vAlign w:val="center"/>
            <w:hideMark/>
          </w:tcPr>
          <w:p w:rsidR="004703C6" w:rsidRPr="004703C6" w:rsidRDefault="004703C6" w:rsidP="004703C6">
            <w:pPr>
              <w:jc w:val="center"/>
              <w:rPr>
                <w:rFonts w:ascii="Arial" w:hAnsi="Arial" w:cs="Arial"/>
                <w:b/>
                <w:bCs/>
                <w:color w:val="FFFFFF"/>
                <w:sz w:val="20"/>
                <w:szCs w:val="20"/>
              </w:rPr>
            </w:pPr>
            <w:r w:rsidRPr="004703C6">
              <w:rPr>
                <w:rFonts w:ascii="Arial" w:hAnsi="Arial" w:cs="Arial"/>
                <w:b/>
                <w:bCs/>
                <w:color w:val="FFFFFF"/>
                <w:sz w:val="20"/>
                <w:szCs w:val="20"/>
              </w:rPr>
              <w:t> </w:t>
            </w:r>
          </w:p>
        </w:tc>
        <w:tc>
          <w:tcPr>
            <w:tcW w:w="2578" w:type="dxa"/>
            <w:gridSpan w:val="3"/>
            <w:tcBorders>
              <w:top w:val="nil"/>
              <w:left w:val="single" w:sz="8" w:space="0" w:color="538DD5"/>
              <w:bottom w:val="nil"/>
              <w:right w:val="nil"/>
            </w:tcBorders>
            <w:shd w:val="clear" w:color="000000" w:fill="56008C"/>
            <w:vAlign w:val="center"/>
            <w:hideMark/>
          </w:tcPr>
          <w:p w:rsidR="004703C6" w:rsidRPr="004703C6" w:rsidRDefault="004703C6" w:rsidP="004703C6">
            <w:pPr>
              <w:jc w:val="center"/>
              <w:rPr>
                <w:rFonts w:ascii="Arial" w:hAnsi="Arial" w:cs="Arial"/>
                <w:b/>
                <w:bCs/>
                <w:color w:val="FFFFFF"/>
                <w:sz w:val="20"/>
                <w:szCs w:val="20"/>
              </w:rPr>
            </w:pPr>
            <w:r w:rsidRPr="004703C6">
              <w:rPr>
                <w:rFonts w:ascii="Arial" w:hAnsi="Arial" w:cs="Arial"/>
                <w:b/>
                <w:bCs/>
                <w:color w:val="FFFFFF"/>
                <w:sz w:val="20"/>
                <w:szCs w:val="20"/>
              </w:rPr>
              <w:t>2016/17</w:t>
            </w:r>
          </w:p>
        </w:tc>
      </w:tr>
      <w:tr w:rsidR="004703C6" w:rsidRPr="004703C6" w:rsidTr="004703C6">
        <w:trPr>
          <w:trHeight w:val="181"/>
        </w:trPr>
        <w:tc>
          <w:tcPr>
            <w:tcW w:w="823" w:type="dxa"/>
            <w:tcBorders>
              <w:top w:val="nil"/>
              <w:left w:val="nil"/>
              <w:bottom w:val="nil"/>
              <w:right w:val="single" w:sz="8" w:space="0" w:color="816EA6"/>
            </w:tcBorders>
            <w:shd w:val="clear" w:color="000000" w:fill="E28C05"/>
            <w:vAlign w:val="center"/>
            <w:hideMark/>
          </w:tcPr>
          <w:p w:rsidR="004703C6" w:rsidRPr="004703C6" w:rsidRDefault="004703C6" w:rsidP="004703C6">
            <w:pPr>
              <w:jc w:val="center"/>
              <w:rPr>
                <w:rFonts w:ascii="Arial" w:hAnsi="Arial" w:cs="Arial"/>
                <w:b/>
                <w:bCs/>
                <w:color w:val="56008C"/>
                <w:sz w:val="20"/>
                <w:szCs w:val="20"/>
              </w:rPr>
            </w:pPr>
            <w:r w:rsidRPr="004703C6">
              <w:rPr>
                <w:rFonts w:ascii="Arial" w:hAnsi="Arial" w:cs="Arial"/>
                <w:b/>
                <w:bCs/>
                <w:color w:val="56008C"/>
                <w:sz w:val="20"/>
                <w:szCs w:val="20"/>
              </w:rPr>
              <w:t>Budget</w:t>
            </w:r>
          </w:p>
        </w:tc>
        <w:tc>
          <w:tcPr>
            <w:tcW w:w="755" w:type="dxa"/>
            <w:tcBorders>
              <w:top w:val="nil"/>
              <w:left w:val="nil"/>
              <w:bottom w:val="nil"/>
              <w:right w:val="single" w:sz="8" w:space="0" w:color="816EA6"/>
            </w:tcBorders>
            <w:shd w:val="clear" w:color="000000" w:fill="E28C05"/>
            <w:vAlign w:val="center"/>
            <w:hideMark/>
          </w:tcPr>
          <w:p w:rsidR="004703C6" w:rsidRPr="004703C6" w:rsidRDefault="004703C6" w:rsidP="004703C6">
            <w:pPr>
              <w:jc w:val="center"/>
              <w:rPr>
                <w:rFonts w:ascii="Arial" w:hAnsi="Arial" w:cs="Arial"/>
                <w:b/>
                <w:bCs/>
                <w:color w:val="56008C"/>
                <w:sz w:val="20"/>
                <w:szCs w:val="20"/>
              </w:rPr>
            </w:pPr>
            <w:r w:rsidRPr="004703C6">
              <w:rPr>
                <w:rFonts w:ascii="Arial" w:hAnsi="Arial" w:cs="Arial"/>
                <w:b/>
                <w:bCs/>
                <w:color w:val="56008C"/>
                <w:sz w:val="20"/>
                <w:szCs w:val="20"/>
              </w:rPr>
              <w:t>Actual</w:t>
            </w:r>
          </w:p>
        </w:tc>
        <w:tc>
          <w:tcPr>
            <w:tcW w:w="950" w:type="dxa"/>
            <w:tcBorders>
              <w:top w:val="nil"/>
              <w:left w:val="nil"/>
              <w:bottom w:val="nil"/>
              <w:right w:val="nil"/>
            </w:tcBorders>
            <w:shd w:val="clear" w:color="000000" w:fill="E28C05"/>
            <w:vAlign w:val="center"/>
            <w:hideMark/>
          </w:tcPr>
          <w:p w:rsidR="004703C6" w:rsidRPr="004703C6" w:rsidRDefault="004703C6" w:rsidP="004703C6">
            <w:pPr>
              <w:jc w:val="center"/>
              <w:rPr>
                <w:rFonts w:ascii="Arial" w:hAnsi="Arial" w:cs="Arial"/>
                <w:b/>
                <w:bCs/>
                <w:color w:val="56008C"/>
                <w:sz w:val="20"/>
                <w:szCs w:val="20"/>
              </w:rPr>
            </w:pPr>
            <w:r w:rsidRPr="004703C6">
              <w:rPr>
                <w:rFonts w:ascii="Arial" w:hAnsi="Arial" w:cs="Arial"/>
                <w:b/>
                <w:bCs/>
                <w:color w:val="56008C"/>
                <w:sz w:val="20"/>
                <w:szCs w:val="20"/>
              </w:rPr>
              <w:t>Variance</w:t>
            </w:r>
          </w:p>
        </w:tc>
        <w:tc>
          <w:tcPr>
            <w:tcW w:w="223" w:type="dxa"/>
            <w:tcBorders>
              <w:top w:val="nil"/>
              <w:left w:val="nil"/>
              <w:bottom w:val="nil"/>
              <w:right w:val="nil"/>
            </w:tcBorders>
            <w:shd w:val="clear" w:color="auto" w:fill="auto"/>
            <w:vAlign w:val="center"/>
            <w:hideMark/>
          </w:tcPr>
          <w:p w:rsidR="004703C6" w:rsidRPr="004703C6" w:rsidRDefault="004703C6" w:rsidP="004703C6">
            <w:pPr>
              <w:jc w:val="center"/>
              <w:rPr>
                <w:rFonts w:ascii="Arial" w:hAnsi="Arial" w:cs="Arial"/>
                <w:b/>
                <w:bCs/>
                <w:color w:val="000000"/>
                <w:sz w:val="20"/>
                <w:szCs w:val="20"/>
              </w:rPr>
            </w:pPr>
          </w:p>
        </w:tc>
        <w:tc>
          <w:tcPr>
            <w:tcW w:w="1233" w:type="dxa"/>
            <w:tcBorders>
              <w:top w:val="nil"/>
              <w:left w:val="nil"/>
              <w:bottom w:val="single" w:sz="8" w:space="0" w:color="CCCCCC"/>
              <w:right w:val="single" w:sz="8" w:space="0" w:color="CCCCCC"/>
            </w:tcBorders>
            <w:shd w:val="clear" w:color="000000" w:fill="56008C"/>
            <w:vAlign w:val="center"/>
            <w:hideMark/>
          </w:tcPr>
          <w:p w:rsidR="004703C6" w:rsidRPr="004703C6" w:rsidRDefault="004703C6" w:rsidP="004703C6">
            <w:pPr>
              <w:jc w:val="center"/>
              <w:rPr>
                <w:rFonts w:ascii="Arial" w:hAnsi="Arial" w:cs="Arial"/>
                <w:b/>
                <w:bCs/>
                <w:color w:val="FFFFFF"/>
                <w:sz w:val="20"/>
                <w:szCs w:val="20"/>
              </w:rPr>
            </w:pPr>
            <w:r w:rsidRPr="004703C6">
              <w:rPr>
                <w:rFonts w:ascii="Arial" w:hAnsi="Arial" w:cs="Arial"/>
                <w:b/>
                <w:bCs/>
                <w:color w:val="FFFFFF"/>
                <w:sz w:val="20"/>
                <w:szCs w:val="20"/>
              </w:rPr>
              <w:t>Income</w:t>
            </w:r>
          </w:p>
        </w:tc>
        <w:tc>
          <w:tcPr>
            <w:tcW w:w="263" w:type="dxa"/>
            <w:tcBorders>
              <w:top w:val="nil"/>
              <w:left w:val="nil"/>
              <w:bottom w:val="nil"/>
              <w:right w:val="nil"/>
            </w:tcBorders>
            <w:shd w:val="clear" w:color="auto" w:fill="auto"/>
            <w:vAlign w:val="center"/>
            <w:hideMark/>
          </w:tcPr>
          <w:p w:rsidR="004703C6" w:rsidRPr="004703C6" w:rsidRDefault="004703C6" w:rsidP="004703C6">
            <w:pPr>
              <w:jc w:val="center"/>
              <w:rPr>
                <w:rFonts w:ascii="Arial" w:hAnsi="Arial" w:cs="Arial"/>
                <w:b/>
                <w:bCs/>
                <w:color w:val="000000"/>
                <w:sz w:val="20"/>
                <w:szCs w:val="20"/>
              </w:rPr>
            </w:pPr>
          </w:p>
        </w:tc>
        <w:tc>
          <w:tcPr>
            <w:tcW w:w="823" w:type="dxa"/>
            <w:tcBorders>
              <w:top w:val="nil"/>
              <w:left w:val="nil"/>
              <w:bottom w:val="nil"/>
              <w:right w:val="single" w:sz="8" w:space="0" w:color="55ACD3"/>
            </w:tcBorders>
            <w:shd w:val="clear" w:color="000000" w:fill="E28C05"/>
            <w:vAlign w:val="center"/>
            <w:hideMark/>
          </w:tcPr>
          <w:p w:rsidR="004703C6" w:rsidRPr="004703C6" w:rsidRDefault="004703C6" w:rsidP="004703C6">
            <w:pPr>
              <w:rPr>
                <w:rFonts w:ascii="Arial" w:hAnsi="Arial" w:cs="Arial"/>
                <w:b/>
                <w:bCs/>
                <w:color w:val="56008C"/>
                <w:sz w:val="20"/>
                <w:szCs w:val="20"/>
              </w:rPr>
            </w:pPr>
            <w:r w:rsidRPr="004703C6">
              <w:rPr>
                <w:rFonts w:ascii="Arial" w:hAnsi="Arial" w:cs="Arial"/>
                <w:b/>
                <w:bCs/>
                <w:color w:val="56008C"/>
                <w:sz w:val="20"/>
                <w:szCs w:val="20"/>
              </w:rPr>
              <w:t>Budget</w:t>
            </w:r>
          </w:p>
        </w:tc>
        <w:tc>
          <w:tcPr>
            <w:tcW w:w="755" w:type="dxa"/>
            <w:tcBorders>
              <w:top w:val="nil"/>
              <w:left w:val="nil"/>
              <w:bottom w:val="nil"/>
              <w:right w:val="single" w:sz="8" w:space="0" w:color="55ACD3"/>
            </w:tcBorders>
            <w:shd w:val="clear" w:color="000000" w:fill="E28C05"/>
            <w:vAlign w:val="center"/>
            <w:hideMark/>
          </w:tcPr>
          <w:p w:rsidR="004703C6" w:rsidRPr="004703C6" w:rsidRDefault="004703C6" w:rsidP="004703C6">
            <w:pPr>
              <w:rPr>
                <w:rFonts w:ascii="Arial" w:hAnsi="Arial" w:cs="Arial"/>
                <w:b/>
                <w:bCs/>
                <w:color w:val="56008C"/>
                <w:sz w:val="20"/>
                <w:szCs w:val="20"/>
              </w:rPr>
            </w:pPr>
            <w:r w:rsidRPr="004703C6">
              <w:rPr>
                <w:rFonts w:ascii="Arial" w:hAnsi="Arial" w:cs="Arial"/>
                <w:b/>
                <w:bCs/>
                <w:color w:val="56008C"/>
                <w:sz w:val="20"/>
                <w:szCs w:val="20"/>
              </w:rPr>
              <w:t>Actual</w:t>
            </w:r>
          </w:p>
        </w:tc>
        <w:tc>
          <w:tcPr>
            <w:tcW w:w="950" w:type="dxa"/>
            <w:tcBorders>
              <w:top w:val="nil"/>
              <w:left w:val="nil"/>
              <w:bottom w:val="nil"/>
              <w:right w:val="nil"/>
            </w:tcBorders>
            <w:shd w:val="clear" w:color="000000" w:fill="E28C05"/>
            <w:vAlign w:val="center"/>
            <w:hideMark/>
          </w:tcPr>
          <w:p w:rsidR="004703C6" w:rsidRPr="004703C6" w:rsidRDefault="004703C6" w:rsidP="004703C6">
            <w:pPr>
              <w:rPr>
                <w:rFonts w:ascii="Arial" w:hAnsi="Arial" w:cs="Arial"/>
                <w:b/>
                <w:bCs/>
                <w:color w:val="56008C"/>
                <w:sz w:val="20"/>
                <w:szCs w:val="20"/>
              </w:rPr>
            </w:pPr>
            <w:r w:rsidRPr="004703C6">
              <w:rPr>
                <w:rFonts w:ascii="Arial" w:hAnsi="Arial" w:cs="Arial"/>
                <w:b/>
                <w:bCs/>
                <w:color w:val="56008C"/>
                <w:sz w:val="20"/>
                <w:szCs w:val="20"/>
              </w:rPr>
              <w:t>Variance</w:t>
            </w:r>
          </w:p>
        </w:tc>
        <w:tc>
          <w:tcPr>
            <w:tcW w:w="223" w:type="dxa"/>
            <w:tcBorders>
              <w:top w:val="nil"/>
              <w:left w:val="nil"/>
              <w:bottom w:val="nil"/>
              <w:right w:val="nil"/>
            </w:tcBorders>
            <w:shd w:val="clear" w:color="auto" w:fill="auto"/>
            <w:noWrap/>
            <w:vAlign w:val="bottom"/>
            <w:hideMark/>
          </w:tcPr>
          <w:p w:rsidR="004703C6" w:rsidRPr="004703C6" w:rsidRDefault="004703C6" w:rsidP="004703C6">
            <w:pPr>
              <w:rPr>
                <w:rFonts w:ascii="Calibri" w:hAnsi="Calibri" w:cs="Calibri"/>
                <w:color w:val="000000"/>
                <w:sz w:val="20"/>
                <w:szCs w:val="20"/>
              </w:rPr>
            </w:pPr>
          </w:p>
        </w:tc>
        <w:tc>
          <w:tcPr>
            <w:tcW w:w="852" w:type="dxa"/>
            <w:tcBorders>
              <w:top w:val="nil"/>
              <w:left w:val="nil"/>
              <w:bottom w:val="nil"/>
              <w:right w:val="single" w:sz="8" w:space="0" w:color="55ACD3"/>
            </w:tcBorders>
            <w:shd w:val="clear" w:color="000000" w:fill="56008C"/>
            <w:vAlign w:val="center"/>
            <w:hideMark/>
          </w:tcPr>
          <w:p w:rsidR="004703C6" w:rsidRPr="004703C6" w:rsidRDefault="004703C6" w:rsidP="004703C6">
            <w:pPr>
              <w:jc w:val="center"/>
              <w:rPr>
                <w:rFonts w:ascii="Arial" w:hAnsi="Arial" w:cs="Arial"/>
                <w:b/>
                <w:bCs/>
                <w:color w:val="FFFFFF"/>
                <w:sz w:val="20"/>
                <w:szCs w:val="20"/>
              </w:rPr>
            </w:pPr>
            <w:r w:rsidRPr="004703C6">
              <w:rPr>
                <w:rFonts w:ascii="Arial" w:hAnsi="Arial" w:cs="Arial"/>
                <w:b/>
                <w:bCs/>
                <w:color w:val="FFFFFF"/>
                <w:sz w:val="20"/>
                <w:szCs w:val="20"/>
              </w:rPr>
              <w:t>2015/16 actual</w:t>
            </w:r>
          </w:p>
        </w:tc>
        <w:tc>
          <w:tcPr>
            <w:tcW w:w="804" w:type="dxa"/>
            <w:tcBorders>
              <w:top w:val="nil"/>
              <w:left w:val="nil"/>
              <w:bottom w:val="nil"/>
              <w:right w:val="single" w:sz="8" w:space="0" w:color="55ACD3"/>
            </w:tcBorders>
            <w:shd w:val="clear" w:color="000000" w:fill="56008C"/>
            <w:vAlign w:val="center"/>
            <w:hideMark/>
          </w:tcPr>
          <w:p w:rsidR="004703C6" w:rsidRPr="004703C6" w:rsidRDefault="004703C6" w:rsidP="004703C6">
            <w:pPr>
              <w:rPr>
                <w:rFonts w:ascii="Arial" w:hAnsi="Arial" w:cs="Arial"/>
                <w:b/>
                <w:bCs/>
                <w:color w:val="FFFFFF"/>
                <w:sz w:val="20"/>
                <w:szCs w:val="20"/>
              </w:rPr>
            </w:pPr>
            <w:r w:rsidRPr="004703C6">
              <w:rPr>
                <w:rFonts w:ascii="Arial" w:hAnsi="Arial" w:cs="Arial"/>
                <w:b/>
                <w:bCs/>
                <w:color w:val="FFFFFF"/>
                <w:sz w:val="20"/>
                <w:szCs w:val="20"/>
              </w:rPr>
              <w:t xml:space="preserve"> Initial budget</w:t>
            </w:r>
          </w:p>
        </w:tc>
        <w:tc>
          <w:tcPr>
            <w:tcW w:w="823" w:type="dxa"/>
            <w:tcBorders>
              <w:top w:val="nil"/>
              <w:left w:val="nil"/>
              <w:bottom w:val="nil"/>
              <w:right w:val="single" w:sz="8" w:space="0" w:color="55ACD3"/>
            </w:tcBorders>
            <w:shd w:val="clear" w:color="000000" w:fill="56008C"/>
            <w:vAlign w:val="center"/>
            <w:hideMark/>
          </w:tcPr>
          <w:p w:rsidR="004703C6" w:rsidRPr="004703C6" w:rsidRDefault="004703C6" w:rsidP="004703C6">
            <w:pPr>
              <w:rPr>
                <w:rFonts w:ascii="Arial" w:hAnsi="Arial" w:cs="Arial"/>
                <w:b/>
                <w:bCs/>
                <w:color w:val="FFFFFF"/>
                <w:sz w:val="20"/>
                <w:szCs w:val="20"/>
              </w:rPr>
            </w:pPr>
            <w:r w:rsidRPr="004703C6">
              <w:rPr>
                <w:rFonts w:ascii="Arial" w:hAnsi="Arial" w:cs="Arial"/>
                <w:b/>
                <w:bCs/>
                <w:color w:val="FFFFFF"/>
                <w:sz w:val="20"/>
                <w:szCs w:val="20"/>
              </w:rPr>
              <w:t>Latest Budget</w:t>
            </w:r>
          </w:p>
        </w:tc>
        <w:tc>
          <w:tcPr>
            <w:tcW w:w="950" w:type="dxa"/>
            <w:tcBorders>
              <w:top w:val="nil"/>
              <w:left w:val="nil"/>
              <w:bottom w:val="nil"/>
              <w:right w:val="nil"/>
            </w:tcBorders>
            <w:shd w:val="clear" w:color="000000" w:fill="56008C"/>
            <w:vAlign w:val="center"/>
            <w:hideMark/>
          </w:tcPr>
          <w:p w:rsidR="004703C6" w:rsidRPr="004703C6" w:rsidRDefault="004703C6" w:rsidP="004703C6">
            <w:pPr>
              <w:rPr>
                <w:rFonts w:ascii="Arial" w:hAnsi="Arial" w:cs="Arial"/>
                <w:b/>
                <w:bCs/>
                <w:color w:val="FFFFFF"/>
                <w:sz w:val="20"/>
                <w:szCs w:val="20"/>
              </w:rPr>
            </w:pPr>
            <w:r w:rsidRPr="004703C6">
              <w:rPr>
                <w:rFonts w:ascii="Arial" w:hAnsi="Arial" w:cs="Arial"/>
                <w:b/>
                <w:bCs/>
                <w:color w:val="FFFFFF"/>
                <w:sz w:val="20"/>
                <w:szCs w:val="20"/>
              </w:rPr>
              <w:t>Forecast</w:t>
            </w:r>
          </w:p>
        </w:tc>
      </w:tr>
      <w:tr w:rsidR="004703C6" w:rsidRPr="004703C6" w:rsidTr="004703C6">
        <w:trPr>
          <w:trHeight w:val="100"/>
        </w:trPr>
        <w:tc>
          <w:tcPr>
            <w:tcW w:w="823" w:type="dxa"/>
            <w:tcBorders>
              <w:top w:val="nil"/>
              <w:left w:val="nil"/>
              <w:bottom w:val="nil"/>
              <w:right w:val="nil"/>
            </w:tcBorders>
            <w:shd w:val="clear" w:color="auto" w:fill="auto"/>
            <w:noWrap/>
            <w:vAlign w:val="bottom"/>
            <w:hideMark/>
          </w:tcPr>
          <w:p w:rsidR="004703C6" w:rsidRPr="004703C6" w:rsidRDefault="004703C6" w:rsidP="004703C6">
            <w:pPr>
              <w:jc w:val="right"/>
              <w:rPr>
                <w:rFonts w:ascii="Calibri" w:hAnsi="Calibri" w:cs="Calibri"/>
                <w:color w:val="000000"/>
                <w:sz w:val="22"/>
                <w:szCs w:val="22"/>
              </w:rPr>
            </w:pPr>
            <w:r w:rsidRPr="004703C6">
              <w:rPr>
                <w:rFonts w:ascii="Calibri" w:hAnsi="Calibri" w:cs="Calibri"/>
                <w:color w:val="000000"/>
                <w:sz w:val="22"/>
                <w:szCs w:val="22"/>
              </w:rPr>
              <w:t>0</w:t>
            </w:r>
          </w:p>
        </w:tc>
        <w:tc>
          <w:tcPr>
            <w:tcW w:w="755" w:type="dxa"/>
            <w:tcBorders>
              <w:top w:val="nil"/>
              <w:left w:val="nil"/>
              <w:bottom w:val="nil"/>
              <w:right w:val="nil"/>
            </w:tcBorders>
            <w:shd w:val="clear" w:color="auto" w:fill="auto"/>
            <w:noWrap/>
            <w:vAlign w:val="bottom"/>
            <w:hideMark/>
          </w:tcPr>
          <w:p w:rsidR="004703C6" w:rsidRPr="004703C6" w:rsidRDefault="004703C6" w:rsidP="004703C6">
            <w:pPr>
              <w:jc w:val="right"/>
              <w:rPr>
                <w:rFonts w:ascii="Calibri" w:hAnsi="Calibri" w:cs="Calibri"/>
                <w:color w:val="000000"/>
                <w:sz w:val="22"/>
                <w:szCs w:val="22"/>
              </w:rPr>
            </w:pPr>
            <w:r w:rsidRPr="004703C6">
              <w:rPr>
                <w:rFonts w:ascii="Calibri" w:hAnsi="Calibri" w:cs="Calibri"/>
                <w:color w:val="000000"/>
                <w:sz w:val="22"/>
                <w:szCs w:val="22"/>
              </w:rPr>
              <w:t>0</w:t>
            </w:r>
          </w:p>
        </w:tc>
        <w:tc>
          <w:tcPr>
            <w:tcW w:w="950" w:type="dxa"/>
            <w:tcBorders>
              <w:top w:val="nil"/>
              <w:left w:val="nil"/>
              <w:bottom w:val="nil"/>
              <w:right w:val="nil"/>
            </w:tcBorders>
            <w:shd w:val="clear" w:color="auto" w:fill="auto"/>
            <w:noWrap/>
            <w:vAlign w:val="bottom"/>
            <w:hideMark/>
          </w:tcPr>
          <w:p w:rsidR="004703C6" w:rsidRPr="004703C6" w:rsidRDefault="004703C6" w:rsidP="004703C6">
            <w:pPr>
              <w:jc w:val="right"/>
              <w:rPr>
                <w:rFonts w:ascii="Calibri" w:hAnsi="Calibri" w:cs="Calibri"/>
                <w:color w:val="000000"/>
                <w:sz w:val="22"/>
                <w:szCs w:val="22"/>
              </w:rPr>
            </w:pPr>
            <w:r w:rsidRPr="004703C6">
              <w:rPr>
                <w:rFonts w:ascii="Calibri" w:hAnsi="Calibri" w:cs="Calibri"/>
                <w:color w:val="000000"/>
                <w:sz w:val="22"/>
                <w:szCs w:val="22"/>
              </w:rPr>
              <w:t>0</w:t>
            </w:r>
          </w:p>
        </w:tc>
        <w:tc>
          <w:tcPr>
            <w:tcW w:w="223" w:type="dxa"/>
            <w:tcBorders>
              <w:top w:val="nil"/>
              <w:left w:val="nil"/>
              <w:bottom w:val="nil"/>
              <w:right w:val="nil"/>
            </w:tcBorders>
            <w:shd w:val="clear" w:color="auto" w:fill="auto"/>
            <w:noWrap/>
            <w:vAlign w:val="bottom"/>
            <w:hideMark/>
          </w:tcPr>
          <w:p w:rsidR="004703C6" w:rsidRPr="004703C6" w:rsidRDefault="004703C6" w:rsidP="004703C6">
            <w:pPr>
              <w:rPr>
                <w:rFonts w:ascii="Calibri" w:hAnsi="Calibri" w:cs="Calibri"/>
                <w:color w:val="000000"/>
                <w:sz w:val="22"/>
                <w:szCs w:val="22"/>
              </w:rPr>
            </w:pPr>
          </w:p>
        </w:tc>
        <w:tc>
          <w:tcPr>
            <w:tcW w:w="1233" w:type="dxa"/>
            <w:tcBorders>
              <w:top w:val="nil"/>
              <w:left w:val="single" w:sz="8" w:space="0" w:color="FFFFFF"/>
              <w:bottom w:val="single" w:sz="8" w:space="0" w:color="FFFFFF"/>
              <w:right w:val="single" w:sz="8" w:space="0" w:color="FFFFFF"/>
            </w:tcBorders>
            <w:shd w:val="clear" w:color="auto" w:fill="auto"/>
            <w:vAlign w:val="bottom"/>
            <w:hideMark/>
          </w:tcPr>
          <w:p w:rsidR="004703C6" w:rsidRPr="004703C6" w:rsidRDefault="004703C6" w:rsidP="004703C6">
            <w:pPr>
              <w:rPr>
                <w:rFonts w:ascii="Arial" w:hAnsi="Arial" w:cs="Arial"/>
                <w:color w:val="000000"/>
                <w:sz w:val="18"/>
                <w:szCs w:val="18"/>
              </w:rPr>
            </w:pPr>
            <w:r w:rsidRPr="004703C6">
              <w:rPr>
                <w:rFonts w:ascii="Arial" w:hAnsi="Arial" w:cs="Arial"/>
                <w:color w:val="000000"/>
                <w:sz w:val="18"/>
                <w:szCs w:val="18"/>
              </w:rPr>
              <w:t>HRA income</w:t>
            </w:r>
          </w:p>
        </w:tc>
        <w:tc>
          <w:tcPr>
            <w:tcW w:w="263" w:type="dxa"/>
            <w:tcBorders>
              <w:top w:val="nil"/>
              <w:left w:val="nil"/>
              <w:bottom w:val="nil"/>
              <w:right w:val="nil"/>
            </w:tcBorders>
            <w:shd w:val="clear" w:color="auto" w:fill="auto"/>
            <w:noWrap/>
            <w:vAlign w:val="bottom"/>
            <w:hideMark/>
          </w:tcPr>
          <w:p w:rsidR="004703C6" w:rsidRPr="004703C6" w:rsidRDefault="004703C6" w:rsidP="004703C6">
            <w:pPr>
              <w:rPr>
                <w:rFonts w:ascii="Calibri" w:hAnsi="Calibri" w:cs="Calibri"/>
                <w:color w:val="000000"/>
                <w:sz w:val="22"/>
                <w:szCs w:val="22"/>
              </w:rPr>
            </w:pPr>
          </w:p>
        </w:tc>
        <w:tc>
          <w:tcPr>
            <w:tcW w:w="823" w:type="dxa"/>
            <w:tcBorders>
              <w:top w:val="nil"/>
              <w:left w:val="nil"/>
              <w:bottom w:val="nil"/>
              <w:right w:val="nil"/>
            </w:tcBorders>
            <w:shd w:val="clear" w:color="auto" w:fill="auto"/>
            <w:noWrap/>
            <w:vAlign w:val="bottom"/>
            <w:hideMark/>
          </w:tcPr>
          <w:p w:rsidR="004703C6" w:rsidRPr="004703C6" w:rsidRDefault="004703C6" w:rsidP="004703C6">
            <w:pPr>
              <w:jc w:val="right"/>
              <w:rPr>
                <w:rFonts w:ascii="Calibri" w:hAnsi="Calibri" w:cs="Calibri"/>
                <w:color w:val="000000"/>
                <w:sz w:val="22"/>
                <w:szCs w:val="22"/>
              </w:rPr>
            </w:pPr>
            <w:r w:rsidRPr="004703C6">
              <w:rPr>
                <w:rFonts w:ascii="Calibri" w:hAnsi="Calibri" w:cs="Calibri"/>
                <w:color w:val="000000"/>
                <w:sz w:val="22"/>
                <w:szCs w:val="22"/>
              </w:rPr>
              <w:t>88</w:t>
            </w:r>
          </w:p>
        </w:tc>
        <w:tc>
          <w:tcPr>
            <w:tcW w:w="755" w:type="dxa"/>
            <w:tcBorders>
              <w:top w:val="nil"/>
              <w:left w:val="nil"/>
              <w:bottom w:val="nil"/>
              <w:right w:val="nil"/>
            </w:tcBorders>
            <w:shd w:val="clear" w:color="auto" w:fill="auto"/>
            <w:noWrap/>
            <w:vAlign w:val="bottom"/>
            <w:hideMark/>
          </w:tcPr>
          <w:p w:rsidR="004703C6" w:rsidRPr="004703C6" w:rsidRDefault="004703C6" w:rsidP="004703C6">
            <w:pPr>
              <w:jc w:val="right"/>
              <w:rPr>
                <w:rFonts w:ascii="Calibri" w:hAnsi="Calibri" w:cs="Calibri"/>
                <w:color w:val="000000"/>
                <w:sz w:val="22"/>
                <w:szCs w:val="22"/>
              </w:rPr>
            </w:pPr>
            <w:r w:rsidRPr="004703C6">
              <w:rPr>
                <w:rFonts w:ascii="Calibri" w:hAnsi="Calibri" w:cs="Calibri"/>
                <w:color w:val="000000"/>
                <w:sz w:val="22"/>
                <w:szCs w:val="22"/>
              </w:rPr>
              <w:t>88</w:t>
            </w:r>
          </w:p>
        </w:tc>
        <w:tc>
          <w:tcPr>
            <w:tcW w:w="950" w:type="dxa"/>
            <w:tcBorders>
              <w:top w:val="nil"/>
              <w:left w:val="nil"/>
              <w:bottom w:val="nil"/>
              <w:right w:val="nil"/>
            </w:tcBorders>
            <w:shd w:val="clear" w:color="auto" w:fill="auto"/>
            <w:noWrap/>
            <w:vAlign w:val="bottom"/>
            <w:hideMark/>
          </w:tcPr>
          <w:p w:rsidR="004703C6" w:rsidRPr="004703C6" w:rsidRDefault="004703C6" w:rsidP="004703C6">
            <w:pPr>
              <w:jc w:val="right"/>
              <w:rPr>
                <w:rFonts w:ascii="Calibri" w:hAnsi="Calibri" w:cs="Calibri"/>
                <w:color w:val="000000"/>
                <w:sz w:val="22"/>
                <w:szCs w:val="22"/>
              </w:rPr>
            </w:pPr>
            <w:r w:rsidRPr="004703C6">
              <w:rPr>
                <w:rFonts w:ascii="Calibri" w:hAnsi="Calibri" w:cs="Calibri"/>
                <w:color w:val="000000"/>
                <w:sz w:val="22"/>
                <w:szCs w:val="22"/>
              </w:rPr>
              <w:t>0</w:t>
            </w:r>
          </w:p>
        </w:tc>
        <w:tc>
          <w:tcPr>
            <w:tcW w:w="223" w:type="dxa"/>
            <w:tcBorders>
              <w:top w:val="nil"/>
              <w:left w:val="nil"/>
              <w:bottom w:val="nil"/>
              <w:right w:val="nil"/>
            </w:tcBorders>
            <w:shd w:val="clear" w:color="auto" w:fill="auto"/>
            <w:noWrap/>
            <w:vAlign w:val="bottom"/>
            <w:hideMark/>
          </w:tcPr>
          <w:p w:rsidR="004703C6" w:rsidRPr="004703C6" w:rsidRDefault="004703C6" w:rsidP="004703C6">
            <w:pPr>
              <w:rPr>
                <w:rFonts w:ascii="Calibri" w:hAnsi="Calibri" w:cs="Calibri"/>
                <w:color w:val="000000"/>
                <w:sz w:val="22"/>
                <w:szCs w:val="22"/>
              </w:rPr>
            </w:pPr>
          </w:p>
        </w:tc>
        <w:tc>
          <w:tcPr>
            <w:tcW w:w="852" w:type="dxa"/>
            <w:tcBorders>
              <w:top w:val="nil"/>
              <w:left w:val="nil"/>
              <w:bottom w:val="nil"/>
              <w:right w:val="nil"/>
            </w:tcBorders>
            <w:shd w:val="clear" w:color="auto" w:fill="auto"/>
            <w:noWrap/>
            <w:vAlign w:val="bottom"/>
            <w:hideMark/>
          </w:tcPr>
          <w:p w:rsidR="004703C6" w:rsidRPr="004703C6" w:rsidRDefault="004703C6" w:rsidP="004703C6">
            <w:pPr>
              <w:jc w:val="right"/>
              <w:rPr>
                <w:rFonts w:ascii="Calibri" w:hAnsi="Calibri" w:cs="Calibri"/>
                <w:color w:val="000000"/>
                <w:sz w:val="22"/>
                <w:szCs w:val="22"/>
              </w:rPr>
            </w:pPr>
            <w:r w:rsidRPr="004703C6">
              <w:rPr>
                <w:rFonts w:ascii="Calibri" w:hAnsi="Calibri" w:cs="Calibri"/>
                <w:color w:val="000000"/>
                <w:sz w:val="22"/>
                <w:szCs w:val="22"/>
              </w:rPr>
              <w:t>198</w:t>
            </w:r>
          </w:p>
        </w:tc>
        <w:tc>
          <w:tcPr>
            <w:tcW w:w="804" w:type="dxa"/>
            <w:tcBorders>
              <w:top w:val="nil"/>
              <w:left w:val="nil"/>
              <w:bottom w:val="nil"/>
              <w:right w:val="nil"/>
            </w:tcBorders>
            <w:shd w:val="clear" w:color="auto" w:fill="auto"/>
            <w:noWrap/>
            <w:vAlign w:val="bottom"/>
            <w:hideMark/>
          </w:tcPr>
          <w:p w:rsidR="004703C6" w:rsidRPr="004703C6" w:rsidRDefault="004703C6" w:rsidP="004703C6">
            <w:pPr>
              <w:jc w:val="right"/>
              <w:rPr>
                <w:rFonts w:ascii="Calibri" w:hAnsi="Calibri" w:cs="Calibri"/>
                <w:color w:val="000000"/>
                <w:sz w:val="22"/>
                <w:szCs w:val="22"/>
              </w:rPr>
            </w:pPr>
            <w:r w:rsidRPr="004703C6">
              <w:rPr>
                <w:rFonts w:ascii="Calibri" w:hAnsi="Calibri" w:cs="Calibri"/>
                <w:color w:val="000000"/>
                <w:sz w:val="22"/>
                <w:szCs w:val="22"/>
              </w:rPr>
              <w:t>200</w:t>
            </w:r>
          </w:p>
        </w:tc>
        <w:tc>
          <w:tcPr>
            <w:tcW w:w="823" w:type="dxa"/>
            <w:tcBorders>
              <w:top w:val="nil"/>
              <w:left w:val="nil"/>
              <w:bottom w:val="nil"/>
              <w:right w:val="nil"/>
            </w:tcBorders>
            <w:shd w:val="clear" w:color="auto" w:fill="auto"/>
            <w:noWrap/>
            <w:vAlign w:val="bottom"/>
            <w:hideMark/>
          </w:tcPr>
          <w:p w:rsidR="004703C6" w:rsidRPr="004703C6" w:rsidRDefault="004703C6" w:rsidP="004703C6">
            <w:pPr>
              <w:jc w:val="right"/>
              <w:rPr>
                <w:rFonts w:ascii="Calibri" w:hAnsi="Calibri" w:cs="Calibri"/>
                <w:color w:val="000000"/>
                <w:sz w:val="22"/>
                <w:szCs w:val="22"/>
              </w:rPr>
            </w:pPr>
            <w:r w:rsidRPr="004703C6">
              <w:rPr>
                <w:rFonts w:ascii="Calibri" w:hAnsi="Calibri" w:cs="Calibri"/>
                <w:color w:val="000000"/>
                <w:sz w:val="22"/>
                <w:szCs w:val="22"/>
              </w:rPr>
              <w:t>176</w:t>
            </w:r>
          </w:p>
        </w:tc>
        <w:tc>
          <w:tcPr>
            <w:tcW w:w="950" w:type="dxa"/>
            <w:tcBorders>
              <w:top w:val="nil"/>
              <w:left w:val="nil"/>
              <w:bottom w:val="nil"/>
              <w:right w:val="nil"/>
            </w:tcBorders>
            <w:shd w:val="clear" w:color="auto" w:fill="auto"/>
            <w:noWrap/>
            <w:vAlign w:val="bottom"/>
            <w:hideMark/>
          </w:tcPr>
          <w:p w:rsidR="004703C6" w:rsidRPr="004703C6" w:rsidRDefault="004703C6" w:rsidP="004703C6">
            <w:pPr>
              <w:jc w:val="right"/>
              <w:rPr>
                <w:rFonts w:ascii="Calibri" w:hAnsi="Calibri" w:cs="Calibri"/>
                <w:color w:val="000000"/>
                <w:sz w:val="22"/>
                <w:szCs w:val="22"/>
              </w:rPr>
            </w:pPr>
            <w:r w:rsidRPr="004703C6">
              <w:rPr>
                <w:rFonts w:ascii="Calibri" w:hAnsi="Calibri" w:cs="Calibri"/>
                <w:color w:val="000000"/>
                <w:sz w:val="22"/>
                <w:szCs w:val="22"/>
              </w:rPr>
              <w:t>176</w:t>
            </w:r>
          </w:p>
        </w:tc>
      </w:tr>
      <w:tr w:rsidR="004703C6" w:rsidRPr="004703C6" w:rsidTr="004703C6">
        <w:trPr>
          <w:trHeight w:val="100"/>
        </w:trPr>
        <w:tc>
          <w:tcPr>
            <w:tcW w:w="823" w:type="dxa"/>
            <w:tcBorders>
              <w:top w:val="nil"/>
              <w:left w:val="nil"/>
              <w:bottom w:val="nil"/>
              <w:right w:val="nil"/>
            </w:tcBorders>
            <w:shd w:val="clear" w:color="auto" w:fill="auto"/>
            <w:noWrap/>
            <w:vAlign w:val="bottom"/>
            <w:hideMark/>
          </w:tcPr>
          <w:p w:rsidR="004703C6" w:rsidRPr="004703C6" w:rsidRDefault="004703C6" w:rsidP="004703C6">
            <w:pPr>
              <w:jc w:val="right"/>
              <w:rPr>
                <w:rFonts w:ascii="Calibri" w:hAnsi="Calibri" w:cs="Calibri"/>
                <w:color w:val="000000"/>
                <w:sz w:val="22"/>
                <w:szCs w:val="22"/>
              </w:rPr>
            </w:pPr>
            <w:r w:rsidRPr="004703C6">
              <w:rPr>
                <w:rFonts w:ascii="Calibri" w:hAnsi="Calibri" w:cs="Calibri"/>
                <w:color w:val="000000"/>
                <w:sz w:val="22"/>
                <w:szCs w:val="22"/>
              </w:rPr>
              <w:t>991</w:t>
            </w:r>
          </w:p>
        </w:tc>
        <w:tc>
          <w:tcPr>
            <w:tcW w:w="755" w:type="dxa"/>
            <w:tcBorders>
              <w:top w:val="nil"/>
              <w:left w:val="nil"/>
              <w:bottom w:val="nil"/>
              <w:right w:val="nil"/>
            </w:tcBorders>
            <w:shd w:val="clear" w:color="auto" w:fill="auto"/>
            <w:noWrap/>
            <w:vAlign w:val="bottom"/>
            <w:hideMark/>
          </w:tcPr>
          <w:p w:rsidR="004703C6" w:rsidRPr="004703C6" w:rsidRDefault="004703C6" w:rsidP="004703C6">
            <w:pPr>
              <w:jc w:val="right"/>
              <w:rPr>
                <w:rFonts w:ascii="Calibri" w:hAnsi="Calibri" w:cs="Calibri"/>
                <w:color w:val="000000"/>
                <w:sz w:val="22"/>
                <w:szCs w:val="22"/>
              </w:rPr>
            </w:pPr>
            <w:r w:rsidRPr="004703C6">
              <w:rPr>
                <w:rFonts w:ascii="Calibri" w:hAnsi="Calibri" w:cs="Calibri"/>
                <w:color w:val="000000"/>
                <w:sz w:val="22"/>
                <w:szCs w:val="22"/>
              </w:rPr>
              <w:t>1,016</w:t>
            </w:r>
          </w:p>
        </w:tc>
        <w:tc>
          <w:tcPr>
            <w:tcW w:w="950" w:type="dxa"/>
            <w:tcBorders>
              <w:top w:val="nil"/>
              <w:left w:val="nil"/>
              <w:bottom w:val="nil"/>
              <w:right w:val="nil"/>
            </w:tcBorders>
            <w:shd w:val="clear" w:color="auto" w:fill="auto"/>
            <w:noWrap/>
            <w:vAlign w:val="bottom"/>
            <w:hideMark/>
          </w:tcPr>
          <w:p w:rsidR="004703C6" w:rsidRPr="004703C6" w:rsidRDefault="004703C6" w:rsidP="004703C6">
            <w:pPr>
              <w:jc w:val="right"/>
              <w:rPr>
                <w:rFonts w:ascii="Calibri" w:hAnsi="Calibri" w:cs="Calibri"/>
                <w:color w:val="000000"/>
                <w:sz w:val="22"/>
                <w:szCs w:val="22"/>
              </w:rPr>
            </w:pPr>
            <w:r w:rsidRPr="004703C6">
              <w:rPr>
                <w:rFonts w:ascii="Calibri" w:hAnsi="Calibri" w:cs="Calibri"/>
                <w:color w:val="000000"/>
                <w:sz w:val="22"/>
                <w:szCs w:val="22"/>
              </w:rPr>
              <w:t>25</w:t>
            </w:r>
          </w:p>
        </w:tc>
        <w:tc>
          <w:tcPr>
            <w:tcW w:w="223" w:type="dxa"/>
            <w:tcBorders>
              <w:top w:val="nil"/>
              <w:left w:val="nil"/>
              <w:bottom w:val="nil"/>
              <w:right w:val="nil"/>
            </w:tcBorders>
            <w:shd w:val="clear" w:color="auto" w:fill="auto"/>
            <w:noWrap/>
            <w:vAlign w:val="bottom"/>
            <w:hideMark/>
          </w:tcPr>
          <w:p w:rsidR="004703C6" w:rsidRPr="004703C6" w:rsidRDefault="004703C6" w:rsidP="004703C6">
            <w:pPr>
              <w:rPr>
                <w:rFonts w:ascii="Calibri" w:hAnsi="Calibri" w:cs="Calibri"/>
                <w:color w:val="000000"/>
                <w:sz w:val="22"/>
                <w:szCs w:val="22"/>
              </w:rPr>
            </w:pPr>
          </w:p>
        </w:tc>
        <w:tc>
          <w:tcPr>
            <w:tcW w:w="1233" w:type="dxa"/>
            <w:tcBorders>
              <w:top w:val="nil"/>
              <w:left w:val="single" w:sz="8" w:space="0" w:color="FFFFFF"/>
              <w:bottom w:val="single" w:sz="8" w:space="0" w:color="FFFFFF"/>
              <w:right w:val="single" w:sz="8" w:space="0" w:color="FFFFFF"/>
            </w:tcBorders>
            <w:shd w:val="clear" w:color="auto" w:fill="auto"/>
            <w:vAlign w:val="bottom"/>
            <w:hideMark/>
          </w:tcPr>
          <w:p w:rsidR="004703C6" w:rsidRPr="004703C6" w:rsidRDefault="004703C6" w:rsidP="004703C6">
            <w:pPr>
              <w:rPr>
                <w:rFonts w:ascii="Arial" w:hAnsi="Arial" w:cs="Arial"/>
                <w:color w:val="000000"/>
                <w:sz w:val="18"/>
                <w:szCs w:val="18"/>
              </w:rPr>
            </w:pPr>
            <w:r w:rsidRPr="004703C6">
              <w:rPr>
                <w:rFonts w:ascii="Arial" w:hAnsi="Arial" w:cs="Arial"/>
                <w:color w:val="000000"/>
                <w:sz w:val="18"/>
                <w:szCs w:val="18"/>
              </w:rPr>
              <w:t>Grant in Aid confirmed</w:t>
            </w:r>
          </w:p>
        </w:tc>
        <w:tc>
          <w:tcPr>
            <w:tcW w:w="263" w:type="dxa"/>
            <w:tcBorders>
              <w:top w:val="nil"/>
              <w:left w:val="nil"/>
              <w:bottom w:val="nil"/>
              <w:right w:val="nil"/>
            </w:tcBorders>
            <w:shd w:val="clear" w:color="auto" w:fill="auto"/>
            <w:noWrap/>
            <w:vAlign w:val="bottom"/>
            <w:hideMark/>
          </w:tcPr>
          <w:p w:rsidR="004703C6" w:rsidRPr="004703C6" w:rsidRDefault="004703C6" w:rsidP="004703C6">
            <w:pPr>
              <w:rPr>
                <w:rFonts w:ascii="Calibri" w:hAnsi="Calibri" w:cs="Calibri"/>
                <w:color w:val="000000"/>
                <w:sz w:val="22"/>
                <w:szCs w:val="22"/>
              </w:rPr>
            </w:pPr>
          </w:p>
        </w:tc>
        <w:tc>
          <w:tcPr>
            <w:tcW w:w="823" w:type="dxa"/>
            <w:tcBorders>
              <w:top w:val="nil"/>
              <w:left w:val="nil"/>
              <w:bottom w:val="nil"/>
              <w:right w:val="nil"/>
            </w:tcBorders>
            <w:shd w:val="clear" w:color="auto" w:fill="auto"/>
            <w:noWrap/>
            <w:vAlign w:val="bottom"/>
            <w:hideMark/>
          </w:tcPr>
          <w:p w:rsidR="004703C6" w:rsidRPr="004703C6" w:rsidRDefault="004703C6" w:rsidP="004703C6">
            <w:pPr>
              <w:jc w:val="right"/>
              <w:rPr>
                <w:rFonts w:ascii="Calibri" w:hAnsi="Calibri" w:cs="Calibri"/>
                <w:color w:val="000000"/>
                <w:sz w:val="22"/>
                <w:szCs w:val="22"/>
              </w:rPr>
            </w:pPr>
            <w:r w:rsidRPr="004703C6">
              <w:rPr>
                <w:rFonts w:ascii="Calibri" w:hAnsi="Calibri" w:cs="Calibri"/>
                <w:color w:val="000000"/>
                <w:sz w:val="22"/>
                <w:szCs w:val="22"/>
              </w:rPr>
              <w:t>6,870</w:t>
            </w:r>
          </w:p>
        </w:tc>
        <w:tc>
          <w:tcPr>
            <w:tcW w:w="755" w:type="dxa"/>
            <w:tcBorders>
              <w:top w:val="nil"/>
              <w:left w:val="nil"/>
              <w:bottom w:val="nil"/>
              <w:right w:val="nil"/>
            </w:tcBorders>
            <w:shd w:val="clear" w:color="auto" w:fill="auto"/>
            <w:noWrap/>
            <w:vAlign w:val="bottom"/>
            <w:hideMark/>
          </w:tcPr>
          <w:p w:rsidR="004703C6" w:rsidRPr="004703C6" w:rsidRDefault="004703C6" w:rsidP="004703C6">
            <w:pPr>
              <w:jc w:val="right"/>
              <w:rPr>
                <w:rFonts w:ascii="Calibri" w:hAnsi="Calibri" w:cs="Calibri"/>
                <w:color w:val="000000"/>
                <w:sz w:val="22"/>
                <w:szCs w:val="22"/>
              </w:rPr>
            </w:pPr>
            <w:r w:rsidRPr="004703C6">
              <w:rPr>
                <w:rFonts w:ascii="Calibri" w:hAnsi="Calibri" w:cs="Calibri"/>
                <w:color w:val="000000"/>
                <w:sz w:val="22"/>
                <w:szCs w:val="22"/>
              </w:rPr>
              <w:t>6,899</w:t>
            </w:r>
          </w:p>
        </w:tc>
        <w:tc>
          <w:tcPr>
            <w:tcW w:w="950" w:type="dxa"/>
            <w:tcBorders>
              <w:top w:val="nil"/>
              <w:left w:val="nil"/>
              <w:bottom w:val="nil"/>
              <w:right w:val="nil"/>
            </w:tcBorders>
            <w:shd w:val="clear" w:color="auto" w:fill="auto"/>
            <w:noWrap/>
            <w:vAlign w:val="bottom"/>
            <w:hideMark/>
          </w:tcPr>
          <w:p w:rsidR="004703C6" w:rsidRPr="004703C6" w:rsidRDefault="004703C6" w:rsidP="004703C6">
            <w:pPr>
              <w:jc w:val="right"/>
              <w:rPr>
                <w:rFonts w:ascii="Calibri" w:hAnsi="Calibri" w:cs="Calibri"/>
                <w:color w:val="000000"/>
                <w:sz w:val="22"/>
                <w:szCs w:val="22"/>
              </w:rPr>
            </w:pPr>
            <w:r w:rsidRPr="004703C6">
              <w:rPr>
                <w:rFonts w:ascii="Calibri" w:hAnsi="Calibri" w:cs="Calibri"/>
                <w:color w:val="000000"/>
                <w:sz w:val="22"/>
                <w:szCs w:val="22"/>
              </w:rPr>
              <w:t>29</w:t>
            </w:r>
          </w:p>
        </w:tc>
        <w:tc>
          <w:tcPr>
            <w:tcW w:w="223" w:type="dxa"/>
            <w:tcBorders>
              <w:top w:val="nil"/>
              <w:left w:val="nil"/>
              <w:bottom w:val="nil"/>
              <w:right w:val="nil"/>
            </w:tcBorders>
            <w:shd w:val="clear" w:color="auto" w:fill="auto"/>
            <w:noWrap/>
            <w:vAlign w:val="bottom"/>
            <w:hideMark/>
          </w:tcPr>
          <w:p w:rsidR="004703C6" w:rsidRPr="004703C6" w:rsidRDefault="004703C6" w:rsidP="004703C6">
            <w:pPr>
              <w:rPr>
                <w:rFonts w:ascii="Calibri" w:hAnsi="Calibri" w:cs="Calibri"/>
                <w:color w:val="000000"/>
                <w:sz w:val="22"/>
                <w:szCs w:val="22"/>
              </w:rPr>
            </w:pPr>
          </w:p>
        </w:tc>
        <w:tc>
          <w:tcPr>
            <w:tcW w:w="852" w:type="dxa"/>
            <w:tcBorders>
              <w:top w:val="nil"/>
              <w:left w:val="nil"/>
              <w:bottom w:val="nil"/>
              <w:right w:val="nil"/>
            </w:tcBorders>
            <w:shd w:val="clear" w:color="auto" w:fill="auto"/>
            <w:noWrap/>
            <w:vAlign w:val="bottom"/>
            <w:hideMark/>
          </w:tcPr>
          <w:p w:rsidR="004703C6" w:rsidRPr="004703C6" w:rsidRDefault="004703C6" w:rsidP="004703C6">
            <w:pPr>
              <w:jc w:val="right"/>
              <w:rPr>
                <w:rFonts w:ascii="Calibri" w:hAnsi="Calibri" w:cs="Calibri"/>
                <w:color w:val="000000"/>
                <w:sz w:val="22"/>
                <w:szCs w:val="22"/>
              </w:rPr>
            </w:pPr>
            <w:r w:rsidRPr="004703C6">
              <w:rPr>
                <w:rFonts w:ascii="Calibri" w:hAnsi="Calibri" w:cs="Calibri"/>
                <w:color w:val="000000"/>
                <w:sz w:val="22"/>
                <w:szCs w:val="22"/>
              </w:rPr>
              <w:t>12,509</w:t>
            </w:r>
          </w:p>
        </w:tc>
        <w:tc>
          <w:tcPr>
            <w:tcW w:w="804" w:type="dxa"/>
            <w:tcBorders>
              <w:top w:val="nil"/>
              <w:left w:val="nil"/>
              <w:bottom w:val="nil"/>
              <w:right w:val="nil"/>
            </w:tcBorders>
            <w:shd w:val="clear" w:color="auto" w:fill="auto"/>
            <w:noWrap/>
            <w:vAlign w:val="bottom"/>
            <w:hideMark/>
          </w:tcPr>
          <w:p w:rsidR="004703C6" w:rsidRPr="004703C6" w:rsidRDefault="004703C6" w:rsidP="004703C6">
            <w:pPr>
              <w:jc w:val="right"/>
              <w:rPr>
                <w:rFonts w:ascii="Calibri" w:hAnsi="Calibri" w:cs="Calibri"/>
                <w:color w:val="000000"/>
                <w:sz w:val="22"/>
                <w:szCs w:val="22"/>
              </w:rPr>
            </w:pPr>
            <w:r w:rsidRPr="004703C6">
              <w:rPr>
                <w:rFonts w:ascii="Calibri" w:hAnsi="Calibri" w:cs="Calibri"/>
                <w:color w:val="000000"/>
                <w:sz w:val="22"/>
                <w:szCs w:val="22"/>
              </w:rPr>
              <w:t>12,630</w:t>
            </w:r>
          </w:p>
        </w:tc>
        <w:tc>
          <w:tcPr>
            <w:tcW w:w="823" w:type="dxa"/>
            <w:tcBorders>
              <w:top w:val="nil"/>
              <w:left w:val="nil"/>
              <w:bottom w:val="nil"/>
              <w:right w:val="nil"/>
            </w:tcBorders>
            <w:shd w:val="clear" w:color="auto" w:fill="auto"/>
            <w:noWrap/>
            <w:vAlign w:val="bottom"/>
            <w:hideMark/>
          </w:tcPr>
          <w:p w:rsidR="004703C6" w:rsidRPr="004703C6" w:rsidRDefault="004703C6" w:rsidP="004703C6">
            <w:pPr>
              <w:jc w:val="right"/>
              <w:rPr>
                <w:rFonts w:ascii="Calibri" w:hAnsi="Calibri" w:cs="Calibri"/>
                <w:color w:val="000000"/>
                <w:sz w:val="22"/>
                <w:szCs w:val="22"/>
              </w:rPr>
            </w:pPr>
            <w:r w:rsidRPr="004703C6">
              <w:rPr>
                <w:rFonts w:ascii="Calibri" w:hAnsi="Calibri" w:cs="Calibri"/>
                <w:color w:val="000000"/>
                <w:sz w:val="22"/>
                <w:szCs w:val="22"/>
              </w:rPr>
              <w:t>12,630</w:t>
            </w:r>
          </w:p>
        </w:tc>
        <w:tc>
          <w:tcPr>
            <w:tcW w:w="950" w:type="dxa"/>
            <w:tcBorders>
              <w:top w:val="nil"/>
              <w:left w:val="nil"/>
              <w:bottom w:val="nil"/>
              <w:right w:val="nil"/>
            </w:tcBorders>
            <w:shd w:val="clear" w:color="auto" w:fill="auto"/>
            <w:noWrap/>
            <w:vAlign w:val="bottom"/>
            <w:hideMark/>
          </w:tcPr>
          <w:p w:rsidR="004703C6" w:rsidRPr="004703C6" w:rsidRDefault="004703C6" w:rsidP="004703C6">
            <w:pPr>
              <w:jc w:val="right"/>
              <w:rPr>
                <w:rFonts w:ascii="Calibri" w:hAnsi="Calibri" w:cs="Calibri"/>
                <w:color w:val="000000"/>
                <w:sz w:val="22"/>
                <w:szCs w:val="22"/>
              </w:rPr>
            </w:pPr>
            <w:r w:rsidRPr="004703C6">
              <w:rPr>
                <w:rFonts w:ascii="Calibri" w:hAnsi="Calibri" w:cs="Calibri"/>
                <w:color w:val="000000"/>
                <w:sz w:val="22"/>
                <w:szCs w:val="22"/>
              </w:rPr>
              <w:t>12,630</w:t>
            </w:r>
          </w:p>
        </w:tc>
      </w:tr>
      <w:tr w:rsidR="004703C6" w:rsidRPr="004703C6" w:rsidTr="004703C6">
        <w:trPr>
          <w:trHeight w:val="97"/>
        </w:trPr>
        <w:tc>
          <w:tcPr>
            <w:tcW w:w="823" w:type="dxa"/>
            <w:tcBorders>
              <w:top w:val="nil"/>
              <w:left w:val="nil"/>
              <w:bottom w:val="nil"/>
              <w:right w:val="nil"/>
            </w:tcBorders>
            <w:shd w:val="clear" w:color="auto" w:fill="auto"/>
            <w:noWrap/>
            <w:vAlign w:val="bottom"/>
            <w:hideMark/>
          </w:tcPr>
          <w:p w:rsidR="004703C6" w:rsidRPr="004703C6" w:rsidRDefault="004703C6" w:rsidP="004703C6">
            <w:pPr>
              <w:jc w:val="right"/>
              <w:rPr>
                <w:rFonts w:ascii="Calibri" w:hAnsi="Calibri" w:cs="Calibri"/>
                <w:color w:val="000000"/>
                <w:sz w:val="22"/>
                <w:szCs w:val="22"/>
              </w:rPr>
            </w:pPr>
            <w:r w:rsidRPr="004703C6">
              <w:rPr>
                <w:rFonts w:ascii="Calibri" w:hAnsi="Calibri" w:cs="Calibri"/>
                <w:color w:val="000000"/>
                <w:sz w:val="22"/>
                <w:szCs w:val="22"/>
              </w:rPr>
              <w:t>0</w:t>
            </w:r>
          </w:p>
        </w:tc>
        <w:tc>
          <w:tcPr>
            <w:tcW w:w="755" w:type="dxa"/>
            <w:tcBorders>
              <w:top w:val="nil"/>
              <w:left w:val="nil"/>
              <w:bottom w:val="nil"/>
              <w:right w:val="nil"/>
            </w:tcBorders>
            <w:shd w:val="clear" w:color="auto" w:fill="auto"/>
            <w:noWrap/>
            <w:vAlign w:val="bottom"/>
            <w:hideMark/>
          </w:tcPr>
          <w:p w:rsidR="004703C6" w:rsidRPr="004703C6" w:rsidRDefault="004703C6" w:rsidP="004703C6">
            <w:pPr>
              <w:jc w:val="right"/>
              <w:rPr>
                <w:rFonts w:ascii="Calibri" w:hAnsi="Calibri" w:cs="Calibri"/>
                <w:color w:val="000000"/>
                <w:sz w:val="22"/>
                <w:szCs w:val="22"/>
              </w:rPr>
            </w:pPr>
            <w:r w:rsidRPr="004703C6">
              <w:rPr>
                <w:rFonts w:ascii="Calibri" w:hAnsi="Calibri" w:cs="Calibri"/>
                <w:color w:val="000000"/>
                <w:sz w:val="22"/>
                <w:szCs w:val="22"/>
              </w:rPr>
              <w:t>0</w:t>
            </w:r>
          </w:p>
        </w:tc>
        <w:tc>
          <w:tcPr>
            <w:tcW w:w="950" w:type="dxa"/>
            <w:tcBorders>
              <w:top w:val="nil"/>
              <w:left w:val="nil"/>
              <w:bottom w:val="nil"/>
              <w:right w:val="nil"/>
            </w:tcBorders>
            <w:shd w:val="clear" w:color="auto" w:fill="auto"/>
            <w:noWrap/>
            <w:vAlign w:val="bottom"/>
            <w:hideMark/>
          </w:tcPr>
          <w:p w:rsidR="004703C6" w:rsidRPr="004703C6" w:rsidRDefault="004703C6" w:rsidP="004703C6">
            <w:pPr>
              <w:jc w:val="right"/>
              <w:rPr>
                <w:rFonts w:ascii="Calibri" w:hAnsi="Calibri" w:cs="Calibri"/>
                <w:color w:val="000000"/>
                <w:sz w:val="22"/>
                <w:szCs w:val="22"/>
              </w:rPr>
            </w:pPr>
            <w:r w:rsidRPr="004703C6">
              <w:rPr>
                <w:rFonts w:ascii="Calibri" w:hAnsi="Calibri" w:cs="Calibri"/>
                <w:color w:val="000000"/>
                <w:sz w:val="22"/>
                <w:szCs w:val="22"/>
              </w:rPr>
              <w:t>0</w:t>
            </w:r>
          </w:p>
        </w:tc>
        <w:tc>
          <w:tcPr>
            <w:tcW w:w="223" w:type="dxa"/>
            <w:tcBorders>
              <w:top w:val="nil"/>
              <w:left w:val="nil"/>
              <w:bottom w:val="nil"/>
              <w:right w:val="nil"/>
            </w:tcBorders>
            <w:shd w:val="clear" w:color="auto" w:fill="auto"/>
            <w:noWrap/>
            <w:vAlign w:val="bottom"/>
            <w:hideMark/>
          </w:tcPr>
          <w:p w:rsidR="004703C6" w:rsidRPr="004703C6" w:rsidRDefault="004703C6" w:rsidP="004703C6">
            <w:pPr>
              <w:rPr>
                <w:rFonts w:ascii="Calibri" w:hAnsi="Calibri" w:cs="Calibri"/>
                <w:color w:val="000000"/>
                <w:sz w:val="22"/>
                <w:szCs w:val="22"/>
              </w:rPr>
            </w:pPr>
          </w:p>
        </w:tc>
        <w:tc>
          <w:tcPr>
            <w:tcW w:w="1233" w:type="dxa"/>
            <w:tcBorders>
              <w:top w:val="nil"/>
              <w:left w:val="single" w:sz="8" w:space="0" w:color="FFFFFF"/>
              <w:bottom w:val="nil"/>
              <w:right w:val="single" w:sz="8" w:space="0" w:color="FFFFFF"/>
            </w:tcBorders>
            <w:shd w:val="clear" w:color="auto" w:fill="auto"/>
            <w:vAlign w:val="bottom"/>
            <w:hideMark/>
          </w:tcPr>
          <w:p w:rsidR="004703C6" w:rsidRPr="004703C6" w:rsidRDefault="004703C6" w:rsidP="004703C6">
            <w:pPr>
              <w:rPr>
                <w:rFonts w:ascii="Arial" w:hAnsi="Arial" w:cs="Arial"/>
                <w:color w:val="000000"/>
                <w:sz w:val="18"/>
                <w:szCs w:val="18"/>
              </w:rPr>
            </w:pPr>
            <w:r w:rsidRPr="004703C6">
              <w:rPr>
                <w:rFonts w:ascii="Arial" w:hAnsi="Arial" w:cs="Arial"/>
                <w:color w:val="000000"/>
                <w:sz w:val="18"/>
                <w:szCs w:val="18"/>
              </w:rPr>
              <w:t>Non cash revenue resource limit</w:t>
            </w:r>
          </w:p>
        </w:tc>
        <w:tc>
          <w:tcPr>
            <w:tcW w:w="263" w:type="dxa"/>
            <w:tcBorders>
              <w:top w:val="nil"/>
              <w:left w:val="nil"/>
              <w:bottom w:val="nil"/>
              <w:right w:val="nil"/>
            </w:tcBorders>
            <w:shd w:val="clear" w:color="auto" w:fill="auto"/>
            <w:noWrap/>
            <w:vAlign w:val="bottom"/>
            <w:hideMark/>
          </w:tcPr>
          <w:p w:rsidR="004703C6" w:rsidRPr="004703C6" w:rsidRDefault="004703C6" w:rsidP="004703C6">
            <w:pPr>
              <w:rPr>
                <w:rFonts w:ascii="Calibri" w:hAnsi="Calibri" w:cs="Calibri"/>
                <w:color w:val="000000"/>
                <w:sz w:val="22"/>
                <w:szCs w:val="22"/>
              </w:rPr>
            </w:pPr>
          </w:p>
        </w:tc>
        <w:tc>
          <w:tcPr>
            <w:tcW w:w="823" w:type="dxa"/>
            <w:tcBorders>
              <w:top w:val="nil"/>
              <w:left w:val="nil"/>
              <w:bottom w:val="nil"/>
              <w:right w:val="nil"/>
            </w:tcBorders>
            <w:shd w:val="clear" w:color="auto" w:fill="auto"/>
            <w:noWrap/>
            <w:vAlign w:val="bottom"/>
            <w:hideMark/>
          </w:tcPr>
          <w:p w:rsidR="004703C6" w:rsidRPr="004703C6" w:rsidRDefault="004703C6" w:rsidP="004703C6">
            <w:pPr>
              <w:jc w:val="right"/>
              <w:rPr>
                <w:rFonts w:ascii="Calibri" w:hAnsi="Calibri" w:cs="Calibri"/>
                <w:color w:val="000000"/>
                <w:sz w:val="22"/>
                <w:szCs w:val="22"/>
              </w:rPr>
            </w:pPr>
            <w:r w:rsidRPr="004703C6">
              <w:rPr>
                <w:rFonts w:ascii="Calibri" w:hAnsi="Calibri" w:cs="Calibri"/>
                <w:color w:val="000000"/>
                <w:sz w:val="22"/>
                <w:szCs w:val="22"/>
              </w:rPr>
              <w:t>186</w:t>
            </w:r>
          </w:p>
        </w:tc>
        <w:tc>
          <w:tcPr>
            <w:tcW w:w="755" w:type="dxa"/>
            <w:tcBorders>
              <w:top w:val="nil"/>
              <w:left w:val="nil"/>
              <w:bottom w:val="nil"/>
              <w:right w:val="nil"/>
            </w:tcBorders>
            <w:shd w:val="clear" w:color="auto" w:fill="auto"/>
            <w:noWrap/>
            <w:vAlign w:val="bottom"/>
            <w:hideMark/>
          </w:tcPr>
          <w:p w:rsidR="004703C6" w:rsidRPr="004703C6" w:rsidRDefault="004703C6" w:rsidP="004703C6">
            <w:pPr>
              <w:jc w:val="right"/>
              <w:rPr>
                <w:rFonts w:ascii="Calibri" w:hAnsi="Calibri" w:cs="Calibri"/>
                <w:color w:val="000000"/>
                <w:sz w:val="22"/>
                <w:szCs w:val="22"/>
              </w:rPr>
            </w:pPr>
            <w:r w:rsidRPr="004703C6">
              <w:rPr>
                <w:rFonts w:ascii="Calibri" w:hAnsi="Calibri" w:cs="Calibri"/>
                <w:color w:val="000000"/>
                <w:sz w:val="22"/>
                <w:szCs w:val="22"/>
              </w:rPr>
              <w:t>186</w:t>
            </w:r>
          </w:p>
        </w:tc>
        <w:tc>
          <w:tcPr>
            <w:tcW w:w="950" w:type="dxa"/>
            <w:tcBorders>
              <w:top w:val="nil"/>
              <w:left w:val="nil"/>
              <w:bottom w:val="nil"/>
              <w:right w:val="nil"/>
            </w:tcBorders>
            <w:shd w:val="clear" w:color="auto" w:fill="auto"/>
            <w:noWrap/>
            <w:vAlign w:val="bottom"/>
            <w:hideMark/>
          </w:tcPr>
          <w:p w:rsidR="004703C6" w:rsidRPr="004703C6" w:rsidRDefault="004703C6" w:rsidP="004703C6">
            <w:pPr>
              <w:jc w:val="right"/>
              <w:rPr>
                <w:rFonts w:ascii="Calibri" w:hAnsi="Calibri" w:cs="Calibri"/>
                <w:color w:val="000000"/>
                <w:sz w:val="22"/>
                <w:szCs w:val="22"/>
              </w:rPr>
            </w:pPr>
            <w:r w:rsidRPr="004703C6">
              <w:rPr>
                <w:rFonts w:ascii="Calibri" w:hAnsi="Calibri" w:cs="Calibri"/>
                <w:color w:val="000000"/>
                <w:sz w:val="22"/>
                <w:szCs w:val="22"/>
              </w:rPr>
              <w:t>0</w:t>
            </w:r>
          </w:p>
        </w:tc>
        <w:tc>
          <w:tcPr>
            <w:tcW w:w="223" w:type="dxa"/>
            <w:tcBorders>
              <w:top w:val="nil"/>
              <w:left w:val="nil"/>
              <w:bottom w:val="nil"/>
              <w:right w:val="nil"/>
            </w:tcBorders>
            <w:shd w:val="clear" w:color="auto" w:fill="auto"/>
            <w:noWrap/>
            <w:vAlign w:val="bottom"/>
            <w:hideMark/>
          </w:tcPr>
          <w:p w:rsidR="004703C6" w:rsidRPr="004703C6" w:rsidRDefault="004703C6" w:rsidP="004703C6">
            <w:pPr>
              <w:rPr>
                <w:rFonts w:ascii="Calibri" w:hAnsi="Calibri" w:cs="Calibri"/>
                <w:color w:val="000000"/>
                <w:sz w:val="22"/>
                <w:szCs w:val="22"/>
              </w:rPr>
            </w:pPr>
          </w:p>
        </w:tc>
        <w:tc>
          <w:tcPr>
            <w:tcW w:w="852" w:type="dxa"/>
            <w:tcBorders>
              <w:top w:val="nil"/>
              <w:left w:val="nil"/>
              <w:bottom w:val="nil"/>
              <w:right w:val="nil"/>
            </w:tcBorders>
            <w:shd w:val="clear" w:color="auto" w:fill="auto"/>
            <w:noWrap/>
            <w:vAlign w:val="bottom"/>
            <w:hideMark/>
          </w:tcPr>
          <w:p w:rsidR="004703C6" w:rsidRPr="004703C6" w:rsidRDefault="004703C6" w:rsidP="004703C6">
            <w:pPr>
              <w:jc w:val="right"/>
              <w:rPr>
                <w:rFonts w:ascii="Calibri" w:hAnsi="Calibri" w:cs="Calibri"/>
                <w:color w:val="000000"/>
                <w:sz w:val="22"/>
                <w:szCs w:val="22"/>
              </w:rPr>
            </w:pPr>
            <w:r w:rsidRPr="004703C6">
              <w:rPr>
                <w:rFonts w:ascii="Calibri" w:hAnsi="Calibri" w:cs="Calibri"/>
                <w:color w:val="000000"/>
                <w:sz w:val="22"/>
                <w:szCs w:val="22"/>
              </w:rPr>
              <w:t>253</w:t>
            </w:r>
          </w:p>
        </w:tc>
        <w:tc>
          <w:tcPr>
            <w:tcW w:w="804" w:type="dxa"/>
            <w:tcBorders>
              <w:top w:val="nil"/>
              <w:left w:val="nil"/>
              <w:bottom w:val="nil"/>
              <w:right w:val="nil"/>
            </w:tcBorders>
            <w:shd w:val="clear" w:color="auto" w:fill="auto"/>
            <w:noWrap/>
            <w:vAlign w:val="bottom"/>
            <w:hideMark/>
          </w:tcPr>
          <w:p w:rsidR="004703C6" w:rsidRPr="004703C6" w:rsidRDefault="004703C6" w:rsidP="004703C6">
            <w:pPr>
              <w:jc w:val="right"/>
              <w:rPr>
                <w:rFonts w:ascii="Calibri" w:hAnsi="Calibri" w:cs="Calibri"/>
                <w:color w:val="000000"/>
                <w:sz w:val="22"/>
                <w:szCs w:val="22"/>
              </w:rPr>
            </w:pPr>
            <w:r w:rsidRPr="004703C6">
              <w:rPr>
                <w:rFonts w:ascii="Calibri" w:hAnsi="Calibri" w:cs="Calibri"/>
                <w:color w:val="000000"/>
                <w:sz w:val="22"/>
                <w:szCs w:val="22"/>
              </w:rPr>
              <w:t>450</w:t>
            </w:r>
          </w:p>
        </w:tc>
        <w:tc>
          <w:tcPr>
            <w:tcW w:w="823" w:type="dxa"/>
            <w:tcBorders>
              <w:top w:val="nil"/>
              <w:left w:val="nil"/>
              <w:bottom w:val="nil"/>
              <w:right w:val="nil"/>
            </w:tcBorders>
            <w:shd w:val="clear" w:color="auto" w:fill="auto"/>
            <w:noWrap/>
            <w:vAlign w:val="bottom"/>
            <w:hideMark/>
          </w:tcPr>
          <w:p w:rsidR="004703C6" w:rsidRPr="004703C6" w:rsidRDefault="004703C6" w:rsidP="004703C6">
            <w:pPr>
              <w:jc w:val="right"/>
              <w:rPr>
                <w:rFonts w:ascii="Calibri" w:hAnsi="Calibri" w:cs="Calibri"/>
                <w:color w:val="000000"/>
                <w:sz w:val="22"/>
                <w:szCs w:val="22"/>
              </w:rPr>
            </w:pPr>
            <w:r w:rsidRPr="004703C6">
              <w:rPr>
                <w:rFonts w:ascii="Calibri" w:hAnsi="Calibri" w:cs="Calibri"/>
                <w:color w:val="000000"/>
                <w:sz w:val="22"/>
                <w:szCs w:val="22"/>
              </w:rPr>
              <w:t>450</w:t>
            </w:r>
          </w:p>
        </w:tc>
        <w:tc>
          <w:tcPr>
            <w:tcW w:w="950" w:type="dxa"/>
            <w:tcBorders>
              <w:top w:val="nil"/>
              <w:left w:val="nil"/>
              <w:bottom w:val="nil"/>
              <w:right w:val="nil"/>
            </w:tcBorders>
            <w:shd w:val="clear" w:color="auto" w:fill="auto"/>
            <w:noWrap/>
            <w:vAlign w:val="bottom"/>
            <w:hideMark/>
          </w:tcPr>
          <w:p w:rsidR="004703C6" w:rsidRPr="004703C6" w:rsidRDefault="004703C6" w:rsidP="004703C6">
            <w:pPr>
              <w:jc w:val="right"/>
              <w:rPr>
                <w:rFonts w:ascii="Calibri" w:hAnsi="Calibri" w:cs="Calibri"/>
                <w:color w:val="000000"/>
                <w:sz w:val="22"/>
                <w:szCs w:val="22"/>
              </w:rPr>
            </w:pPr>
            <w:r w:rsidRPr="004703C6">
              <w:rPr>
                <w:rFonts w:ascii="Calibri" w:hAnsi="Calibri" w:cs="Calibri"/>
                <w:color w:val="000000"/>
                <w:sz w:val="22"/>
                <w:szCs w:val="22"/>
              </w:rPr>
              <w:t>450</w:t>
            </w:r>
          </w:p>
        </w:tc>
      </w:tr>
      <w:tr w:rsidR="004703C6" w:rsidRPr="004703C6" w:rsidTr="004703C6">
        <w:trPr>
          <w:trHeight w:val="97"/>
        </w:trPr>
        <w:tc>
          <w:tcPr>
            <w:tcW w:w="823" w:type="dxa"/>
            <w:tcBorders>
              <w:top w:val="nil"/>
              <w:left w:val="single" w:sz="8" w:space="0" w:color="FFFFFF"/>
              <w:bottom w:val="nil"/>
              <w:right w:val="single" w:sz="8" w:space="0" w:color="FFFFFF"/>
            </w:tcBorders>
            <w:shd w:val="clear" w:color="000000" w:fill="C0C0C0"/>
            <w:vAlign w:val="bottom"/>
            <w:hideMark/>
          </w:tcPr>
          <w:p w:rsidR="004703C6" w:rsidRPr="004703C6" w:rsidRDefault="004703C6" w:rsidP="004703C6">
            <w:pPr>
              <w:jc w:val="right"/>
              <w:rPr>
                <w:rFonts w:ascii="Arial" w:hAnsi="Arial" w:cs="Arial"/>
                <w:b/>
                <w:bCs/>
                <w:color w:val="000000"/>
                <w:sz w:val="18"/>
                <w:szCs w:val="18"/>
              </w:rPr>
            </w:pPr>
            <w:r w:rsidRPr="004703C6">
              <w:rPr>
                <w:rFonts w:ascii="Arial" w:hAnsi="Arial" w:cs="Arial"/>
                <w:b/>
                <w:bCs/>
                <w:color w:val="000000"/>
                <w:sz w:val="18"/>
                <w:szCs w:val="18"/>
              </w:rPr>
              <w:t>991</w:t>
            </w:r>
          </w:p>
        </w:tc>
        <w:tc>
          <w:tcPr>
            <w:tcW w:w="755" w:type="dxa"/>
            <w:tcBorders>
              <w:top w:val="nil"/>
              <w:left w:val="nil"/>
              <w:bottom w:val="nil"/>
              <w:right w:val="single" w:sz="8" w:space="0" w:color="FFFFFF"/>
            </w:tcBorders>
            <w:shd w:val="clear" w:color="000000" w:fill="C0C0C0"/>
            <w:vAlign w:val="bottom"/>
            <w:hideMark/>
          </w:tcPr>
          <w:p w:rsidR="004703C6" w:rsidRPr="004703C6" w:rsidRDefault="004703C6" w:rsidP="004703C6">
            <w:pPr>
              <w:jc w:val="right"/>
              <w:rPr>
                <w:rFonts w:ascii="Arial" w:hAnsi="Arial" w:cs="Arial"/>
                <w:b/>
                <w:bCs/>
                <w:color w:val="000000"/>
                <w:sz w:val="18"/>
                <w:szCs w:val="18"/>
              </w:rPr>
            </w:pPr>
            <w:r w:rsidRPr="004703C6">
              <w:rPr>
                <w:rFonts w:ascii="Arial" w:hAnsi="Arial" w:cs="Arial"/>
                <w:b/>
                <w:bCs/>
                <w:color w:val="000000"/>
                <w:sz w:val="18"/>
                <w:szCs w:val="18"/>
              </w:rPr>
              <w:t>1,016</w:t>
            </w:r>
          </w:p>
        </w:tc>
        <w:tc>
          <w:tcPr>
            <w:tcW w:w="950" w:type="dxa"/>
            <w:tcBorders>
              <w:top w:val="nil"/>
              <w:left w:val="nil"/>
              <w:bottom w:val="nil"/>
              <w:right w:val="single" w:sz="8" w:space="0" w:color="FFFFFF"/>
            </w:tcBorders>
            <w:shd w:val="clear" w:color="000000" w:fill="C0C0C0"/>
            <w:vAlign w:val="bottom"/>
            <w:hideMark/>
          </w:tcPr>
          <w:p w:rsidR="004703C6" w:rsidRPr="004703C6" w:rsidRDefault="004703C6" w:rsidP="004703C6">
            <w:pPr>
              <w:jc w:val="right"/>
              <w:rPr>
                <w:rFonts w:ascii="Arial" w:hAnsi="Arial" w:cs="Arial"/>
                <w:b/>
                <w:bCs/>
                <w:color w:val="000000"/>
                <w:sz w:val="18"/>
                <w:szCs w:val="18"/>
              </w:rPr>
            </w:pPr>
            <w:r w:rsidRPr="004703C6">
              <w:rPr>
                <w:rFonts w:ascii="Arial" w:hAnsi="Arial" w:cs="Arial"/>
                <w:b/>
                <w:bCs/>
                <w:color w:val="000000"/>
                <w:sz w:val="18"/>
                <w:szCs w:val="18"/>
              </w:rPr>
              <w:t>25</w:t>
            </w:r>
          </w:p>
        </w:tc>
        <w:tc>
          <w:tcPr>
            <w:tcW w:w="223" w:type="dxa"/>
            <w:tcBorders>
              <w:top w:val="nil"/>
              <w:left w:val="nil"/>
              <w:bottom w:val="nil"/>
              <w:right w:val="nil"/>
            </w:tcBorders>
            <w:shd w:val="clear" w:color="auto" w:fill="auto"/>
            <w:noWrap/>
            <w:vAlign w:val="bottom"/>
            <w:hideMark/>
          </w:tcPr>
          <w:p w:rsidR="004703C6" w:rsidRPr="004703C6" w:rsidRDefault="004703C6" w:rsidP="004703C6">
            <w:pPr>
              <w:rPr>
                <w:rFonts w:ascii="Calibri" w:hAnsi="Calibri" w:cs="Calibri"/>
                <w:color w:val="000000"/>
                <w:sz w:val="22"/>
                <w:szCs w:val="22"/>
              </w:rPr>
            </w:pPr>
          </w:p>
        </w:tc>
        <w:tc>
          <w:tcPr>
            <w:tcW w:w="1233" w:type="dxa"/>
            <w:tcBorders>
              <w:top w:val="nil"/>
              <w:left w:val="single" w:sz="8" w:space="0" w:color="FFFFFF"/>
              <w:bottom w:val="nil"/>
              <w:right w:val="single" w:sz="8" w:space="0" w:color="FFFFFF"/>
            </w:tcBorders>
            <w:shd w:val="clear" w:color="000000" w:fill="C0C0C0"/>
            <w:vAlign w:val="bottom"/>
            <w:hideMark/>
          </w:tcPr>
          <w:p w:rsidR="004703C6" w:rsidRPr="004703C6" w:rsidRDefault="004703C6" w:rsidP="004703C6">
            <w:pPr>
              <w:rPr>
                <w:rFonts w:ascii="Arial" w:hAnsi="Arial" w:cs="Arial"/>
                <w:b/>
                <w:bCs/>
                <w:color w:val="000000"/>
                <w:sz w:val="18"/>
                <w:szCs w:val="18"/>
              </w:rPr>
            </w:pPr>
            <w:r w:rsidRPr="004703C6">
              <w:rPr>
                <w:rFonts w:ascii="Arial" w:hAnsi="Arial" w:cs="Arial"/>
                <w:b/>
                <w:bCs/>
                <w:color w:val="000000"/>
                <w:sz w:val="18"/>
                <w:szCs w:val="18"/>
              </w:rPr>
              <w:t xml:space="preserve"> Total Income</w:t>
            </w:r>
          </w:p>
        </w:tc>
        <w:tc>
          <w:tcPr>
            <w:tcW w:w="263" w:type="dxa"/>
            <w:tcBorders>
              <w:top w:val="nil"/>
              <w:left w:val="nil"/>
              <w:bottom w:val="nil"/>
              <w:right w:val="single" w:sz="8" w:space="0" w:color="FFFFFF"/>
            </w:tcBorders>
            <w:shd w:val="clear" w:color="auto" w:fill="auto"/>
            <w:vAlign w:val="bottom"/>
            <w:hideMark/>
          </w:tcPr>
          <w:p w:rsidR="004703C6" w:rsidRPr="004703C6" w:rsidRDefault="004703C6" w:rsidP="004703C6">
            <w:pPr>
              <w:jc w:val="right"/>
              <w:rPr>
                <w:rFonts w:ascii="Arial" w:hAnsi="Arial" w:cs="Arial"/>
                <w:b/>
                <w:bCs/>
                <w:color w:val="000000"/>
                <w:sz w:val="18"/>
                <w:szCs w:val="18"/>
              </w:rPr>
            </w:pPr>
            <w:r w:rsidRPr="004703C6">
              <w:rPr>
                <w:rFonts w:ascii="Arial" w:hAnsi="Arial" w:cs="Arial"/>
                <w:b/>
                <w:bCs/>
                <w:color w:val="000000"/>
                <w:sz w:val="18"/>
                <w:szCs w:val="18"/>
              </w:rPr>
              <w:t> </w:t>
            </w:r>
          </w:p>
        </w:tc>
        <w:tc>
          <w:tcPr>
            <w:tcW w:w="823" w:type="dxa"/>
            <w:tcBorders>
              <w:top w:val="nil"/>
              <w:left w:val="nil"/>
              <w:bottom w:val="nil"/>
              <w:right w:val="single" w:sz="8" w:space="0" w:color="FFFFFF"/>
            </w:tcBorders>
            <w:shd w:val="clear" w:color="000000" w:fill="C0C0C0"/>
            <w:vAlign w:val="bottom"/>
            <w:hideMark/>
          </w:tcPr>
          <w:p w:rsidR="004703C6" w:rsidRPr="004703C6" w:rsidRDefault="004703C6" w:rsidP="004703C6">
            <w:pPr>
              <w:jc w:val="right"/>
              <w:rPr>
                <w:rFonts w:ascii="Arial" w:hAnsi="Arial" w:cs="Arial"/>
                <w:b/>
                <w:bCs/>
                <w:color w:val="000000"/>
                <w:sz w:val="18"/>
                <w:szCs w:val="18"/>
              </w:rPr>
            </w:pPr>
            <w:r w:rsidRPr="004703C6">
              <w:rPr>
                <w:rFonts w:ascii="Arial" w:hAnsi="Arial" w:cs="Arial"/>
                <w:b/>
                <w:bCs/>
                <w:color w:val="000000"/>
                <w:sz w:val="18"/>
                <w:szCs w:val="18"/>
              </w:rPr>
              <w:t>7,144</w:t>
            </w:r>
          </w:p>
        </w:tc>
        <w:tc>
          <w:tcPr>
            <w:tcW w:w="755" w:type="dxa"/>
            <w:tcBorders>
              <w:top w:val="nil"/>
              <w:left w:val="nil"/>
              <w:bottom w:val="nil"/>
              <w:right w:val="single" w:sz="8" w:space="0" w:color="FFFFFF"/>
            </w:tcBorders>
            <w:shd w:val="clear" w:color="000000" w:fill="C0C0C0"/>
            <w:vAlign w:val="bottom"/>
            <w:hideMark/>
          </w:tcPr>
          <w:p w:rsidR="004703C6" w:rsidRPr="004703C6" w:rsidRDefault="004703C6" w:rsidP="004703C6">
            <w:pPr>
              <w:jc w:val="right"/>
              <w:rPr>
                <w:rFonts w:ascii="Arial" w:hAnsi="Arial" w:cs="Arial"/>
                <w:b/>
                <w:bCs/>
                <w:color w:val="000000"/>
                <w:sz w:val="18"/>
                <w:szCs w:val="18"/>
              </w:rPr>
            </w:pPr>
            <w:r w:rsidRPr="004703C6">
              <w:rPr>
                <w:rFonts w:ascii="Arial" w:hAnsi="Arial" w:cs="Arial"/>
                <w:b/>
                <w:bCs/>
                <w:color w:val="000000"/>
                <w:sz w:val="18"/>
                <w:szCs w:val="18"/>
              </w:rPr>
              <w:t>7,173</w:t>
            </w:r>
          </w:p>
        </w:tc>
        <w:tc>
          <w:tcPr>
            <w:tcW w:w="950" w:type="dxa"/>
            <w:tcBorders>
              <w:top w:val="nil"/>
              <w:left w:val="nil"/>
              <w:bottom w:val="nil"/>
              <w:right w:val="single" w:sz="8" w:space="0" w:color="FFFFFF"/>
            </w:tcBorders>
            <w:shd w:val="clear" w:color="000000" w:fill="C0C0C0"/>
            <w:vAlign w:val="bottom"/>
            <w:hideMark/>
          </w:tcPr>
          <w:p w:rsidR="004703C6" w:rsidRPr="004703C6" w:rsidRDefault="004703C6" w:rsidP="004703C6">
            <w:pPr>
              <w:jc w:val="right"/>
              <w:rPr>
                <w:rFonts w:ascii="Arial" w:hAnsi="Arial" w:cs="Arial"/>
                <w:b/>
                <w:bCs/>
                <w:color w:val="000000"/>
                <w:sz w:val="18"/>
                <w:szCs w:val="18"/>
              </w:rPr>
            </w:pPr>
            <w:r w:rsidRPr="004703C6">
              <w:rPr>
                <w:rFonts w:ascii="Arial" w:hAnsi="Arial" w:cs="Arial"/>
                <w:b/>
                <w:bCs/>
                <w:color w:val="000000"/>
                <w:sz w:val="18"/>
                <w:szCs w:val="18"/>
              </w:rPr>
              <w:t>29</w:t>
            </w:r>
          </w:p>
        </w:tc>
        <w:tc>
          <w:tcPr>
            <w:tcW w:w="223" w:type="dxa"/>
            <w:tcBorders>
              <w:top w:val="nil"/>
              <w:left w:val="nil"/>
              <w:bottom w:val="nil"/>
              <w:right w:val="nil"/>
            </w:tcBorders>
            <w:shd w:val="clear" w:color="auto" w:fill="auto"/>
            <w:noWrap/>
            <w:vAlign w:val="bottom"/>
            <w:hideMark/>
          </w:tcPr>
          <w:p w:rsidR="004703C6" w:rsidRPr="004703C6" w:rsidRDefault="004703C6" w:rsidP="004703C6">
            <w:pPr>
              <w:rPr>
                <w:rFonts w:ascii="Calibri" w:hAnsi="Calibri" w:cs="Calibri"/>
                <w:color w:val="000000"/>
                <w:sz w:val="22"/>
                <w:szCs w:val="22"/>
              </w:rPr>
            </w:pPr>
          </w:p>
        </w:tc>
        <w:tc>
          <w:tcPr>
            <w:tcW w:w="852" w:type="dxa"/>
            <w:tcBorders>
              <w:top w:val="nil"/>
              <w:left w:val="single" w:sz="8" w:space="0" w:color="FFFFFF"/>
              <w:bottom w:val="nil"/>
              <w:right w:val="single" w:sz="8" w:space="0" w:color="FFFFFF"/>
            </w:tcBorders>
            <w:shd w:val="clear" w:color="000000" w:fill="C0C0C0"/>
            <w:vAlign w:val="bottom"/>
            <w:hideMark/>
          </w:tcPr>
          <w:p w:rsidR="004703C6" w:rsidRPr="004703C6" w:rsidRDefault="004703C6" w:rsidP="004703C6">
            <w:pPr>
              <w:jc w:val="right"/>
              <w:rPr>
                <w:rFonts w:ascii="Arial" w:hAnsi="Arial" w:cs="Arial"/>
                <w:b/>
                <w:bCs/>
                <w:color w:val="000000"/>
                <w:sz w:val="18"/>
                <w:szCs w:val="18"/>
              </w:rPr>
            </w:pPr>
            <w:r w:rsidRPr="004703C6">
              <w:rPr>
                <w:rFonts w:ascii="Arial" w:hAnsi="Arial" w:cs="Arial"/>
                <w:b/>
                <w:bCs/>
                <w:color w:val="000000"/>
                <w:sz w:val="18"/>
                <w:szCs w:val="18"/>
              </w:rPr>
              <w:t>12,960</w:t>
            </w:r>
          </w:p>
        </w:tc>
        <w:tc>
          <w:tcPr>
            <w:tcW w:w="804" w:type="dxa"/>
            <w:tcBorders>
              <w:top w:val="nil"/>
              <w:left w:val="nil"/>
              <w:bottom w:val="nil"/>
              <w:right w:val="single" w:sz="8" w:space="0" w:color="FFFFFF"/>
            </w:tcBorders>
            <w:shd w:val="clear" w:color="000000" w:fill="C0C0C0"/>
            <w:vAlign w:val="bottom"/>
            <w:hideMark/>
          </w:tcPr>
          <w:p w:rsidR="004703C6" w:rsidRPr="004703C6" w:rsidRDefault="004703C6" w:rsidP="004703C6">
            <w:pPr>
              <w:jc w:val="right"/>
              <w:rPr>
                <w:rFonts w:ascii="Arial" w:hAnsi="Arial" w:cs="Arial"/>
                <w:b/>
                <w:bCs/>
                <w:color w:val="000000"/>
                <w:sz w:val="18"/>
                <w:szCs w:val="18"/>
              </w:rPr>
            </w:pPr>
            <w:r w:rsidRPr="004703C6">
              <w:rPr>
                <w:rFonts w:ascii="Arial" w:hAnsi="Arial" w:cs="Arial"/>
                <w:b/>
                <w:bCs/>
                <w:color w:val="000000"/>
                <w:sz w:val="18"/>
                <w:szCs w:val="18"/>
              </w:rPr>
              <w:t>13,280</w:t>
            </w:r>
          </w:p>
        </w:tc>
        <w:tc>
          <w:tcPr>
            <w:tcW w:w="823" w:type="dxa"/>
            <w:tcBorders>
              <w:top w:val="nil"/>
              <w:left w:val="nil"/>
              <w:bottom w:val="nil"/>
              <w:right w:val="single" w:sz="8" w:space="0" w:color="FFFFFF"/>
            </w:tcBorders>
            <w:shd w:val="clear" w:color="000000" w:fill="C0C0C0"/>
            <w:vAlign w:val="bottom"/>
            <w:hideMark/>
          </w:tcPr>
          <w:p w:rsidR="004703C6" w:rsidRPr="004703C6" w:rsidRDefault="004703C6" w:rsidP="004703C6">
            <w:pPr>
              <w:jc w:val="right"/>
              <w:rPr>
                <w:rFonts w:ascii="Arial" w:hAnsi="Arial" w:cs="Arial"/>
                <w:b/>
                <w:bCs/>
                <w:color w:val="000000"/>
                <w:sz w:val="18"/>
                <w:szCs w:val="18"/>
              </w:rPr>
            </w:pPr>
            <w:r w:rsidRPr="004703C6">
              <w:rPr>
                <w:rFonts w:ascii="Arial" w:hAnsi="Arial" w:cs="Arial"/>
                <w:b/>
                <w:bCs/>
                <w:color w:val="000000"/>
                <w:sz w:val="18"/>
                <w:szCs w:val="18"/>
              </w:rPr>
              <w:t>13,256</w:t>
            </w:r>
          </w:p>
        </w:tc>
        <w:tc>
          <w:tcPr>
            <w:tcW w:w="950" w:type="dxa"/>
            <w:tcBorders>
              <w:top w:val="nil"/>
              <w:left w:val="nil"/>
              <w:bottom w:val="nil"/>
              <w:right w:val="single" w:sz="8" w:space="0" w:color="FFFFFF"/>
            </w:tcBorders>
            <w:shd w:val="clear" w:color="000000" w:fill="C0C0C0"/>
            <w:vAlign w:val="bottom"/>
            <w:hideMark/>
          </w:tcPr>
          <w:p w:rsidR="004703C6" w:rsidRPr="004703C6" w:rsidRDefault="004703C6" w:rsidP="004703C6">
            <w:pPr>
              <w:jc w:val="right"/>
              <w:rPr>
                <w:rFonts w:ascii="Arial" w:hAnsi="Arial" w:cs="Arial"/>
                <w:b/>
                <w:bCs/>
                <w:color w:val="000000"/>
                <w:sz w:val="18"/>
                <w:szCs w:val="18"/>
              </w:rPr>
            </w:pPr>
            <w:r w:rsidRPr="004703C6">
              <w:rPr>
                <w:rFonts w:ascii="Arial" w:hAnsi="Arial" w:cs="Arial"/>
                <w:b/>
                <w:bCs/>
                <w:color w:val="000000"/>
                <w:sz w:val="18"/>
                <w:szCs w:val="18"/>
              </w:rPr>
              <w:t>13,256</w:t>
            </w:r>
          </w:p>
        </w:tc>
      </w:tr>
      <w:tr w:rsidR="004703C6" w:rsidRPr="004703C6" w:rsidTr="004703C6">
        <w:trPr>
          <w:trHeight w:val="97"/>
        </w:trPr>
        <w:tc>
          <w:tcPr>
            <w:tcW w:w="823" w:type="dxa"/>
            <w:tcBorders>
              <w:top w:val="nil"/>
              <w:left w:val="nil"/>
              <w:bottom w:val="nil"/>
              <w:right w:val="nil"/>
            </w:tcBorders>
            <w:shd w:val="clear" w:color="auto" w:fill="auto"/>
            <w:vAlign w:val="bottom"/>
            <w:hideMark/>
          </w:tcPr>
          <w:p w:rsidR="004703C6" w:rsidRPr="004703C6" w:rsidRDefault="004703C6" w:rsidP="004703C6">
            <w:pPr>
              <w:jc w:val="right"/>
              <w:rPr>
                <w:rFonts w:ascii="Arial" w:hAnsi="Arial" w:cs="Arial"/>
                <w:b/>
                <w:bCs/>
                <w:color w:val="000000"/>
                <w:sz w:val="18"/>
                <w:szCs w:val="18"/>
              </w:rPr>
            </w:pPr>
          </w:p>
        </w:tc>
        <w:tc>
          <w:tcPr>
            <w:tcW w:w="755" w:type="dxa"/>
            <w:tcBorders>
              <w:top w:val="nil"/>
              <w:left w:val="nil"/>
              <w:bottom w:val="nil"/>
              <w:right w:val="nil"/>
            </w:tcBorders>
            <w:shd w:val="clear" w:color="auto" w:fill="auto"/>
            <w:vAlign w:val="bottom"/>
            <w:hideMark/>
          </w:tcPr>
          <w:p w:rsidR="004703C6" w:rsidRPr="004703C6" w:rsidRDefault="004703C6" w:rsidP="004703C6">
            <w:pPr>
              <w:jc w:val="right"/>
              <w:rPr>
                <w:rFonts w:ascii="Arial" w:hAnsi="Arial" w:cs="Arial"/>
                <w:b/>
                <w:bCs/>
                <w:color w:val="000000"/>
                <w:sz w:val="18"/>
                <w:szCs w:val="18"/>
              </w:rPr>
            </w:pPr>
          </w:p>
        </w:tc>
        <w:tc>
          <w:tcPr>
            <w:tcW w:w="950" w:type="dxa"/>
            <w:tcBorders>
              <w:top w:val="nil"/>
              <w:left w:val="nil"/>
              <w:bottom w:val="nil"/>
              <w:right w:val="nil"/>
            </w:tcBorders>
            <w:shd w:val="clear" w:color="auto" w:fill="auto"/>
            <w:vAlign w:val="bottom"/>
            <w:hideMark/>
          </w:tcPr>
          <w:p w:rsidR="004703C6" w:rsidRPr="004703C6" w:rsidRDefault="004703C6" w:rsidP="004703C6">
            <w:pPr>
              <w:jc w:val="right"/>
              <w:rPr>
                <w:rFonts w:ascii="Arial" w:hAnsi="Arial" w:cs="Arial"/>
                <w:b/>
                <w:bCs/>
                <w:color w:val="000000"/>
                <w:sz w:val="18"/>
                <w:szCs w:val="18"/>
              </w:rPr>
            </w:pPr>
          </w:p>
        </w:tc>
        <w:tc>
          <w:tcPr>
            <w:tcW w:w="223" w:type="dxa"/>
            <w:tcBorders>
              <w:top w:val="nil"/>
              <w:left w:val="nil"/>
              <w:bottom w:val="nil"/>
              <w:right w:val="nil"/>
            </w:tcBorders>
            <w:shd w:val="clear" w:color="auto" w:fill="auto"/>
            <w:noWrap/>
            <w:vAlign w:val="bottom"/>
            <w:hideMark/>
          </w:tcPr>
          <w:p w:rsidR="004703C6" w:rsidRPr="004703C6" w:rsidRDefault="004703C6" w:rsidP="004703C6">
            <w:pPr>
              <w:rPr>
                <w:rFonts w:ascii="Calibri" w:hAnsi="Calibri" w:cs="Calibri"/>
                <w:color w:val="000000"/>
                <w:sz w:val="22"/>
                <w:szCs w:val="22"/>
              </w:rPr>
            </w:pPr>
          </w:p>
        </w:tc>
        <w:tc>
          <w:tcPr>
            <w:tcW w:w="1233" w:type="dxa"/>
            <w:tcBorders>
              <w:top w:val="nil"/>
              <w:left w:val="nil"/>
              <w:bottom w:val="nil"/>
              <w:right w:val="nil"/>
            </w:tcBorders>
            <w:shd w:val="clear" w:color="auto" w:fill="auto"/>
            <w:vAlign w:val="bottom"/>
            <w:hideMark/>
          </w:tcPr>
          <w:p w:rsidR="004703C6" w:rsidRPr="004703C6" w:rsidRDefault="004703C6" w:rsidP="004703C6">
            <w:pPr>
              <w:rPr>
                <w:rFonts w:ascii="Arial" w:hAnsi="Arial" w:cs="Arial"/>
                <w:b/>
                <w:bCs/>
                <w:color w:val="000000"/>
                <w:sz w:val="18"/>
                <w:szCs w:val="18"/>
              </w:rPr>
            </w:pPr>
          </w:p>
        </w:tc>
        <w:tc>
          <w:tcPr>
            <w:tcW w:w="263" w:type="dxa"/>
            <w:tcBorders>
              <w:top w:val="nil"/>
              <w:left w:val="nil"/>
              <w:bottom w:val="nil"/>
              <w:right w:val="nil"/>
            </w:tcBorders>
            <w:shd w:val="clear" w:color="auto" w:fill="auto"/>
            <w:vAlign w:val="bottom"/>
            <w:hideMark/>
          </w:tcPr>
          <w:p w:rsidR="004703C6" w:rsidRPr="004703C6" w:rsidRDefault="004703C6" w:rsidP="004703C6">
            <w:pPr>
              <w:jc w:val="right"/>
              <w:rPr>
                <w:rFonts w:ascii="Arial" w:hAnsi="Arial" w:cs="Arial"/>
                <w:b/>
                <w:bCs/>
                <w:color w:val="000000"/>
                <w:sz w:val="18"/>
                <w:szCs w:val="18"/>
              </w:rPr>
            </w:pPr>
          </w:p>
        </w:tc>
        <w:tc>
          <w:tcPr>
            <w:tcW w:w="823" w:type="dxa"/>
            <w:tcBorders>
              <w:top w:val="nil"/>
              <w:left w:val="nil"/>
              <w:bottom w:val="nil"/>
              <w:right w:val="nil"/>
            </w:tcBorders>
            <w:shd w:val="clear" w:color="auto" w:fill="auto"/>
            <w:vAlign w:val="bottom"/>
            <w:hideMark/>
          </w:tcPr>
          <w:p w:rsidR="004703C6" w:rsidRPr="004703C6" w:rsidRDefault="004703C6" w:rsidP="004703C6">
            <w:pPr>
              <w:jc w:val="right"/>
              <w:rPr>
                <w:rFonts w:ascii="Arial" w:hAnsi="Arial" w:cs="Arial"/>
                <w:b/>
                <w:bCs/>
                <w:color w:val="000000"/>
                <w:sz w:val="18"/>
                <w:szCs w:val="18"/>
              </w:rPr>
            </w:pPr>
          </w:p>
        </w:tc>
        <w:tc>
          <w:tcPr>
            <w:tcW w:w="755" w:type="dxa"/>
            <w:tcBorders>
              <w:top w:val="nil"/>
              <w:left w:val="nil"/>
              <w:bottom w:val="nil"/>
              <w:right w:val="nil"/>
            </w:tcBorders>
            <w:shd w:val="clear" w:color="auto" w:fill="auto"/>
            <w:vAlign w:val="bottom"/>
            <w:hideMark/>
          </w:tcPr>
          <w:p w:rsidR="004703C6" w:rsidRPr="004703C6" w:rsidRDefault="004703C6" w:rsidP="004703C6">
            <w:pPr>
              <w:rPr>
                <w:rFonts w:ascii="Arial" w:hAnsi="Arial" w:cs="Arial"/>
                <w:b/>
                <w:bCs/>
                <w:color w:val="000000"/>
                <w:sz w:val="18"/>
                <w:szCs w:val="18"/>
              </w:rPr>
            </w:pPr>
          </w:p>
        </w:tc>
        <w:tc>
          <w:tcPr>
            <w:tcW w:w="950" w:type="dxa"/>
            <w:tcBorders>
              <w:top w:val="nil"/>
              <w:left w:val="nil"/>
              <w:bottom w:val="nil"/>
              <w:right w:val="nil"/>
            </w:tcBorders>
            <w:shd w:val="clear" w:color="auto" w:fill="auto"/>
            <w:vAlign w:val="bottom"/>
            <w:hideMark/>
          </w:tcPr>
          <w:p w:rsidR="004703C6" w:rsidRPr="004703C6" w:rsidRDefault="004703C6" w:rsidP="004703C6">
            <w:pPr>
              <w:rPr>
                <w:rFonts w:ascii="Arial" w:hAnsi="Arial" w:cs="Arial"/>
                <w:b/>
                <w:bCs/>
                <w:color w:val="000000"/>
                <w:sz w:val="18"/>
                <w:szCs w:val="18"/>
              </w:rPr>
            </w:pPr>
          </w:p>
        </w:tc>
        <w:tc>
          <w:tcPr>
            <w:tcW w:w="223" w:type="dxa"/>
            <w:tcBorders>
              <w:top w:val="nil"/>
              <w:left w:val="nil"/>
              <w:bottom w:val="nil"/>
              <w:right w:val="nil"/>
            </w:tcBorders>
            <w:shd w:val="clear" w:color="auto" w:fill="auto"/>
            <w:noWrap/>
            <w:vAlign w:val="bottom"/>
            <w:hideMark/>
          </w:tcPr>
          <w:p w:rsidR="004703C6" w:rsidRPr="004703C6" w:rsidRDefault="004703C6" w:rsidP="004703C6">
            <w:pPr>
              <w:rPr>
                <w:rFonts w:ascii="Calibri" w:hAnsi="Calibri" w:cs="Calibri"/>
                <w:color w:val="000000"/>
                <w:sz w:val="22"/>
                <w:szCs w:val="22"/>
              </w:rPr>
            </w:pPr>
          </w:p>
        </w:tc>
        <w:tc>
          <w:tcPr>
            <w:tcW w:w="852" w:type="dxa"/>
            <w:tcBorders>
              <w:top w:val="nil"/>
              <w:left w:val="nil"/>
              <w:bottom w:val="nil"/>
              <w:right w:val="nil"/>
            </w:tcBorders>
            <w:shd w:val="clear" w:color="auto" w:fill="auto"/>
            <w:vAlign w:val="bottom"/>
            <w:hideMark/>
          </w:tcPr>
          <w:p w:rsidR="004703C6" w:rsidRPr="004703C6" w:rsidRDefault="004703C6" w:rsidP="004703C6">
            <w:pPr>
              <w:jc w:val="right"/>
              <w:rPr>
                <w:rFonts w:ascii="Arial" w:hAnsi="Arial" w:cs="Arial"/>
                <w:b/>
                <w:bCs/>
                <w:color w:val="000000"/>
                <w:sz w:val="18"/>
                <w:szCs w:val="18"/>
              </w:rPr>
            </w:pPr>
          </w:p>
        </w:tc>
        <w:tc>
          <w:tcPr>
            <w:tcW w:w="804" w:type="dxa"/>
            <w:tcBorders>
              <w:top w:val="nil"/>
              <w:left w:val="nil"/>
              <w:bottom w:val="nil"/>
              <w:right w:val="nil"/>
            </w:tcBorders>
            <w:shd w:val="clear" w:color="auto" w:fill="auto"/>
            <w:vAlign w:val="bottom"/>
            <w:hideMark/>
          </w:tcPr>
          <w:p w:rsidR="004703C6" w:rsidRPr="004703C6" w:rsidRDefault="004703C6" w:rsidP="004703C6">
            <w:pPr>
              <w:rPr>
                <w:rFonts w:ascii="Arial" w:hAnsi="Arial" w:cs="Arial"/>
                <w:b/>
                <w:bCs/>
                <w:color w:val="000000"/>
                <w:sz w:val="18"/>
                <w:szCs w:val="18"/>
              </w:rPr>
            </w:pPr>
          </w:p>
        </w:tc>
        <w:tc>
          <w:tcPr>
            <w:tcW w:w="823" w:type="dxa"/>
            <w:tcBorders>
              <w:top w:val="nil"/>
              <w:left w:val="nil"/>
              <w:bottom w:val="nil"/>
              <w:right w:val="nil"/>
            </w:tcBorders>
            <w:shd w:val="clear" w:color="auto" w:fill="auto"/>
            <w:vAlign w:val="bottom"/>
            <w:hideMark/>
          </w:tcPr>
          <w:p w:rsidR="004703C6" w:rsidRPr="004703C6" w:rsidRDefault="004703C6" w:rsidP="004703C6">
            <w:pPr>
              <w:rPr>
                <w:rFonts w:ascii="Arial" w:hAnsi="Arial" w:cs="Arial"/>
                <w:b/>
                <w:bCs/>
                <w:color w:val="000000"/>
                <w:sz w:val="18"/>
                <w:szCs w:val="18"/>
              </w:rPr>
            </w:pPr>
          </w:p>
        </w:tc>
        <w:tc>
          <w:tcPr>
            <w:tcW w:w="950" w:type="dxa"/>
            <w:tcBorders>
              <w:top w:val="nil"/>
              <w:left w:val="nil"/>
              <w:bottom w:val="nil"/>
              <w:right w:val="nil"/>
            </w:tcBorders>
            <w:shd w:val="clear" w:color="auto" w:fill="auto"/>
            <w:vAlign w:val="bottom"/>
            <w:hideMark/>
          </w:tcPr>
          <w:p w:rsidR="004703C6" w:rsidRPr="004703C6" w:rsidRDefault="004703C6" w:rsidP="004703C6">
            <w:pPr>
              <w:rPr>
                <w:rFonts w:ascii="Arial" w:hAnsi="Arial" w:cs="Arial"/>
                <w:b/>
                <w:bCs/>
                <w:color w:val="000000"/>
                <w:sz w:val="18"/>
                <w:szCs w:val="18"/>
              </w:rPr>
            </w:pPr>
          </w:p>
        </w:tc>
      </w:tr>
      <w:tr w:rsidR="004703C6" w:rsidRPr="004703C6" w:rsidTr="004703C6">
        <w:trPr>
          <w:trHeight w:val="181"/>
        </w:trPr>
        <w:tc>
          <w:tcPr>
            <w:tcW w:w="823" w:type="dxa"/>
            <w:tcBorders>
              <w:top w:val="nil"/>
              <w:left w:val="nil"/>
              <w:bottom w:val="nil"/>
              <w:right w:val="single" w:sz="8" w:space="0" w:color="816EA6"/>
            </w:tcBorders>
            <w:shd w:val="clear" w:color="000000" w:fill="E28C05"/>
            <w:vAlign w:val="center"/>
            <w:hideMark/>
          </w:tcPr>
          <w:p w:rsidR="004703C6" w:rsidRPr="004703C6" w:rsidRDefault="004703C6" w:rsidP="004703C6">
            <w:pPr>
              <w:jc w:val="center"/>
              <w:rPr>
                <w:rFonts w:ascii="Arial" w:hAnsi="Arial" w:cs="Arial"/>
                <w:b/>
                <w:bCs/>
                <w:color w:val="56008C"/>
                <w:sz w:val="20"/>
                <w:szCs w:val="20"/>
              </w:rPr>
            </w:pPr>
            <w:r w:rsidRPr="004703C6">
              <w:rPr>
                <w:rFonts w:ascii="Arial" w:hAnsi="Arial" w:cs="Arial"/>
                <w:b/>
                <w:bCs/>
                <w:color w:val="56008C"/>
                <w:sz w:val="20"/>
                <w:szCs w:val="20"/>
              </w:rPr>
              <w:t>Budget</w:t>
            </w:r>
          </w:p>
        </w:tc>
        <w:tc>
          <w:tcPr>
            <w:tcW w:w="755" w:type="dxa"/>
            <w:tcBorders>
              <w:top w:val="nil"/>
              <w:left w:val="nil"/>
              <w:bottom w:val="nil"/>
              <w:right w:val="single" w:sz="8" w:space="0" w:color="816EA6"/>
            </w:tcBorders>
            <w:shd w:val="clear" w:color="000000" w:fill="E28C05"/>
            <w:vAlign w:val="center"/>
            <w:hideMark/>
          </w:tcPr>
          <w:p w:rsidR="004703C6" w:rsidRPr="004703C6" w:rsidRDefault="004703C6" w:rsidP="004703C6">
            <w:pPr>
              <w:jc w:val="center"/>
              <w:rPr>
                <w:rFonts w:ascii="Arial" w:hAnsi="Arial" w:cs="Arial"/>
                <w:b/>
                <w:bCs/>
                <w:color w:val="56008C"/>
                <w:sz w:val="20"/>
                <w:szCs w:val="20"/>
              </w:rPr>
            </w:pPr>
            <w:r w:rsidRPr="004703C6">
              <w:rPr>
                <w:rFonts w:ascii="Arial" w:hAnsi="Arial" w:cs="Arial"/>
                <w:b/>
                <w:bCs/>
                <w:color w:val="56008C"/>
                <w:sz w:val="20"/>
                <w:szCs w:val="20"/>
              </w:rPr>
              <w:t>Actual</w:t>
            </w:r>
          </w:p>
        </w:tc>
        <w:tc>
          <w:tcPr>
            <w:tcW w:w="950" w:type="dxa"/>
            <w:tcBorders>
              <w:top w:val="nil"/>
              <w:left w:val="nil"/>
              <w:bottom w:val="nil"/>
              <w:right w:val="nil"/>
            </w:tcBorders>
            <w:shd w:val="clear" w:color="000000" w:fill="E28C05"/>
            <w:vAlign w:val="center"/>
            <w:hideMark/>
          </w:tcPr>
          <w:p w:rsidR="004703C6" w:rsidRPr="004703C6" w:rsidRDefault="004703C6" w:rsidP="004703C6">
            <w:pPr>
              <w:jc w:val="center"/>
              <w:rPr>
                <w:rFonts w:ascii="Arial" w:hAnsi="Arial" w:cs="Arial"/>
                <w:b/>
                <w:bCs/>
                <w:color w:val="56008C"/>
                <w:sz w:val="20"/>
                <w:szCs w:val="20"/>
              </w:rPr>
            </w:pPr>
            <w:r w:rsidRPr="004703C6">
              <w:rPr>
                <w:rFonts w:ascii="Arial" w:hAnsi="Arial" w:cs="Arial"/>
                <w:b/>
                <w:bCs/>
                <w:color w:val="56008C"/>
                <w:sz w:val="20"/>
                <w:szCs w:val="20"/>
              </w:rPr>
              <w:t>Variance</w:t>
            </w:r>
          </w:p>
        </w:tc>
        <w:tc>
          <w:tcPr>
            <w:tcW w:w="223" w:type="dxa"/>
            <w:tcBorders>
              <w:top w:val="nil"/>
              <w:left w:val="nil"/>
              <w:bottom w:val="nil"/>
              <w:right w:val="nil"/>
            </w:tcBorders>
            <w:shd w:val="clear" w:color="auto" w:fill="auto"/>
            <w:vAlign w:val="center"/>
            <w:hideMark/>
          </w:tcPr>
          <w:p w:rsidR="004703C6" w:rsidRPr="004703C6" w:rsidRDefault="004703C6" w:rsidP="004703C6">
            <w:pPr>
              <w:jc w:val="center"/>
              <w:rPr>
                <w:rFonts w:ascii="Arial" w:hAnsi="Arial" w:cs="Arial"/>
                <w:b/>
                <w:bCs/>
                <w:color w:val="000000"/>
                <w:sz w:val="20"/>
                <w:szCs w:val="20"/>
              </w:rPr>
            </w:pPr>
          </w:p>
        </w:tc>
        <w:tc>
          <w:tcPr>
            <w:tcW w:w="1233" w:type="dxa"/>
            <w:tcBorders>
              <w:top w:val="nil"/>
              <w:left w:val="nil"/>
              <w:bottom w:val="single" w:sz="8" w:space="0" w:color="CCCCCC"/>
              <w:right w:val="single" w:sz="8" w:space="0" w:color="CCCCCC"/>
            </w:tcBorders>
            <w:shd w:val="clear" w:color="000000" w:fill="56008C"/>
            <w:vAlign w:val="center"/>
            <w:hideMark/>
          </w:tcPr>
          <w:p w:rsidR="004703C6" w:rsidRPr="004703C6" w:rsidRDefault="004703C6" w:rsidP="004703C6">
            <w:pPr>
              <w:jc w:val="center"/>
              <w:rPr>
                <w:rFonts w:ascii="Arial" w:hAnsi="Arial" w:cs="Arial"/>
                <w:b/>
                <w:bCs/>
                <w:color w:val="FFFFFF"/>
                <w:sz w:val="20"/>
                <w:szCs w:val="20"/>
              </w:rPr>
            </w:pPr>
            <w:r w:rsidRPr="004703C6">
              <w:rPr>
                <w:rFonts w:ascii="Arial" w:hAnsi="Arial" w:cs="Arial"/>
                <w:b/>
                <w:bCs/>
                <w:color w:val="FFFFFF"/>
                <w:sz w:val="20"/>
                <w:szCs w:val="20"/>
              </w:rPr>
              <w:t>Expenditure</w:t>
            </w:r>
          </w:p>
        </w:tc>
        <w:tc>
          <w:tcPr>
            <w:tcW w:w="263" w:type="dxa"/>
            <w:tcBorders>
              <w:top w:val="nil"/>
              <w:left w:val="nil"/>
              <w:bottom w:val="nil"/>
              <w:right w:val="nil"/>
            </w:tcBorders>
            <w:shd w:val="clear" w:color="auto" w:fill="auto"/>
            <w:vAlign w:val="center"/>
            <w:hideMark/>
          </w:tcPr>
          <w:p w:rsidR="004703C6" w:rsidRPr="004703C6" w:rsidRDefault="004703C6" w:rsidP="004703C6">
            <w:pPr>
              <w:jc w:val="center"/>
              <w:rPr>
                <w:rFonts w:ascii="Arial" w:hAnsi="Arial" w:cs="Arial"/>
                <w:b/>
                <w:bCs/>
                <w:color w:val="000000"/>
                <w:sz w:val="20"/>
                <w:szCs w:val="20"/>
              </w:rPr>
            </w:pPr>
          </w:p>
        </w:tc>
        <w:tc>
          <w:tcPr>
            <w:tcW w:w="823" w:type="dxa"/>
            <w:tcBorders>
              <w:top w:val="nil"/>
              <w:left w:val="nil"/>
              <w:bottom w:val="nil"/>
              <w:right w:val="single" w:sz="8" w:space="0" w:color="55ACD3"/>
            </w:tcBorders>
            <w:shd w:val="clear" w:color="000000" w:fill="E28C05"/>
            <w:vAlign w:val="center"/>
            <w:hideMark/>
          </w:tcPr>
          <w:p w:rsidR="004703C6" w:rsidRPr="004703C6" w:rsidRDefault="004703C6" w:rsidP="004703C6">
            <w:pPr>
              <w:rPr>
                <w:rFonts w:ascii="Arial" w:hAnsi="Arial" w:cs="Arial"/>
                <w:b/>
                <w:bCs/>
                <w:color w:val="56008C"/>
                <w:sz w:val="20"/>
                <w:szCs w:val="20"/>
              </w:rPr>
            </w:pPr>
            <w:r w:rsidRPr="004703C6">
              <w:rPr>
                <w:rFonts w:ascii="Arial" w:hAnsi="Arial" w:cs="Arial"/>
                <w:b/>
                <w:bCs/>
                <w:color w:val="56008C"/>
                <w:sz w:val="20"/>
                <w:szCs w:val="20"/>
              </w:rPr>
              <w:t>Budget</w:t>
            </w:r>
          </w:p>
        </w:tc>
        <w:tc>
          <w:tcPr>
            <w:tcW w:w="755" w:type="dxa"/>
            <w:tcBorders>
              <w:top w:val="nil"/>
              <w:left w:val="nil"/>
              <w:bottom w:val="nil"/>
              <w:right w:val="single" w:sz="8" w:space="0" w:color="55ACD3"/>
            </w:tcBorders>
            <w:shd w:val="clear" w:color="000000" w:fill="E28C05"/>
            <w:vAlign w:val="center"/>
            <w:hideMark/>
          </w:tcPr>
          <w:p w:rsidR="004703C6" w:rsidRPr="004703C6" w:rsidRDefault="004703C6" w:rsidP="004703C6">
            <w:pPr>
              <w:rPr>
                <w:rFonts w:ascii="Arial" w:hAnsi="Arial" w:cs="Arial"/>
                <w:b/>
                <w:bCs/>
                <w:color w:val="56008C"/>
                <w:sz w:val="20"/>
                <w:szCs w:val="20"/>
              </w:rPr>
            </w:pPr>
            <w:r w:rsidRPr="004703C6">
              <w:rPr>
                <w:rFonts w:ascii="Arial" w:hAnsi="Arial" w:cs="Arial"/>
                <w:b/>
                <w:bCs/>
                <w:color w:val="56008C"/>
                <w:sz w:val="20"/>
                <w:szCs w:val="20"/>
              </w:rPr>
              <w:t>Actual</w:t>
            </w:r>
          </w:p>
        </w:tc>
        <w:tc>
          <w:tcPr>
            <w:tcW w:w="950" w:type="dxa"/>
            <w:tcBorders>
              <w:top w:val="nil"/>
              <w:left w:val="nil"/>
              <w:bottom w:val="nil"/>
              <w:right w:val="nil"/>
            </w:tcBorders>
            <w:shd w:val="clear" w:color="000000" w:fill="E28C05"/>
            <w:vAlign w:val="center"/>
            <w:hideMark/>
          </w:tcPr>
          <w:p w:rsidR="004703C6" w:rsidRPr="004703C6" w:rsidRDefault="004703C6" w:rsidP="004703C6">
            <w:pPr>
              <w:rPr>
                <w:rFonts w:ascii="Arial" w:hAnsi="Arial" w:cs="Arial"/>
                <w:b/>
                <w:bCs/>
                <w:color w:val="56008C"/>
                <w:sz w:val="20"/>
                <w:szCs w:val="20"/>
              </w:rPr>
            </w:pPr>
            <w:r w:rsidRPr="004703C6">
              <w:rPr>
                <w:rFonts w:ascii="Arial" w:hAnsi="Arial" w:cs="Arial"/>
                <w:b/>
                <w:bCs/>
                <w:color w:val="56008C"/>
                <w:sz w:val="20"/>
                <w:szCs w:val="20"/>
              </w:rPr>
              <w:t>Variance</w:t>
            </w:r>
          </w:p>
        </w:tc>
        <w:tc>
          <w:tcPr>
            <w:tcW w:w="223" w:type="dxa"/>
            <w:tcBorders>
              <w:top w:val="nil"/>
              <w:left w:val="nil"/>
              <w:bottom w:val="nil"/>
              <w:right w:val="nil"/>
            </w:tcBorders>
            <w:shd w:val="clear" w:color="auto" w:fill="auto"/>
            <w:noWrap/>
            <w:vAlign w:val="bottom"/>
            <w:hideMark/>
          </w:tcPr>
          <w:p w:rsidR="004703C6" w:rsidRPr="004703C6" w:rsidRDefault="004703C6" w:rsidP="004703C6">
            <w:pPr>
              <w:rPr>
                <w:rFonts w:ascii="Calibri" w:hAnsi="Calibri" w:cs="Calibri"/>
                <w:color w:val="000000"/>
                <w:sz w:val="20"/>
                <w:szCs w:val="20"/>
              </w:rPr>
            </w:pPr>
          </w:p>
        </w:tc>
        <w:tc>
          <w:tcPr>
            <w:tcW w:w="852" w:type="dxa"/>
            <w:tcBorders>
              <w:top w:val="nil"/>
              <w:left w:val="nil"/>
              <w:bottom w:val="nil"/>
              <w:right w:val="single" w:sz="8" w:space="0" w:color="55ACD3"/>
            </w:tcBorders>
            <w:shd w:val="clear" w:color="000000" w:fill="56008C"/>
            <w:vAlign w:val="center"/>
            <w:hideMark/>
          </w:tcPr>
          <w:p w:rsidR="004703C6" w:rsidRPr="004703C6" w:rsidRDefault="004703C6" w:rsidP="004703C6">
            <w:pPr>
              <w:jc w:val="center"/>
              <w:rPr>
                <w:rFonts w:ascii="Arial" w:hAnsi="Arial" w:cs="Arial"/>
                <w:b/>
                <w:bCs/>
                <w:color w:val="FFFFFF"/>
                <w:sz w:val="20"/>
                <w:szCs w:val="20"/>
              </w:rPr>
            </w:pPr>
            <w:r w:rsidRPr="004703C6">
              <w:rPr>
                <w:rFonts w:ascii="Arial" w:hAnsi="Arial" w:cs="Arial"/>
                <w:b/>
                <w:bCs/>
                <w:color w:val="FFFFFF"/>
                <w:sz w:val="20"/>
                <w:szCs w:val="20"/>
              </w:rPr>
              <w:t>2015/16 actual</w:t>
            </w:r>
          </w:p>
        </w:tc>
        <w:tc>
          <w:tcPr>
            <w:tcW w:w="804" w:type="dxa"/>
            <w:tcBorders>
              <w:top w:val="nil"/>
              <w:left w:val="nil"/>
              <w:bottom w:val="nil"/>
              <w:right w:val="single" w:sz="8" w:space="0" w:color="55ACD3"/>
            </w:tcBorders>
            <w:shd w:val="clear" w:color="000000" w:fill="56008C"/>
            <w:vAlign w:val="center"/>
            <w:hideMark/>
          </w:tcPr>
          <w:p w:rsidR="004703C6" w:rsidRPr="004703C6" w:rsidRDefault="004703C6" w:rsidP="004703C6">
            <w:pPr>
              <w:rPr>
                <w:rFonts w:ascii="Arial" w:hAnsi="Arial" w:cs="Arial"/>
                <w:b/>
                <w:bCs/>
                <w:color w:val="FFFFFF"/>
                <w:sz w:val="20"/>
                <w:szCs w:val="20"/>
              </w:rPr>
            </w:pPr>
            <w:r w:rsidRPr="004703C6">
              <w:rPr>
                <w:rFonts w:ascii="Arial" w:hAnsi="Arial" w:cs="Arial"/>
                <w:b/>
                <w:bCs/>
                <w:color w:val="FFFFFF"/>
                <w:sz w:val="20"/>
                <w:szCs w:val="20"/>
              </w:rPr>
              <w:t>Initial budget</w:t>
            </w:r>
          </w:p>
        </w:tc>
        <w:tc>
          <w:tcPr>
            <w:tcW w:w="823" w:type="dxa"/>
            <w:tcBorders>
              <w:top w:val="nil"/>
              <w:left w:val="nil"/>
              <w:bottom w:val="nil"/>
              <w:right w:val="single" w:sz="8" w:space="0" w:color="55ACD3"/>
            </w:tcBorders>
            <w:shd w:val="clear" w:color="000000" w:fill="56008C"/>
            <w:vAlign w:val="center"/>
            <w:hideMark/>
          </w:tcPr>
          <w:p w:rsidR="004703C6" w:rsidRPr="004703C6" w:rsidRDefault="004703C6" w:rsidP="004703C6">
            <w:pPr>
              <w:rPr>
                <w:rFonts w:ascii="Arial" w:hAnsi="Arial" w:cs="Arial"/>
                <w:b/>
                <w:bCs/>
                <w:color w:val="FFFFFF"/>
                <w:sz w:val="20"/>
                <w:szCs w:val="20"/>
              </w:rPr>
            </w:pPr>
            <w:r w:rsidRPr="004703C6">
              <w:rPr>
                <w:rFonts w:ascii="Arial" w:hAnsi="Arial" w:cs="Arial"/>
                <w:b/>
                <w:bCs/>
                <w:color w:val="FFFFFF"/>
                <w:sz w:val="20"/>
                <w:szCs w:val="20"/>
              </w:rPr>
              <w:t>Latest Budget</w:t>
            </w:r>
          </w:p>
        </w:tc>
        <w:tc>
          <w:tcPr>
            <w:tcW w:w="950" w:type="dxa"/>
            <w:tcBorders>
              <w:top w:val="nil"/>
              <w:left w:val="nil"/>
              <w:bottom w:val="nil"/>
              <w:right w:val="nil"/>
            </w:tcBorders>
            <w:shd w:val="clear" w:color="000000" w:fill="56008C"/>
            <w:vAlign w:val="center"/>
            <w:hideMark/>
          </w:tcPr>
          <w:p w:rsidR="004703C6" w:rsidRPr="004703C6" w:rsidRDefault="004703C6" w:rsidP="004703C6">
            <w:pPr>
              <w:rPr>
                <w:rFonts w:ascii="Arial" w:hAnsi="Arial" w:cs="Arial"/>
                <w:b/>
                <w:bCs/>
                <w:color w:val="FFFFFF"/>
                <w:sz w:val="20"/>
                <w:szCs w:val="20"/>
              </w:rPr>
            </w:pPr>
            <w:r w:rsidRPr="004703C6">
              <w:rPr>
                <w:rFonts w:ascii="Arial" w:hAnsi="Arial" w:cs="Arial"/>
                <w:b/>
                <w:bCs/>
                <w:color w:val="FFFFFF"/>
                <w:sz w:val="20"/>
                <w:szCs w:val="20"/>
              </w:rPr>
              <w:t>Forecast</w:t>
            </w:r>
          </w:p>
        </w:tc>
      </w:tr>
      <w:tr w:rsidR="004703C6" w:rsidRPr="004703C6" w:rsidTr="004703C6">
        <w:trPr>
          <w:trHeight w:val="100"/>
        </w:trPr>
        <w:tc>
          <w:tcPr>
            <w:tcW w:w="823" w:type="dxa"/>
            <w:tcBorders>
              <w:top w:val="nil"/>
              <w:left w:val="nil"/>
              <w:bottom w:val="nil"/>
              <w:right w:val="nil"/>
            </w:tcBorders>
            <w:shd w:val="clear" w:color="auto" w:fill="auto"/>
            <w:noWrap/>
            <w:vAlign w:val="bottom"/>
            <w:hideMark/>
          </w:tcPr>
          <w:p w:rsidR="004703C6" w:rsidRPr="004703C6" w:rsidRDefault="004703C6" w:rsidP="004703C6">
            <w:pPr>
              <w:jc w:val="right"/>
              <w:rPr>
                <w:rFonts w:ascii="Calibri" w:hAnsi="Calibri" w:cs="Calibri"/>
                <w:color w:val="000000"/>
                <w:sz w:val="22"/>
                <w:szCs w:val="22"/>
              </w:rPr>
            </w:pPr>
            <w:r w:rsidRPr="004703C6">
              <w:rPr>
                <w:rFonts w:ascii="Calibri" w:hAnsi="Calibri" w:cs="Calibri"/>
                <w:color w:val="000000"/>
                <w:sz w:val="22"/>
                <w:szCs w:val="22"/>
              </w:rPr>
              <w:t>334</w:t>
            </w:r>
          </w:p>
        </w:tc>
        <w:tc>
          <w:tcPr>
            <w:tcW w:w="755" w:type="dxa"/>
            <w:tcBorders>
              <w:top w:val="nil"/>
              <w:left w:val="nil"/>
              <w:bottom w:val="nil"/>
              <w:right w:val="nil"/>
            </w:tcBorders>
            <w:shd w:val="clear" w:color="auto" w:fill="auto"/>
            <w:noWrap/>
            <w:vAlign w:val="bottom"/>
            <w:hideMark/>
          </w:tcPr>
          <w:p w:rsidR="004703C6" w:rsidRPr="004703C6" w:rsidRDefault="004703C6" w:rsidP="004703C6">
            <w:pPr>
              <w:jc w:val="right"/>
              <w:rPr>
                <w:rFonts w:ascii="Calibri" w:hAnsi="Calibri" w:cs="Calibri"/>
                <w:color w:val="000000"/>
                <w:sz w:val="22"/>
                <w:szCs w:val="22"/>
              </w:rPr>
            </w:pPr>
            <w:r w:rsidRPr="004703C6">
              <w:rPr>
                <w:rFonts w:ascii="Calibri" w:hAnsi="Calibri" w:cs="Calibri"/>
                <w:color w:val="000000"/>
                <w:sz w:val="22"/>
                <w:szCs w:val="22"/>
              </w:rPr>
              <w:t>342</w:t>
            </w:r>
          </w:p>
        </w:tc>
        <w:tc>
          <w:tcPr>
            <w:tcW w:w="950" w:type="dxa"/>
            <w:tcBorders>
              <w:top w:val="nil"/>
              <w:left w:val="nil"/>
              <w:bottom w:val="nil"/>
              <w:right w:val="nil"/>
            </w:tcBorders>
            <w:shd w:val="clear" w:color="auto" w:fill="auto"/>
            <w:noWrap/>
            <w:vAlign w:val="bottom"/>
            <w:hideMark/>
          </w:tcPr>
          <w:p w:rsidR="004703C6" w:rsidRPr="004703C6" w:rsidRDefault="004703C6" w:rsidP="004703C6">
            <w:pPr>
              <w:jc w:val="right"/>
              <w:rPr>
                <w:rFonts w:ascii="Calibri" w:hAnsi="Calibri" w:cs="Calibri"/>
                <w:color w:val="000000"/>
                <w:sz w:val="22"/>
                <w:szCs w:val="22"/>
              </w:rPr>
            </w:pPr>
            <w:r w:rsidRPr="004703C6">
              <w:rPr>
                <w:rFonts w:ascii="Calibri" w:hAnsi="Calibri" w:cs="Calibri"/>
                <w:color w:val="000000"/>
                <w:sz w:val="22"/>
                <w:szCs w:val="22"/>
              </w:rPr>
              <w:t>8</w:t>
            </w:r>
          </w:p>
        </w:tc>
        <w:tc>
          <w:tcPr>
            <w:tcW w:w="223" w:type="dxa"/>
            <w:tcBorders>
              <w:top w:val="nil"/>
              <w:left w:val="nil"/>
              <w:bottom w:val="nil"/>
              <w:right w:val="nil"/>
            </w:tcBorders>
            <w:shd w:val="clear" w:color="auto" w:fill="auto"/>
            <w:noWrap/>
            <w:vAlign w:val="bottom"/>
            <w:hideMark/>
          </w:tcPr>
          <w:p w:rsidR="004703C6" w:rsidRPr="004703C6" w:rsidRDefault="004703C6" w:rsidP="004703C6">
            <w:pPr>
              <w:rPr>
                <w:rFonts w:ascii="Calibri" w:hAnsi="Calibri" w:cs="Calibri"/>
                <w:color w:val="000000"/>
                <w:sz w:val="22"/>
                <w:szCs w:val="22"/>
              </w:rPr>
            </w:pPr>
          </w:p>
        </w:tc>
        <w:tc>
          <w:tcPr>
            <w:tcW w:w="1233" w:type="dxa"/>
            <w:tcBorders>
              <w:top w:val="nil"/>
              <w:left w:val="single" w:sz="8" w:space="0" w:color="FFFFFF"/>
              <w:bottom w:val="single" w:sz="8" w:space="0" w:color="FFFFFF"/>
              <w:right w:val="single" w:sz="8" w:space="0" w:color="FFFFFF"/>
            </w:tcBorders>
            <w:shd w:val="clear" w:color="auto" w:fill="auto"/>
            <w:vAlign w:val="bottom"/>
            <w:hideMark/>
          </w:tcPr>
          <w:p w:rsidR="004703C6" w:rsidRPr="004703C6" w:rsidRDefault="004703C6" w:rsidP="004703C6">
            <w:pPr>
              <w:rPr>
                <w:rFonts w:ascii="Arial" w:hAnsi="Arial" w:cs="Arial"/>
                <w:color w:val="000000"/>
                <w:sz w:val="18"/>
                <w:szCs w:val="18"/>
              </w:rPr>
            </w:pPr>
            <w:r w:rsidRPr="004703C6">
              <w:rPr>
                <w:rFonts w:ascii="Arial" w:hAnsi="Arial" w:cs="Arial"/>
                <w:color w:val="000000"/>
                <w:sz w:val="18"/>
                <w:szCs w:val="18"/>
              </w:rPr>
              <w:t>Operations</w:t>
            </w:r>
          </w:p>
        </w:tc>
        <w:tc>
          <w:tcPr>
            <w:tcW w:w="263" w:type="dxa"/>
            <w:tcBorders>
              <w:top w:val="nil"/>
              <w:left w:val="nil"/>
              <w:bottom w:val="nil"/>
              <w:right w:val="nil"/>
            </w:tcBorders>
            <w:shd w:val="clear" w:color="auto" w:fill="auto"/>
            <w:noWrap/>
            <w:vAlign w:val="bottom"/>
            <w:hideMark/>
          </w:tcPr>
          <w:p w:rsidR="004703C6" w:rsidRPr="004703C6" w:rsidRDefault="004703C6" w:rsidP="004703C6">
            <w:pPr>
              <w:rPr>
                <w:rFonts w:ascii="Calibri" w:hAnsi="Calibri" w:cs="Calibri"/>
                <w:color w:val="000000"/>
                <w:sz w:val="22"/>
                <w:szCs w:val="22"/>
              </w:rPr>
            </w:pPr>
          </w:p>
        </w:tc>
        <w:tc>
          <w:tcPr>
            <w:tcW w:w="823" w:type="dxa"/>
            <w:tcBorders>
              <w:top w:val="nil"/>
              <w:left w:val="nil"/>
              <w:bottom w:val="nil"/>
              <w:right w:val="nil"/>
            </w:tcBorders>
            <w:shd w:val="clear" w:color="auto" w:fill="auto"/>
            <w:noWrap/>
            <w:vAlign w:val="bottom"/>
            <w:hideMark/>
          </w:tcPr>
          <w:p w:rsidR="004703C6" w:rsidRPr="004703C6" w:rsidRDefault="004703C6" w:rsidP="004703C6">
            <w:pPr>
              <w:jc w:val="right"/>
              <w:rPr>
                <w:rFonts w:ascii="Calibri" w:hAnsi="Calibri" w:cs="Calibri"/>
                <w:color w:val="000000"/>
                <w:sz w:val="22"/>
                <w:szCs w:val="22"/>
              </w:rPr>
            </w:pPr>
            <w:r w:rsidRPr="004703C6">
              <w:rPr>
                <w:rFonts w:ascii="Calibri" w:hAnsi="Calibri" w:cs="Calibri"/>
                <w:color w:val="000000"/>
                <w:sz w:val="22"/>
                <w:szCs w:val="22"/>
              </w:rPr>
              <w:t>2,343</w:t>
            </w:r>
          </w:p>
        </w:tc>
        <w:tc>
          <w:tcPr>
            <w:tcW w:w="755" w:type="dxa"/>
            <w:tcBorders>
              <w:top w:val="nil"/>
              <w:left w:val="nil"/>
              <w:bottom w:val="nil"/>
              <w:right w:val="nil"/>
            </w:tcBorders>
            <w:shd w:val="clear" w:color="auto" w:fill="auto"/>
            <w:noWrap/>
            <w:vAlign w:val="bottom"/>
            <w:hideMark/>
          </w:tcPr>
          <w:p w:rsidR="004703C6" w:rsidRPr="004703C6" w:rsidRDefault="004703C6" w:rsidP="004703C6">
            <w:pPr>
              <w:jc w:val="right"/>
              <w:rPr>
                <w:rFonts w:ascii="Calibri" w:hAnsi="Calibri" w:cs="Calibri"/>
                <w:color w:val="000000"/>
                <w:sz w:val="22"/>
                <w:szCs w:val="22"/>
              </w:rPr>
            </w:pPr>
            <w:r w:rsidRPr="004703C6">
              <w:rPr>
                <w:rFonts w:ascii="Calibri" w:hAnsi="Calibri" w:cs="Calibri"/>
                <w:color w:val="000000"/>
                <w:sz w:val="22"/>
                <w:szCs w:val="22"/>
              </w:rPr>
              <w:t>2,351</w:t>
            </w:r>
          </w:p>
        </w:tc>
        <w:tc>
          <w:tcPr>
            <w:tcW w:w="950" w:type="dxa"/>
            <w:tcBorders>
              <w:top w:val="nil"/>
              <w:left w:val="nil"/>
              <w:bottom w:val="nil"/>
              <w:right w:val="nil"/>
            </w:tcBorders>
            <w:shd w:val="clear" w:color="auto" w:fill="auto"/>
            <w:noWrap/>
            <w:vAlign w:val="bottom"/>
            <w:hideMark/>
          </w:tcPr>
          <w:p w:rsidR="004703C6" w:rsidRPr="004703C6" w:rsidRDefault="004703C6" w:rsidP="004703C6">
            <w:pPr>
              <w:jc w:val="right"/>
              <w:rPr>
                <w:rFonts w:ascii="Calibri" w:hAnsi="Calibri" w:cs="Calibri"/>
                <w:color w:val="000000"/>
                <w:sz w:val="22"/>
                <w:szCs w:val="22"/>
              </w:rPr>
            </w:pPr>
            <w:r w:rsidRPr="004703C6">
              <w:rPr>
                <w:rFonts w:ascii="Calibri" w:hAnsi="Calibri" w:cs="Calibri"/>
                <w:color w:val="000000"/>
                <w:sz w:val="22"/>
                <w:szCs w:val="22"/>
              </w:rPr>
              <w:t>8</w:t>
            </w:r>
          </w:p>
        </w:tc>
        <w:tc>
          <w:tcPr>
            <w:tcW w:w="223" w:type="dxa"/>
            <w:tcBorders>
              <w:top w:val="nil"/>
              <w:left w:val="nil"/>
              <w:bottom w:val="nil"/>
              <w:right w:val="nil"/>
            </w:tcBorders>
            <w:shd w:val="clear" w:color="auto" w:fill="auto"/>
            <w:noWrap/>
            <w:vAlign w:val="bottom"/>
            <w:hideMark/>
          </w:tcPr>
          <w:p w:rsidR="004703C6" w:rsidRPr="004703C6" w:rsidRDefault="004703C6" w:rsidP="004703C6">
            <w:pPr>
              <w:rPr>
                <w:rFonts w:ascii="Calibri" w:hAnsi="Calibri" w:cs="Calibri"/>
                <w:color w:val="000000"/>
                <w:sz w:val="22"/>
                <w:szCs w:val="22"/>
              </w:rPr>
            </w:pPr>
          </w:p>
        </w:tc>
        <w:tc>
          <w:tcPr>
            <w:tcW w:w="852" w:type="dxa"/>
            <w:tcBorders>
              <w:top w:val="nil"/>
              <w:left w:val="nil"/>
              <w:bottom w:val="nil"/>
              <w:right w:val="nil"/>
            </w:tcBorders>
            <w:shd w:val="clear" w:color="auto" w:fill="auto"/>
            <w:noWrap/>
            <w:vAlign w:val="bottom"/>
            <w:hideMark/>
          </w:tcPr>
          <w:p w:rsidR="004703C6" w:rsidRPr="004703C6" w:rsidRDefault="004703C6" w:rsidP="004703C6">
            <w:pPr>
              <w:jc w:val="right"/>
              <w:rPr>
                <w:rFonts w:ascii="Calibri" w:hAnsi="Calibri" w:cs="Calibri"/>
                <w:color w:val="000000"/>
                <w:sz w:val="22"/>
                <w:szCs w:val="22"/>
              </w:rPr>
            </w:pPr>
            <w:r w:rsidRPr="004703C6">
              <w:rPr>
                <w:rFonts w:ascii="Calibri" w:hAnsi="Calibri" w:cs="Calibri"/>
                <w:color w:val="000000"/>
                <w:sz w:val="22"/>
                <w:szCs w:val="22"/>
              </w:rPr>
              <w:t>4,573</w:t>
            </w:r>
          </w:p>
        </w:tc>
        <w:tc>
          <w:tcPr>
            <w:tcW w:w="804" w:type="dxa"/>
            <w:tcBorders>
              <w:top w:val="nil"/>
              <w:left w:val="nil"/>
              <w:bottom w:val="nil"/>
              <w:right w:val="nil"/>
            </w:tcBorders>
            <w:shd w:val="clear" w:color="auto" w:fill="auto"/>
            <w:noWrap/>
            <w:vAlign w:val="bottom"/>
            <w:hideMark/>
          </w:tcPr>
          <w:p w:rsidR="004703C6" w:rsidRPr="004703C6" w:rsidRDefault="004703C6" w:rsidP="004703C6">
            <w:pPr>
              <w:jc w:val="right"/>
              <w:rPr>
                <w:rFonts w:ascii="Calibri" w:hAnsi="Calibri" w:cs="Calibri"/>
                <w:color w:val="000000"/>
                <w:sz w:val="22"/>
                <w:szCs w:val="22"/>
              </w:rPr>
            </w:pPr>
            <w:r w:rsidRPr="004703C6">
              <w:rPr>
                <w:rFonts w:ascii="Calibri" w:hAnsi="Calibri" w:cs="Calibri"/>
                <w:color w:val="000000"/>
                <w:sz w:val="22"/>
                <w:szCs w:val="22"/>
              </w:rPr>
              <w:t>4,021</w:t>
            </w:r>
          </w:p>
        </w:tc>
        <w:tc>
          <w:tcPr>
            <w:tcW w:w="823" w:type="dxa"/>
            <w:tcBorders>
              <w:top w:val="nil"/>
              <w:left w:val="nil"/>
              <w:bottom w:val="nil"/>
              <w:right w:val="nil"/>
            </w:tcBorders>
            <w:shd w:val="clear" w:color="auto" w:fill="auto"/>
            <w:noWrap/>
            <w:vAlign w:val="bottom"/>
            <w:hideMark/>
          </w:tcPr>
          <w:p w:rsidR="004703C6" w:rsidRPr="004703C6" w:rsidRDefault="004703C6" w:rsidP="004703C6">
            <w:pPr>
              <w:jc w:val="right"/>
              <w:rPr>
                <w:rFonts w:ascii="Calibri" w:hAnsi="Calibri" w:cs="Calibri"/>
                <w:color w:val="000000"/>
                <w:sz w:val="22"/>
                <w:szCs w:val="22"/>
              </w:rPr>
            </w:pPr>
            <w:r w:rsidRPr="004703C6">
              <w:rPr>
                <w:rFonts w:ascii="Calibri" w:hAnsi="Calibri" w:cs="Calibri"/>
                <w:color w:val="000000"/>
                <w:sz w:val="22"/>
                <w:szCs w:val="22"/>
              </w:rPr>
              <w:t>4,021</w:t>
            </w:r>
          </w:p>
        </w:tc>
        <w:tc>
          <w:tcPr>
            <w:tcW w:w="950" w:type="dxa"/>
            <w:tcBorders>
              <w:top w:val="nil"/>
              <w:left w:val="nil"/>
              <w:bottom w:val="nil"/>
              <w:right w:val="nil"/>
            </w:tcBorders>
            <w:shd w:val="clear" w:color="auto" w:fill="auto"/>
            <w:noWrap/>
            <w:vAlign w:val="bottom"/>
            <w:hideMark/>
          </w:tcPr>
          <w:p w:rsidR="004703C6" w:rsidRPr="004703C6" w:rsidRDefault="004703C6" w:rsidP="004703C6">
            <w:pPr>
              <w:jc w:val="right"/>
              <w:rPr>
                <w:rFonts w:ascii="Calibri" w:hAnsi="Calibri" w:cs="Calibri"/>
                <w:color w:val="000000"/>
                <w:sz w:val="22"/>
                <w:szCs w:val="22"/>
              </w:rPr>
            </w:pPr>
            <w:r w:rsidRPr="004703C6">
              <w:rPr>
                <w:rFonts w:ascii="Calibri" w:hAnsi="Calibri" w:cs="Calibri"/>
                <w:color w:val="000000"/>
                <w:sz w:val="22"/>
                <w:szCs w:val="22"/>
              </w:rPr>
              <w:t>4,090</w:t>
            </w:r>
          </w:p>
        </w:tc>
      </w:tr>
      <w:tr w:rsidR="004703C6" w:rsidRPr="004703C6" w:rsidTr="004703C6">
        <w:trPr>
          <w:trHeight w:val="100"/>
        </w:trPr>
        <w:tc>
          <w:tcPr>
            <w:tcW w:w="823" w:type="dxa"/>
            <w:tcBorders>
              <w:top w:val="nil"/>
              <w:left w:val="nil"/>
              <w:bottom w:val="nil"/>
              <w:right w:val="nil"/>
            </w:tcBorders>
            <w:shd w:val="clear" w:color="auto" w:fill="auto"/>
            <w:noWrap/>
            <w:vAlign w:val="bottom"/>
            <w:hideMark/>
          </w:tcPr>
          <w:p w:rsidR="004703C6" w:rsidRPr="004703C6" w:rsidRDefault="004703C6" w:rsidP="004703C6">
            <w:pPr>
              <w:jc w:val="right"/>
              <w:rPr>
                <w:rFonts w:ascii="Calibri" w:hAnsi="Calibri" w:cs="Calibri"/>
                <w:color w:val="000000"/>
                <w:sz w:val="22"/>
                <w:szCs w:val="22"/>
              </w:rPr>
            </w:pPr>
            <w:r w:rsidRPr="004703C6">
              <w:rPr>
                <w:rFonts w:ascii="Calibri" w:hAnsi="Calibri" w:cs="Calibri"/>
                <w:color w:val="000000"/>
                <w:sz w:val="22"/>
                <w:szCs w:val="22"/>
              </w:rPr>
              <w:t>119</w:t>
            </w:r>
          </w:p>
        </w:tc>
        <w:tc>
          <w:tcPr>
            <w:tcW w:w="755" w:type="dxa"/>
            <w:tcBorders>
              <w:top w:val="nil"/>
              <w:left w:val="nil"/>
              <w:bottom w:val="nil"/>
              <w:right w:val="nil"/>
            </w:tcBorders>
            <w:shd w:val="clear" w:color="auto" w:fill="auto"/>
            <w:noWrap/>
            <w:vAlign w:val="bottom"/>
            <w:hideMark/>
          </w:tcPr>
          <w:p w:rsidR="004703C6" w:rsidRPr="004703C6" w:rsidRDefault="004703C6" w:rsidP="004703C6">
            <w:pPr>
              <w:jc w:val="right"/>
              <w:rPr>
                <w:rFonts w:ascii="Calibri" w:hAnsi="Calibri" w:cs="Calibri"/>
                <w:color w:val="000000"/>
                <w:sz w:val="22"/>
                <w:szCs w:val="22"/>
              </w:rPr>
            </w:pPr>
            <w:r w:rsidRPr="004703C6">
              <w:rPr>
                <w:rFonts w:ascii="Calibri" w:hAnsi="Calibri" w:cs="Calibri"/>
                <w:color w:val="000000"/>
                <w:sz w:val="22"/>
                <w:szCs w:val="22"/>
              </w:rPr>
              <w:t>123</w:t>
            </w:r>
          </w:p>
        </w:tc>
        <w:tc>
          <w:tcPr>
            <w:tcW w:w="950" w:type="dxa"/>
            <w:tcBorders>
              <w:top w:val="nil"/>
              <w:left w:val="nil"/>
              <w:bottom w:val="nil"/>
              <w:right w:val="nil"/>
            </w:tcBorders>
            <w:shd w:val="clear" w:color="auto" w:fill="auto"/>
            <w:noWrap/>
            <w:vAlign w:val="bottom"/>
            <w:hideMark/>
          </w:tcPr>
          <w:p w:rsidR="004703C6" w:rsidRPr="004703C6" w:rsidRDefault="004703C6" w:rsidP="004703C6">
            <w:pPr>
              <w:jc w:val="right"/>
              <w:rPr>
                <w:rFonts w:ascii="Calibri" w:hAnsi="Calibri" w:cs="Calibri"/>
                <w:color w:val="000000"/>
                <w:sz w:val="22"/>
                <w:szCs w:val="22"/>
              </w:rPr>
            </w:pPr>
            <w:r w:rsidRPr="004703C6">
              <w:rPr>
                <w:rFonts w:ascii="Calibri" w:hAnsi="Calibri" w:cs="Calibri"/>
                <w:color w:val="000000"/>
                <w:sz w:val="22"/>
                <w:szCs w:val="22"/>
              </w:rPr>
              <w:t>4</w:t>
            </w:r>
          </w:p>
        </w:tc>
        <w:tc>
          <w:tcPr>
            <w:tcW w:w="223" w:type="dxa"/>
            <w:tcBorders>
              <w:top w:val="nil"/>
              <w:left w:val="nil"/>
              <w:bottom w:val="nil"/>
              <w:right w:val="nil"/>
            </w:tcBorders>
            <w:shd w:val="clear" w:color="auto" w:fill="auto"/>
            <w:noWrap/>
            <w:vAlign w:val="bottom"/>
            <w:hideMark/>
          </w:tcPr>
          <w:p w:rsidR="004703C6" w:rsidRPr="004703C6" w:rsidRDefault="004703C6" w:rsidP="004703C6">
            <w:pPr>
              <w:rPr>
                <w:rFonts w:ascii="Calibri" w:hAnsi="Calibri" w:cs="Calibri"/>
                <w:color w:val="000000"/>
                <w:sz w:val="22"/>
                <w:szCs w:val="22"/>
              </w:rPr>
            </w:pPr>
          </w:p>
        </w:tc>
        <w:tc>
          <w:tcPr>
            <w:tcW w:w="1233" w:type="dxa"/>
            <w:tcBorders>
              <w:top w:val="nil"/>
              <w:left w:val="single" w:sz="8" w:space="0" w:color="FFFFFF"/>
              <w:bottom w:val="single" w:sz="8" w:space="0" w:color="FFFFFF"/>
              <w:right w:val="single" w:sz="8" w:space="0" w:color="FFFFFF"/>
            </w:tcBorders>
            <w:shd w:val="clear" w:color="auto" w:fill="auto"/>
            <w:vAlign w:val="bottom"/>
            <w:hideMark/>
          </w:tcPr>
          <w:p w:rsidR="004703C6" w:rsidRPr="004703C6" w:rsidRDefault="004703C6" w:rsidP="004703C6">
            <w:pPr>
              <w:rPr>
                <w:rFonts w:ascii="Arial" w:hAnsi="Arial" w:cs="Arial"/>
                <w:color w:val="000000"/>
                <w:sz w:val="18"/>
                <w:szCs w:val="18"/>
              </w:rPr>
            </w:pPr>
            <w:r w:rsidRPr="004703C6">
              <w:rPr>
                <w:rFonts w:ascii="Arial" w:hAnsi="Arial" w:cs="Arial"/>
                <w:color w:val="000000"/>
                <w:sz w:val="18"/>
                <w:szCs w:val="18"/>
              </w:rPr>
              <w:t xml:space="preserve">Chief Executive </w:t>
            </w:r>
            <w:proofErr w:type="spellStart"/>
            <w:r w:rsidRPr="004703C6">
              <w:rPr>
                <w:rFonts w:ascii="Arial" w:hAnsi="Arial" w:cs="Arial"/>
                <w:color w:val="000000"/>
                <w:sz w:val="18"/>
                <w:szCs w:val="18"/>
              </w:rPr>
              <w:t>inc.</w:t>
            </w:r>
            <w:proofErr w:type="spellEnd"/>
            <w:r w:rsidRPr="004703C6">
              <w:rPr>
                <w:rFonts w:ascii="Arial" w:hAnsi="Arial" w:cs="Arial"/>
                <w:color w:val="000000"/>
                <w:sz w:val="18"/>
                <w:szCs w:val="18"/>
              </w:rPr>
              <w:t xml:space="preserve"> Corp Sec</w:t>
            </w:r>
          </w:p>
        </w:tc>
        <w:tc>
          <w:tcPr>
            <w:tcW w:w="263" w:type="dxa"/>
            <w:tcBorders>
              <w:top w:val="nil"/>
              <w:left w:val="nil"/>
              <w:bottom w:val="nil"/>
              <w:right w:val="nil"/>
            </w:tcBorders>
            <w:shd w:val="clear" w:color="auto" w:fill="auto"/>
            <w:noWrap/>
            <w:vAlign w:val="bottom"/>
            <w:hideMark/>
          </w:tcPr>
          <w:p w:rsidR="004703C6" w:rsidRPr="004703C6" w:rsidRDefault="004703C6" w:rsidP="004703C6">
            <w:pPr>
              <w:rPr>
                <w:rFonts w:ascii="Calibri" w:hAnsi="Calibri" w:cs="Calibri"/>
                <w:color w:val="000000"/>
                <w:sz w:val="22"/>
                <w:szCs w:val="22"/>
              </w:rPr>
            </w:pPr>
          </w:p>
        </w:tc>
        <w:tc>
          <w:tcPr>
            <w:tcW w:w="823" w:type="dxa"/>
            <w:tcBorders>
              <w:top w:val="nil"/>
              <w:left w:val="nil"/>
              <w:bottom w:val="nil"/>
              <w:right w:val="nil"/>
            </w:tcBorders>
            <w:shd w:val="clear" w:color="auto" w:fill="auto"/>
            <w:noWrap/>
            <w:vAlign w:val="bottom"/>
            <w:hideMark/>
          </w:tcPr>
          <w:p w:rsidR="004703C6" w:rsidRPr="004703C6" w:rsidRDefault="004703C6" w:rsidP="004703C6">
            <w:pPr>
              <w:jc w:val="right"/>
              <w:rPr>
                <w:rFonts w:ascii="Calibri" w:hAnsi="Calibri" w:cs="Calibri"/>
                <w:color w:val="000000"/>
                <w:sz w:val="22"/>
                <w:szCs w:val="22"/>
              </w:rPr>
            </w:pPr>
            <w:r w:rsidRPr="004703C6">
              <w:rPr>
                <w:rFonts w:ascii="Calibri" w:hAnsi="Calibri" w:cs="Calibri"/>
                <w:color w:val="000000"/>
                <w:sz w:val="22"/>
                <w:szCs w:val="22"/>
              </w:rPr>
              <w:t>1,043</w:t>
            </w:r>
          </w:p>
        </w:tc>
        <w:tc>
          <w:tcPr>
            <w:tcW w:w="755" w:type="dxa"/>
            <w:tcBorders>
              <w:top w:val="nil"/>
              <w:left w:val="nil"/>
              <w:bottom w:val="nil"/>
              <w:right w:val="nil"/>
            </w:tcBorders>
            <w:shd w:val="clear" w:color="auto" w:fill="auto"/>
            <w:noWrap/>
            <w:vAlign w:val="bottom"/>
            <w:hideMark/>
          </w:tcPr>
          <w:p w:rsidR="004703C6" w:rsidRPr="004703C6" w:rsidRDefault="004703C6" w:rsidP="004703C6">
            <w:pPr>
              <w:jc w:val="right"/>
              <w:rPr>
                <w:rFonts w:ascii="Calibri" w:hAnsi="Calibri" w:cs="Calibri"/>
                <w:color w:val="000000"/>
                <w:sz w:val="22"/>
                <w:szCs w:val="22"/>
              </w:rPr>
            </w:pPr>
            <w:r w:rsidRPr="004703C6">
              <w:rPr>
                <w:rFonts w:ascii="Calibri" w:hAnsi="Calibri" w:cs="Calibri"/>
                <w:color w:val="000000"/>
                <w:sz w:val="22"/>
                <w:szCs w:val="22"/>
              </w:rPr>
              <w:t>1,065</w:t>
            </w:r>
          </w:p>
        </w:tc>
        <w:tc>
          <w:tcPr>
            <w:tcW w:w="950" w:type="dxa"/>
            <w:tcBorders>
              <w:top w:val="nil"/>
              <w:left w:val="nil"/>
              <w:bottom w:val="nil"/>
              <w:right w:val="nil"/>
            </w:tcBorders>
            <w:shd w:val="clear" w:color="auto" w:fill="auto"/>
            <w:noWrap/>
            <w:vAlign w:val="bottom"/>
            <w:hideMark/>
          </w:tcPr>
          <w:p w:rsidR="004703C6" w:rsidRPr="004703C6" w:rsidRDefault="004703C6" w:rsidP="004703C6">
            <w:pPr>
              <w:jc w:val="right"/>
              <w:rPr>
                <w:rFonts w:ascii="Calibri" w:hAnsi="Calibri" w:cs="Calibri"/>
                <w:color w:val="000000"/>
                <w:sz w:val="22"/>
                <w:szCs w:val="22"/>
              </w:rPr>
            </w:pPr>
            <w:r w:rsidRPr="004703C6">
              <w:rPr>
                <w:rFonts w:ascii="Calibri" w:hAnsi="Calibri" w:cs="Calibri"/>
                <w:color w:val="000000"/>
                <w:sz w:val="22"/>
                <w:szCs w:val="22"/>
              </w:rPr>
              <w:t>22</w:t>
            </w:r>
          </w:p>
        </w:tc>
        <w:tc>
          <w:tcPr>
            <w:tcW w:w="223" w:type="dxa"/>
            <w:tcBorders>
              <w:top w:val="nil"/>
              <w:left w:val="nil"/>
              <w:bottom w:val="nil"/>
              <w:right w:val="nil"/>
            </w:tcBorders>
            <w:shd w:val="clear" w:color="auto" w:fill="auto"/>
            <w:noWrap/>
            <w:vAlign w:val="bottom"/>
            <w:hideMark/>
          </w:tcPr>
          <w:p w:rsidR="004703C6" w:rsidRPr="004703C6" w:rsidRDefault="004703C6" w:rsidP="004703C6">
            <w:pPr>
              <w:rPr>
                <w:rFonts w:ascii="Calibri" w:hAnsi="Calibri" w:cs="Calibri"/>
                <w:color w:val="000000"/>
                <w:sz w:val="22"/>
                <w:szCs w:val="22"/>
              </w:rPr>
            </w:pPr>
          </w:p>
        </w:tc>
        <w:tc>
          <w:tcPr>
            <w:tcW w:w="852" w:type="dxa"/>
            <w:tcBorders>
              <w:top w:val="nil"/>
              <w:left w:val="nil"/>
              <w:bottom w:val="nil"/>
              <w:right w:val="nil"/>
            </w:tcBorders>
            <w:shd w:val="clear" w:color="auto" w:fill="auto"/>
            <w:noWrap/>
            <w:vAlign w:val="bottom"/>
            <w:hideMark/>
          </w:tcPr>
          <w:p w:rsidR="004703C6" w:rsidRPr="004703C6" w:rsidRDefault="004703C6" w:rsidP="004703C6">
            <w:pPr>
              <w:jc w:val="right"/>
              <w:rPr>
                <w:rFonts w:ascii="Calibri" w:hAnsi="Calibri" w:cs="Calibri"/>
                <w:color w:val="000000"/>
                <w:sz w:val="22"/>
                <w:szCs w:val="22"/>
              </w:rPr>
            </w:pPr>
            <w:r w:rsidRPr="004703C6">
              <w:rPr>
                <w:rFonts w:ascii="Calibri" w:hAnsi="Calibri" w:cs="Calibri"/>
                <w:color w:val="000000"/>
                <w:sz w:val="22"/>
                <w:szCs w:val="22"/>
              </w:rPr>
              <w:t>1,821</w:t>
            </w:r>
          </w:p>
        </w:tc>
        <w:tc>
          <w:tcPr>
            <w:tcW w:w="804" w:type="dxa"/>
            <w:tcBorders>
              <w:top w:val="nil"/>
              <w:left w:val="nil"/>
              <w:bottom w:val="nil"/>
              <w:right w:val="nil"/>
            </w:tcBorders>
            <w:shd w:val="clear" w:color="auto" w:fill="auto"/>
            <w:noWrap/>
            <w:vAlign w:val="bottom"/>
            <w:hideMark/>
          </w:tcPr>
          <w:p w:rsidR="004703C6" w:rsidRPr="004703C6" w:rsidRDefault="004703C6" w:rsidP="004703C6">
            <w:pPr>
              <w:jc w:val="right"/>
              <w:rPr>
                <w:rFonts w:ascii="Calibri" w:hAnsi="Calibri" w:cs="Calibri"/>
                <w:color w:val="000000"/>
                <w:sz w:val="22"/>
                <w:szCs w:val="22"/>
              </w:rPr>
            </w:pPr>
            <w:r w:rsidRPr="004703C6">
              <w:rPr>
                <w:rFonts w:ascii="Calibri" w:hAnsi="Calibri" w:cs="Calibri"/>
                <w:color w:val="000000"/>
                <w:sz w:val="22"/>
                <w:szCs w:val="22"/>
              </w:rPr>
              <w:t>1,986</w:t>
            </w:r>
          </w:p>
        </w:tc>
        <w:tc>
          <w:tcPr>
            <w:tcW w:w="823" w:type="dxa"/>
            <w:tcBorders>
              <w:top w:val="nil"/>
              <w:left w:val="nil"/>
              <w:bottom w:val="nil"/>
              <w:right w:val="nil"/>
            </w:tcBorders>
            <w:shd w:val="clear" w:color="auto" w:fill="auto"/>
            <w:noWrap/>
            <w:vAlign w:val="bottom"/>
            <w:hideMark/>
          </w:tcPr>
          <w:p w:rsidR="004703C6" w:rsidRPr="004703C6" w:rsidRDefault="004703C6" w:rsidP="004703C6">
            <w:pPr>
              <w:jc w:val="right"/>
              <w:rPr>
                <w:rFonts w:ascii="Calibri" w:hAnsi="Calibri" w:cs="Calibri"/>
                <w:color w:val="000000"/>
                <w:sz w:val="22"/>
                <w:szCs w:val="22"/>
              </w:rPr>
            </w:pPr>
            <w:r w:rsidRPr="004703C6">
              <w:rPr>
                <w:rFonts w:ascii="Calibri" w:hAnsi="Calibri" w:cs="Calibri"/>
                <w:color w:val="000000"/>
                <w:sz w:val="22"/>
                <w:szCs w:val="22"/>
              </w:rPr>
              <w:t>1,977</w:t>
            </w:r>
          </w:p>
        </w:tc>
        <w:tc>
          <w:tcPr>
            <w:tcW w:w="950" w:type="dxa"/>
            <w:tcBorders>
              <w:top w:val="nil"/>
              <w:left w:val="nil"/>
              <w:bottom w:val="nil"/>
              <w:right w:val="nil"/>
            </w:tcBorders>
            <w:shd w:val="clear" w:color="auto" w:fill="auto"/>
            <w:noWrap/>
            <w:vAlign w:val="bottom"/>
            <w:hideMark/>
          </w:tcPr>
          <w:p w:rsidR="004703C6" w:rsidRPr="004703C6" w:rsidRDefault="004703C6" w:rsidP="004703C6">
            <w:pPr>
              <w:jc w:val="right"/>
              <w:rPr>
                <w:rFonts w:ascii="Calibri" w:hAnsi="Calibri" w:cs="Calibri"/>
                <w:color w:val="000000"/>
                <w:sz w:val="22"/>
                <w:szCs w:val="22"/>
              </w:rPr>
            </w:pPr>
            <w:r w:rsidRPr="004703C6">
              <w:rPr>
                <w:rFonts w:ascii="Calibri" w:hAnsi="Calibri" w:cs="Calibri"/>
                <w:color w:val="000000"/>
                <w:sz w:val="22"/>
                <w:szCs w:val="22"/>
              </w:rPr>
              <w:t>1,971</w:t>
            </w:r>
          </w:p>
        </w:tc>
      </w:tr>
      <w:tr w:rsidR="004703C6" w:rsidRPr="004703C6" w:rsidTr="004703C6">
        <w:trPr>
          <w:trHeight w:val="100"/>
        </w:trPr>
        <w:tc>
          <w:tcPr>
            <w:tcW w:w="823" w:type="dxa"/>
            <w:tcBorders>
              <w:top w:val="nil"/>
              <w:left w:val="nil"/>
              <w:bottom w:val="nil"/>
              <w:right w:val="nil"/>
            </w:tcBorders>
            <w:shd w:val="clear" w:color="auto" w:fill="auto"/>
            <w:noWrap/>
            <w:vAlign w:val="bottom"/>
            <w:hideMark/>
          </w:tcPr>
          <w:p w:rsidR="004703C6" w:rsidRPr="004703C6" w:rsidRDefault="004703C6" w:rsidP="004703C6">
            <w:pPr>
              <w:jc w:val="right"/>
              <w:rPr>
                <w:rFonts w:ascii="Calibri" w:hAnsi="Calibri" w:cs="Calibri"/>
                <w:color w:val="000000"/>
                <w:sz w:val="22"/>
                <w:szCs w:val="22"/>
              </w:rPr>
            </w:pPr>
            <w:r w:rsidRPr="004703C6">
              <w:rPr>
                <w:rFonts w:ascii="Calibri" w:hAnsi="Calibri" w:cs="Calibri"/>
                <w:color w:val="000000"/>
                <w:sz w:val="22"/>
                <w:szCs w:val="22"/>
              </w:rPr>
              <w:t>274</w:t>
            </w:r>
          </w:p>
        </w:tc>
        <w:tc>
          <w:tcPr>
            <w:tcW w:w="755" w:type="dxa"/>
            <w:tcBorders>
              <w:top w:val="nil"/>
              <w:left w:val="nil"/>
              <w:bottom w:val="nil"/>
              <w:right w:val="nil"/>
            </w:tcBorders>
            <w:shd w:val="clear" w:color="auto" w:fill="auto"/>
            <w:noWrap/>
            <w:vAlign w:val="bottom"/>
            <w:hideMark/>
          </w:tcPr>
          <w:p w:rsidR="004703C6" w:rsidRPr="004703C6" w:rsidRDefault="004703C6" w:rsidP="004703C6">
            <w:pPr>
              <w:jc w:val="right"/>
              <w:rPr>
                <w:rFonts w:ascii="Calibri" w:hAnsi="Calibri" w:cs="Calibri"/>
                <w:color w:val="000000"/>
                <w:sz w:val="22"/>
                <w:szCs w:val="22"/>
              </w:rPr>
            </w:pPr>
            <w:r w:rsidRPr="004703C6">
              <w:rPr>
                <w:rFonts w:ascii="Calibri" w:hAnsi="Calibri" w:cs="Calibri"/>
                <w:color w:val="000000"/>
                <w:sz w:val="22"/>
                <w:szCs w:val="22"/>
              </w:rPr>
              <w:t>270</w:t>
            </w:r>
          </w:p>
        </w:tc>
        <w:tc>
          <w:tcPr>
            <w:tcW w:w="950" w:type="dxa"/>
            <w:tcBorders>
              <w:top w:val="nil"/>
              <w:left w:val="nil"/>
              <w:bottom w:val="nil"/>
              <w:right w:val="nil"/>
            </w:tcBorders>
            <w:shd w:val="clear" w:color="auto" w:fill="auto"/>
            <w:noWrap/>
            <w:vAlign w:val="bottom"/>
            <w:hideMark/>
          </w:tcPr>
          <w:p w:rsidR="004703C6" w:rsidRPr="004703C6" w:rsidRDefault="004703C6" w:rsidP="004703C6">
            <w:pPr>
              <w:jc w:val="right"/>
              <w:rPr>
                <w:rFonts w:ascii="Calibri" w:hAnsi="Calibri" w:cs="Calibri"/>
                <w:color w:val="000000"/>
                <w:sz w:val="22"/>
                <w:szCs w:val="22"/>
              </w:rPr>
            </w:pPr>
            <w:r w:rsidRPr="004703C6">
              <w:rPr>
                <w:rFonts w:ascii="Calibri" w:hAnsi="Calibri" w:cs="Calibri"/>
                <w:color w:val="000000"/>
                <w:sz w:val="22"/>
                <w:szCs w:val="22"/>
              </w:rPr>
              <w:t>-4</w:t>
            </w:r>
          </w:p>
        </w:tc>
        <w:tc>
          <w:tcPr>
            <w:tcW w:w="223" w:type="dxa"/>
            <w:tcBorders>
              <w:top w:val="nil"/>
              <w:left w:val="nil"/>
              <w:bottom w:val="nil"/>
              <w:right w:val="nil"/>
            </w:tcBorders>
            <w:shd w:val="clear" w:color="auto" w:fill="auto"/>
            <w:noWrap/>
            <w:vAlign w:val="bottom"/>
            <w:hideMark/>
          </w:tcPr>
          <w:p w:rsidR="004703C6" w:rsidRPr="004703C6" w:rsidRDefault="004703C6" w:rsidP="004703C6">
            <w:pPr>
              <w:rPr>
                <w:rFonts w:ascii="Calibri" w:hAnsi="Calibri" w:cs="Calibri"/>
                <w:color w:val="000000"/>
                <w:sz w:val="22"/>
                <w:szCs w:val="22"/>
              </w:rPr>
            </w:pPr>
          </w:p>
        </w:tc>
        <w:tc>
          <w:tcPr>
            <w:tcW w:w="1233" w:type="dxa"/>
            <w:tcBorders>
              <w:top w:val="nil"/>
              <w:left w:val="single" w:sz="8" w:space="0" w:color="FFFFFF"/>
              <w:bottom w:val="single" w:sz="8" w:space="0" w:color="FFFFFF"/>
              <w:right w:val="single" w:sz="8" w:space="0" w:color="FFFFFF"/>
            </w:tcBorders>
            <w:shd w:val="clear" w:color="auto" w:fill="auto"/>
            <w:vAlign w:val="bottom"/>
            <w:hideMark/>
          </w:tcPr>
          <w:p w:rsidR="004703C6" w:rsidRPr="004703C6" w:rsidRDefault="004703C6" w:rsidP="004703C6">
            <w:pPr>
              <w:rPr>
                <w:rFonts w:ascii="Arial" w:hAnsi="Arial" w:cs="Arial"/>
                <w:color w:val="000000"/>
                <w:sz w:val="18"/>
                <w:szCs w:val="18"/>
              </w:rPr>
            </w:pPr>
            <w:r w:rsidRPr="004703C6">
              <w:rPr>
                <w:rFonts w:ascii="Arial" w:hAnsi="Arial" w:cs="Arial"/>
                <w:color w:val="000000"/>
                <w:sz w:val="18"/>
                <w:szCs w:val="18"/>
              </w:rPr>
              <w:t>Corporate Services</w:t>
            </w:r>
          </w:p>
        </w:tc>
        <w:tc>
          <w:tcPr>
            <w:tcW w:w="263" w:type="dxa"/>
            <w:tcBorders>
              <w:top w:val="nil"/>
              <w:left w:val="nil"/>
              <w:bottom w:val="nil"/>
              <w:right w:val="nil"/>
            </w:tcBorders>
            <w:shd w:val="clear" w:color="auto" w:fill="auto"/>
            <w:noWrap/>
            <w:vAlign w:val="bottom"/>
            <w:hideMark/>
          </w:tcPr>
          <w:p w:rsidR="004703C6" w:rsidRPr="004703C6" w:rsidRDefault="004703C6" w:rsidP="004703C6">
            <w:pPr>
              <w:rPr>
                <w:rFonts w:ascii="Calibri" w:hAnsi="Calibri" w:cs="Calibri"/>
                <w:color w:val="000000"/>
                <w:sz w:val="22"/>
                <w:szCs w:val="22"/>
              </w:rPr>
            </w:pPr>
          </w:p>
        </w:tc>
        <w:tc>
          <w:tcPr>
            <w:tcW w:w="823" w:type="dxa"/>
            <w:tcBorders>
              <w:top w:val="nil"/>
              <w:left w:val="nil"/>
              <w:bottom w:val="nil"/>
              <w:right w:val="nil"/>
            </w:tcBorders>
            <w:shd w:val="clear" w:color="auto" w:fill="auto"/>
            <w:noWrap/>
            <w:vAlign w:val="bottom"/>
            <w:hideMark/>
          </w:tcPr>
          <w:p w:rsidR="004703C6" w:rsidRPr="004703C6" w:rsidRDefault="004703C6" w:rsidP="004703C6">
            <w:pPr>
              <w:jc w:val="right"/>
              <w:rPr>
                <w:rFonts w:ascii="Calibri" w:hAnsi="Calibri" w:cs="Calibri"/>
                <w:color w:val="000000"/>
                <w:sz w:val="22"/>
                <w:szCs w:val="22"/>
              </w:rPr>
            </w:pPr>
            <w:r w:rsidRPr="004703C6">
              <w:rPr>
                <w:rFonts w:ascii="Calibri" w:hAnsi="Calibri" w:cs="Calibri"/>
                <w:color w:val="000000"/>
                <w:sz w:val="22"/>
                <w:szCs w:val="22"/>
              </w:rPr>
              <w:t>1,572</w:t>
            </w:r>
          </w:p>
        </w:tc>
        <w:tc>
          <w:tcPr>
            <w:tcW w:w="755" w:type="dxa"/>
            <w:tcBorders>
              <w:top w:val="nil"/>
              <w:left w:val="nil"/>
              <w:bottom w:val="nil"/>
              <w:right w:val="nil"/>
            </w:tcBorders>
            <w:shd w:val="clear" w:color="auto" w:fill="auto"/>
            <w:noWrap/>
            <w:vAlign w:val="bottom"/>
            <w:hideMark/>
          </w:tcPr>
          <w:p w:rsidR="004703C6" w:rsidRPr="004703C6" w:rsidRDefault="004703C6" w:rsidP="004703C6">
            <w:pPr>
              <w:jc w:val="right"/>
              <w:rPr>
                <w:rFonts w:ascii="Calibri" w:hAnsi="Calibri" w:cs="Calibri"/>
                <w:color w:val="000000"/>
                <w:sz w:val="22"/>
                <w:szCs w:val="22"/>
              </w:rPr>
            </w:pPr>
            <w:r w:rsidRPr="004703C6">
              <w:rPr>
                <w:rFonts w:ascii="Calibri" w:hAnsi="Calibri" w:cs="Calibri"/>
                <w:color w:val="000000"/>
                <w:sz w:val="22"/>
                <w:szCs w:val="22"/>
              </w:rPr>
              <w:t>1,592</w:t>
            </w:r>
          </w:p>
        </w:tc>
        <w:tc>
          <w:tcPr>
            <w:tcW w:w="950" w:type="dxa"/>
            <w:tcBorders>
              <w:top w:val="nil"/>
              <w:left w:val="nil"/>
              <w:bottom w:val="nil"/>
              <w:right w:val="nil"/>
            </w:tcBorders>
            <w:shd w:val="clear" w:color="auto" w:fill="auto"/>
            <w:noWrap/>
            <w:vAlign w:val="bottom"/>
            <w:hideMark/>
          </w:tcPr>
          <w:p w:rsidR="004703C6" w:rsidRPr="004703C6" w:rsidRDefault="004703C6" w:rsidP="004703C6">
            <w:pPr>
              <w:jc w:val="right"/>
              <w:rPr>
                <w:rFonts w:ascii="Calibri" w:hAnsi="Calibri" w:cs="Calibri"/>
                <w:color w:val="000000"/>
                <w:sz w:val="22"/>
                <w:szCs w:val="22"/>
              </w:rPr>
            </w:pPr>
            <w:r w:rsidRPr="004703C6">
              <w:rPr>
                <w:rFonts w:ascii="Calibri" w:hAnsi="Calibri" w:cs="Calibri"/>
                <w:color w:val="000000"/>
                <w:sz w:val="22"/>
                <w:szCs w:val="22"/>
              </w:rPr>
              <w:t>20</w:t>
            </w:r>
          </w:p>
        </w:tc>
        <w:tc>
          <w:tcPr>
            <w:tcW w:w="223" w:type="dxa"/>
            <w:tcBorders>
              <w:top w:val="nil"/>
              <w:left w:val="nil"/>
              <w:bottom w:val="nil"/>
              <w:right w:val="nil"/>
            </w:tcBorders>
            <w:shd w:val="clear" w:color="auto" w:fill="auto"/>
            <w:noWrap/>
            <w:vAlign w:val="bottom"/>
            <w:hideMark/>
          </w:tcPr>
          <w:p w:rsidR="004703C6" w:rsidRPr="004703C6" w:rsidRDefault="004703C6" w:rsidP="004703C6">
            <w:pPr>
              <w:rPr>
                <w:rFonts w:ascii="Calibri" w:hAnsi="Calibri" w:cs="Calibri"/>
                <w:color w:val="000000"/>
                <w:sz w:val="22"/>
                <w:szCs w:val="22"/>
              </w:rPr>
            </w:pPr>
          </w:p>
        </w:tc>
        <w:tc>
          <w:tcPr>
            <w:tcW w:w="852" w:type="dxa"/>
            <w:tcBorders>
              <w:top w:val="nil"/>
              <w:left w:val="nil"/>
              <w:bottom w:val="nil"/>
              <w:right w:val="nil"/>
            </w:tcBorders>
            <w:shd w:val="clear" w:color="auto" w:fill="auto"/>
            <w:noWrap/>
            <w:vAlign w:val="bottom"/>
            <w:hideMark/>
          </w:tcPr>
          <w:p w:rsidR="004703C6" w:rsidRPr="004703C6" w:rsidRDefault="004703C6" w:rsidP="004703C6">
            <w:pPr>
              <w:jc w:val="right"/>
              <w:rPr>
                <w:rFonts w:ascii="Calibri" w:hAnsi="Calibri" w:cs="Calibri"/>
                <w:color w:val="000000"/>
                <w:sz w:val="22"/>
                <w:szCs w:val="22"/>
              </w:rPr>
            </w:pPr>
            <w:r w:rsidRPr="004703C6">
              <w:rPr>
                <w:rFonts w:ascii="Calibri" w:hAnsi="Calibri" w:cs="Calibri"/>
                <w:color w:val="000000"/>
                <w:sz w:val="22"/>
                <w:szCs w:val="22"/>
              </w:rPr>
              <w:t>1,828</w:t>
            </w:r>
          </w:p>
        </w:tc>
        <w:tc>
          <w:tcPr>
            <w:tcW w:w="804" w:type="dxa"/>
            <w:tcBorders>
              <w:top w:val="nil"/>
              <w:left w:val="nil"/>
              <w:bottom w:val="nil"/>
              <w:right w:val="nil"/>
            </w:tcBorders>
            <w:shd w:val="clear" w:color="auto" w:fill="auto"/>
            <w:noWrap/>
            <w:vAlign w:val="bottom"/>
            <w:hideMark/>
          </w:tcPr>
          <w:p w:rsidR="004703C6" w:rsidRPr="004703C6" w:rsidRDefault="004703C6" w:rsidP="004703C6">
            <w:pPr>
              <w:jc w:val="right"/>
              <w:rPr>
                <w:rFonts w:ascii="Calibri" w:hAnsi="Calibri" w:cs="Calibri"/>
                <w:color w:val="000000"/>
                <w:sz w:val="22"/>
                <w:szCs w:val="22"/>
              </w:rPr>
            </w:pPr>
            <w:r w:rsidRPr="004703C6">
              <w:rPr>
                <w:rFonts w:ascii="Calibri" w:hAnsi="Calibri" w:cs="Calibri"/>
                <w:color w:val="000000"/>
                <w:sz w:val="22"/>
                <w:szCs w:val="22"/>
              </w:rPr>
              <w:t>1,812</w:t>
            </w:r>
          </w:p>
        </w:tc>
        <w:tc>
          <w:tcPr>
            <w:tcW w:w="823" w:type="dxa"/>
            <w:tcBorders>
              <w:top w:val="nil"/>
              <w:left w:val="nil"/>
              <w:bottom w:val="nil"/>
              <w:right w:val="nil"/>
            </w:tcBorders>
            <w:shd w:val="clear" w:color="auto" w:fill="auto"/>
            <w:noWrap/>
            <w:vAlign w:val="bottom"/>
            <w:hideMark/>
          </w:tcPr>
          <w:p w:rsidR="004703C6" w:rsidRPr="004703C6" w:rsidRDefault="004703C6" w:rsidP="004703C6">
            <w:pPr>
              <w:jc w:val="right"/>
              <w:rPr>
                <w:rFonts w:ascii="Calibri" w:hAnsi="Calibri" w:cs="Calibri"/>
                <w:color w:val="000000"/>
                <w:sz w:val="22"/>
                <w:szCs w:val="22"/>
              </w:rPr>
            </w:pPr>
            <w:r w:rsidRPr="004703C6">
              <w:rPr>
                <w:rFonts w:ascii="Calibri" w:hAnsi="Calibri" w:cs="Calibri"/>
                <w:color w:val="000000"/>
                <w:sz w:val="22"/>
                <w:szCs w:val="22"/>
              </w:rPr>
              <w:t>2,809</w:t>
            </w:r>
          </w:p>
        </w:tc>
        <w:tc>
          <w:tcPr>
            <w:tcW w:w="950" w:type="dxa"/>
            <w:tcBorders>
              <w:top w:val="nil"/>
              <w:left w:val="nil"/>
              <w:bottom w:val="nil"/>
              <w:right w:val="nil"/>
            </w:tcBorders>
            <w:shd w:val="clear" w:color="auto" w:fill="auto"/>
            <w:noWrap/>
            <w:vAlign w:val="bottom"/>
            <w:hideMark/>
          </w:tcPr>
          <w:p w:rsidR="004703C6" w:rsidRPr="004703C6" w:rsidRDefault="004703C6" w:rsidP="004703C6">
            <w:pPr>
              <w:jc w:val="right"/>
              <w:rPr>
                <w:rFonts w:ascii="Calibri" w:hAnsi="Calibri" w:cs="Calibri"/>
                <w:color w:val="000000"/>
                <w:sz w:val="22"/>
                <w:szCs w:val="22"/>
              </w:rPr>
            </w:pPr>
            <w:r w:rsidRPr="004703C6">
              <w:rPr>
                <w:rFonts w:ascii="Calibri" w:hAnsi="Calibri" w:cs="Calibri"/>
                <w:color w:val="000000"/>
                <w:sz w:val="22"/>
                <w:szCs w:val="22"/>
              </w:rPr>
              <w:t>2,801</w:t>
            </w:r>
          </w:p>
        </w:tc>
      </w:tr>
      <w:tr w:rsidR="004703C6" w:rsidRPr="004703C6" w:rsidTr="004703C6">
        <w:trPr>
          <w:trHeight w:val="100"/>
        </w:trPr>
        <w:tc>
          <w:tcPr>
            <w:tcW w:w="823" w:type="dxa"/>
            <w:tcBorders>
              <w:top w:val="nil"/>
              <w:left w:val="nil"/>
              <w:bottom w:val="nil"/>
              <w:right w:val="nil"/>
            </w:tcBorders>
            <w:shd w:val="clear" w:color="auto" w:fill="auto"/>
            <w:noWrap/>
            <w:vAlign w:val="bottom"/>
            <w:hideMark/>
          </w:tcPr>
          <w:p w:rsidR="004703C6" w:rsidRPr="004703C6" w:rsidRDefault="004703C6" w:rsidP="004703C6">
            <w:pPr>
              <w:jc w:val="right"/>
              <w:rPr>
                <w:rFonts w:ascii="Calibri" w:hAnsi="Calibri" w:cs="Calibri"/>
                <w:color w:val="000000"/>
                <w:sz w:val="22"/>
                <w:szCs w:val="22"/>
              </w:rPr>
            </w:pPr>
            <w:r w:rsidRPr="004703C6">
              <w:rPr>
                <w:rFonts w:ascii="Calibri" w:hAnsi="Calibri" w:cs="Calibri"/>
                <w:color w:val="000000"/>
                <w:sz w:val="22"/>
                <w:szCs w:val="22"/>
              </w:rPr>
              <w:t>56</w:t>
            </w:r>
          </w:p>
        </w:tc>
        <w:tc>
          <w:tcPr>
            <w:tcW w:w="755" w:type="dxa"/>
            <w:tcBorders>
              <w:top w:val="nil"/>
              <w:left w:val="nil"/>
              <w:bottom w:val="nil"/>
              <w:right w:val="nil"/>
            </w:tcBorders>
            <w:shd w:val="clear" w:color="auto" w:fill="auto"/>
            <w:noWrap/>
            <w:vAlign w:val="bottom"/>
            <w:hideMark/>
          </w:tcPr>
          <w:p w:rsidR="004703C6" w:rsidRPr="004703C6" w:rsidRDefault="004703C6" w:rsidP="004703C6">
            <w:pPr>
              <w:jc w:val="right"/>
              <w:rPr>
                <w:rFonts w:ascii="Calibri" w:hAnsi="Calibri" w:cs="Calibri"/>
                <w:color w:val="000000"/>
                <w:sz w:val="22"/>
                <w:szCs w:val="22"/>
              </w:rPr>
            </w:pPr>
            <w:r w:rsidRPr="004703C6">
              <w:rPr>
                <w:rFonts w:ascii="Calibri" w:hAnsi="Calibri" w:cs="Calibri"/>
                <w:color w:val="000000"/>
                <w:sz w:val="22"/>
                <w:szCs w:val="22"/>
              </w:rPr>
              <w:t>52</w:t>
            </w:r>
          </w:p>
        </w:tc>
        <w:tc>
          <w:tcPr>
            <w:tcW w:w="950" w:type="dxa"/>
            <w:tcBorders>
              <w:top w:val="nil"/>
              <w:left w:val="nil"/>
              <w:bottom w:val="nil"/>
              <w:right w:val="nil"/>
            </w:tcBorders>
            <w:shd w:val="clear" w:color="auto" w:fill="auto"/>
            <w:noWrap/>
            <w:vAlign w:val="bottom"/>
            <w:hideMark/>
          </w:tcPr>
          <w:p w:rsidR="004703C6" w:rsidRPr="004703C6" w:rsidRDefault="004703C6" w:rsidP="004703C6">
            <w:pPr>
              <w:jc w:val="right"/>
              <w:rPr>
                <w:rFonts w:ascii="Calibri" w:hAnsi="Calibri" w:cs="Calibri"/>
                <w:color w:val="000000"/>
                <w:sz w:val="22"/>
                <w:szCs w:val="22"/>
              </w:rPr>
            </w:pPr>
            <w:r w:rsidRPr="004703C6">
              <w:rPr>
                <w:rFonts w:ascii="Calibri" w:hAnsi="Calibri" w:cs="Calibri"/>
                <w:color w:val="000000"/>
                <w:sz w:val="22"/>
                <w:szCs w:val="22"/>
              </w:rPr>
              <w:t>-4</w:t>
            </w:r>
          </w:p>
        </w:tc>
        <w:tc>
          <w:tcPr>
            <w:tcW w:w="223" w:type="dxa"/>
            <w:tcBorders>
              <w:top w:val="nil"/>
              <w:left w:val="nil"/>
              <w:bottom w:val="nil"/>
              <w:right w:val="nil"/>
            </w:tcBorders>
            <w:shd w:val="clear" w:color="auto" w:fill="auto"/>
            <w:noWrap/>
            <w:vAlign w:val="bottom"/>
            <w:hideMark/>
          </w:tcPr>
          <w:p w:rsidR="004703C6" w:rsidRPr="004703C6" w:rsidRDefault="004703C6" w:rsidP="004703C6">
            <w:pPr>
              <w:rPr>
                <w:rFonts w:ascii="Calibri" w:hAnsi="Calibri" w:cs="Calibri"/>
                <w:color w:val="000000"/>
                <w:sz w:val="22"/>
                <w:szCs w:val="22"/>
              </w:rPr>
            </w:pPr>
          </w:p>
        </w:tc>
        <w:tc>
          <w:tcPr>
            <w:tcW w:w="1233" w:type="dxa"/>
            <w:tcBorders>
              <w:top w:val="nil"/>
              <w:left w:val="single" w:sz="8" w:space="0" w:color="FFFFFF"/>
              <w:bottom w:val="single" w:sz="8" w:space="0" w:color="FFFFFF"/>
              <w:right w:val="single" w:sz="8" w:space="0" w:color="FFFFFF"/>
            </w:tcBorders>
            <w:shd w:val="clear" w:color="auto" w:fill="auto"/>
            <w:vAlign w:val="bottom"/>
            <w:hideMark/>
          </w:tcPr>
          <w:p w:rsidR="004703C6" w:rsidRPr="004703C6" w:rsidRDefault="004703C6" w:rsidP="004703C6">
            <w:pPr>
              <w:rPr>
                <w:rFonts w:ascii="Arial" w:hAnsi="Arial" w:cs="Arial"/>
                <w:color w:val="000000"/>
                <w:sz w:val="18"/>
                <w:szCs w:val="18"/>
              </w:rPr>
            </w:pPr>
            <w:r w:rsidRPr="004703C6">
              <w:rPr>
                <w:rFonts w:ascii="Arial" w:hAnsi="Arial" w:cs="Arial"/>
                <w:color w:val="000000"/>
                <w:sz w:val="18"/>
                <w:szCs w:val="18"/>
              </w:rPr>
              <w:t>Finance, Procurement and Estates</w:t>
            </w:r>
          </w:p>
        </w:tc>
        <w:tc>
          <w:tcPr>
            <w:tcW w:w="263" w:type="dxa"/>
            <w:tcBorders>
              <w:top w:val="nil"/>
              <w:left w:val="nil"/>
              <w:bottom w:val="nil"/>
              <w:right w:val="nil"/>
            </w:tcBorders>
            <w:shd w:val="clear" w:color="auto" w:fill="auto"/>
            <w:noWrap/>
            <w:vAlign w:val="bottom"/>
            <w:hideMark/>
          </w:tcPr>
          <w:p w:rsidR="004703C6" w:rsidRPr="004703C6" w:rsidRDefault="004703C6" w:rsidP="004703C6">
            <w:pPr>
              <w:rPr>
                <w:rFonts w:ascii="Calibri" w:hAnsi="Calibri" w:cs="Calibri"/>
                <w:color w:val="000000"/>
                <w:sz w:val="22"/>
                <w:szCs w:val="22"/>
              </w:rPr>
            </w:pPr>
          </w:p>
        </w:tc>
        <w:tc>
          <w:tcPr>
            <w:tcW w:w="823" w:type="dxa"/>
            <w:tcBorders>
              <w:top w:val="nil"/>
              <w:left w:val="nil"/>
              <w:bottom w:val="nil"/>
              <w:right w:val="nil"/>
            </w:tcBorders>
            <w:shd w:val="clear" w:color="auto" w:fill="auto"/>
            <w:noWrap/>
            <w:vAlign w:val="bottom"/>
            <w:hideMark/>
          </w:tcPr>
          <w:p w:rsidR="004703C6" w:rsidRPr="004703C6" w:rsidRDefault="004703C6" w:rsidP="004703C6">
            <w:pPr>
              <w:jc w:val="right"/>
              <w:rPr>
                <w:rFonts w:ascii="Calibri" w:hAnsi="Calibri" w:cs="Calibri"/>
                <w:color w:val="000000"/>
                <w:sz w:val="22"/>
                <w:szCs w:val="22"/>
              </w:rPr>
            </w:pPr>
            <w:r w:rsidRPr="004703C6">
              <w:rPr>
                <w:rFonts w:ascii="Calibri" w:hAnsi="Calibri" w:cs="Calibri"/>
                <w:color w:val="000000"/>
                <w:sz w:val="22"/>
                <w:szCs w:val="22"/>
              </w:rPr>
              <w:t>398</w:t>
            </w:r>
          </w:p>
        </w:tc>
        <w:tc>
          <w:tcPr>
            <w:tcW w:w="755" w:type="dxa"/>
            <w:tcBorders>
              <w:top w:val="nil"/>
              <w:left w:val="nil"/>
              <w:bottom w:val="nil"/>
              <w:right w:val="nil"/>
            </w:tcBorders>
            <w:shd w:val="clear" w:color="auto" w:fill="auto"/>
            <w:noWrap/>
            <w:vAlign w:val="bottom"/>
            <w:hideMark/>
          </w:tcPr>
          <w:p w:rsidR="004703C6" w:rsidRPr="004703C6" w:rsidRDefault="004703C6" w:rsidP="004703C6">
            <w:pPr>
              <w:jc w:val="right"/>
              <w:rPr>
                <w:rFonts w:ascii="Calibri" w:hAnsi="Calibri" w:cs="Calibri"/>
                <w:color w:val="000000"/>
                <w:sz w:val="22"/>
                <w:szCs w:val="22"/>
              </w:rPr>
            </w:pPr>
            <w:r w:rsidRPr="004703C6">
              <w:rPr>
                <w:rFonts w:ascii="Calibri" w:hAnsi="Calibri" w:cs="Calibri"/>
                <w:color w:val="000000"/>
                <w:sz w:val="22"/>
                <w:szCs w:val="22"/>
              </w:rPr>
              <w:t>391</w:t>
            </w:r>
          </w:p>
        </w:tc>
        <w:tc>
          <w:tcPr>
            <w:tcW w:w="950" w:type="dxa"/>
            <w:tcBorders>
              <w:top w:val="nil"/>
              <w:left w:val="nil"/>
              <w:bottom w:val="nil"/>
              <w:right w:val="nil"/>
            </w:tcBorders>
            <w:shd w:val="clear" w:color="auto" w:fill="auto"/>
            <w:noWrap/>
            <w:vAlign w:val="bottom"/>
            <w:hideMark/>
          </w:tcPr>
          <w:p w:rsidR="004703C6" w:rsidRPr="004703C6" w:rsidRDefault="004703C6" w:rsidP="004703C6">
            <w:pPr>
              <w:jc w:val="right"/>
              <w:rPr>
                <w:rFonts w:ascii="Calibri" w:hAnsi="Calibri" w:cs="Calibri"/>
                <w:color w:val="000000"/>
                <w:sz w:val="22"/>
                <w:szCs w:val="22"/>
              </w:rPr>
            </w:pPr>
            <w:r w:rsidRPr="004703C6">
              <w:rPr>
                <w:rFonts w:ascii="Calibri" w:hAnsi="Calibri" w:cs="Calibri"/>
                <w:color w:val="000000"/>
                <w:sz w:val="22"/>
                <w:szCs w:val="22"/>
              </w:rPr>
              <w:t>-7</w:t>
            </w:r>
          </w:p>
        </w:tc>
        <w:tc>
          <w:tcPr>
            <w:tcW w:w="223" w:type="dxa"/>
            <w:tcBorders>
              <w:top w:val="nil"/>
              <w:left w:val="nil"/>
              <w:bottom w:val="nil"/>
              <w:right w:val="nil"/>
            </w:tcBorders>
            <w:shd w:val="clear" w:color="auto" w:fill="auto"/>
            <w:noWrap/>
            <w:vAlign w:val="bottom"/>
            <w:hideMark/>
          </w:tcPr>
          <w:p w:rsidR="004703C6" w:rsidRPr="004703C6" w:rsidRDefault="004703C6" w:rsidP="004703C6">
            <w:pPr>
              <w:rPr>
                <w:rFonts w:ascii="Calibri" w:hAnsi="Calibri" w:cs="Calibri"/>
                <w:color w:val="000000"/>
                <w:sz w:val="22"/>
                <w:szCs w:val="22"/>
              </w:rPr>
            </w:pPr>
          </w:p>
        </w:tc>
        <w:tc>
          <w:tcPr>
            <w:tcW w:w="852" w:type="dxa"/>
            <w:tcBorders>
              <w:top w:val="nil"/>
              <w:left w:val="nil"/>
              <w:bottom w:val="nil"/>
              <w:right w:val="nil"/>
            </w:tcBorders>
            <w:shd w:val="clear" w:color="auto" w:fill="auto"/>
            <w:noWrap/>
            <w:vAlign w:val="bottom"/>
            <w:hideMark/>
          </w:tcPr>
          <w:p w:rsidR="004703C6" w:rsidRPr="004703C6" w:rsidRDefault="004703C6" w:rsidP="004703C6">
            <w:pPr>
              <w:jc w:val="right"/>
              <w:rPr>
                <w:rFonts w:ascii="Calibri" w:hAnsi="Calibri" w:cs="Calibri"/>
                <w:color w:val="000000"/>
                <w:sz w:val="22"/>
                <w:szCs w:val="22"/>
              </w:rPr>
            </w:pPr>
            <w:r w:rsidRPr="004703C6">
              <w:rPr>
                <w:rFonts w:ascii="Calibri" w:hAnsi="Calibri" w:cs="Calibri"/>
                <w:color w:val="000000"/>
                <w:sz w:val="22"/>
                <w:szCs w:val="22"/>
              </w:rPr>
              <w:t>1,256</w:t>
            </w:r>
          </w:p>
        </w:tc>
        <w:tc>
          <w:tcPr>
            <w:tcW w:w="804" w:type="dxa"/>
            <w:tcBorders>
              <w:top w:val="nil"/>
              <w:left w:val="nil"/>
              <w:bottom w:val="nil"/>
              <w:right w:val="nil"/>
            </w:tcBorders>
            <w:shd w:val="clear" w:color="auto" w:fill="auto"/>
            <w:noWrap/>
            <w:vAlign w:val="bottom"/>
            <w:hideMark/>
          </w:tcPr>
          <w:p w:rsidR="004703C6" w:rsidRPr="004703C6" w:rsidRDefault="004703C6" w:rsidP="004703C6">
            <w:pPr>
              <w:jc w:val="right"/>
              <w:rPr>
                <w:rFonts w:ascii="Calibri" w:hAnsi="Calibri" w:cs="Calibri"/>
                <w:color w:val="000000"/>
                <w:sz w:val="22"/>
                <w:szCs w:val="22"/>
              </w:rPr>
            </w:pPr>
            <w:r w:rsidRPr="004703C6">
              <w:rPr>
                <w:rFonts w:ascii="Calibri" w:hAnsi="Calibri" w:cs="Calibri"/>
                <w:color w:val="000000"/>
                <w:sz w:val="22"/>
                <w:szCs w:val="22"/>
              </w:rPr>
              <w:t>1,315</w:t>
            </w:r>
          </w:p>
        </w:tc>
        <w:tc>
          <w:tcPr>
            <w:tcW w:w="823" w:type="dxa"/>
            <w:tcBorders>
              <w:top w:val="nil"/>
              <w:left w:val="nil"/>
              <w:bottom w:val="nil"/>
              <w:right w:val="nil"/>
            </w:tcBorders>
            <w:shd w:val="clear" w:color="auto" w:fill="auto"/>
            <w:noWrap/>
            <w:vAlign w:val="bottom"/>
            <w:hideMark/>
          </w:tcPr>
          <w:p w:rsidR="004703C6" w:rsidRPr="004703C6" w:rsidRDefault="004703C6" w:rsidP="004703C6">
            <w:pPr>
              <w:jc w:val="right"/>
              <w:rPr>
                <w:rFonts w:ascii="Calibri" w:hAnsi="Calibri" w:cs="Calibri"/>
                <w:color w:val="000000"/>
                <w:sz w:val="22"/>
                <w:szCs w:val="22"/>
              </w:rPr>
            </w:pPr>
            <w:r w:rsidRPr="004703C6">
              <w:rPr>
                <w:rFonts w:ascii="Calibri" w:hAnsi="Calibri" w:cs="Calibri"/>
                <w:color w:val="000000"/>
                <w:sz w:val="22"/>
                <w:szCs w:val="22"/>
              </w:rPr>
              <w:t>1,253</w:t>
            </w:r>
          </w:p>
        </w:tc>
        <w:tc>
          <w:tcPr>
            <w:tcW w:w="950" w:type="dxa"/>
            <w:tcBorders>
              <w:top w:val="nil"/>
              <w:left w:val="nil"/>
              <w:bottom w:val="nil"/>
              <w:right w:val="nil"/>
            </w:tcBorders>
            <w:shd w:val="clear" w:color="auto" w:fill="auto"/>
            <w:noWrap/>
            <w:vAlign w:val="bottom"/>
            <w:hideMark/>
          </w:tcPr>
          <w:p w:rsidR="004703C6" w:rsidRPr="004703C6" w:rsidRDefault="004703C6" w:rsidP="004703C6">
            <w:pPr>
              <w:jc w:val="right"/>
              <w:rPr>
                <w:rFonts w:ascii="Calibri" w:hAnsi="Calibri" w:cs="Calibri"/>
                <w:color w:val="000000"/>
                <w:sz w:val="22"/>
                <w:szCs w:val="22"/>
              </w:rPr>
            </w:pPr>
            <w:r w:rsidRPr="004703C6">
              <w:rPr>
                <w:rFonts w:ascii="Calibri" w:hAnsi="Calibri" w:cs="Calibri"/>
                <w:color w:val="000000"/>
                <w:sz w:val="22"/>
                <w:szCs w:val="22"/>
              </w:rPr>
              <w:t>1,201</w:t>
            </w:r>
          </w:p>
        </w:tc>
      </w:tr>
      <w:tr w:rsidR="004703C6" w:rsidRPr="004703C6" w:rsidTr="004703C6">
        <w:trPr>
          <w:trHeight w:val="165"/>
        </w:trPr>
        <w:tc>
          <w:tcPr>
            <w:tcW w:w="823" w:type="dxa"/>
            <w:tcBorders>
              <w:top w:val="nil"/>
              <w:left w:val="nil"/>
              <w:bottom w:val="nil"/>
              <w:right w:val="nil"/>
            </w:tcBorders>
            <w:shd w:val="clear" w:color="auto" w:fill="auto"/>
            <w:noWrap/>
            <w:vAlign w:val="bottom"/>
            <w:hideMark/>
          </w:tcPr>
          <w:p w:rsidR="004703C6" w:rsidRPr="004703C6" w:rsidRDefault="004703C6" w:rsidP="004703C6">
            <w:pPr>
              <w:jc w:val="right"/>
              <w:rPr>
                <w:rFonts w:ascii="Calibri" w:hAnsi="Calibri" w:cs="Calibri"/>
                <w:color w:val="000000"/>
                <w:sz w:val="22"/>
                <w:szCs w:val="22"/>
              </w:rPr>
            </w:pPr>
            <w:r w:rsidRPr="004703C6">
              <w:rPr>
                <w:rFonts w:ascii="Calibri" w:hAnsi="Calibri" w:cs="Calibri"/>
                <w:color w:val="000000"/>
                <w:sz w:val="22"/>
                <w:szCs w:val="22"/>
              </w:rPr>
              <w:t>208</w:t>
            </w:r>
          </w:p>
        </w:tc>
        <w:tc>
          <w:tcPr>
            <w:tcW w:w="755" w:type="dxa"/>
            <w:tcBorders>
              <w:top w:val="nil"/>
              <w:left w:val="nil"/>
              <w:bottom w:val="nil"/>
              <w:right w:val="nil"/>
            </w:tcBorders>
            <w:shd w:val="clear" w:color="auto" w:fill="auto"/>
            <w:noWrap/>
            <w:vAlign w:val="bottom"/>
            <w:hideMark/>
          </w:tcPr>
          <w:p w:rsidR="004703C6" w:rsidRPr="004703C6" w:rsidRDefault="004703C6" w:rsidP="004703C6">
            <w:pPr>
              <w:jc w:val="right"/>
              <w:rPr>
                <w:rFonts w:ascii="Calibri" w:hAnsi="Calibri" w:cs="Calibri"/>
                <w:color w:val="000000"/>
                <w:sz w:val="22"/>
                <w:szCs w:val="22"/>
              </w:rPr>
            </w:pPr>
            <w:r w:rsidRPr="004703C6">
              <w:rPr>
                <w:rFonts w:ascii="Calibri" w:hAnsi="Calibri" w:cs="Calibri"/>
                <w:color w:val="000000"/>
                <w:sz w:val="22"/>
                <w:szCs w:val="22"/>
              </w:rPr>
              <w:t>229</w:t>
            </w:r>
          </w:p>
        </w:tc>
        <w:tc>
          <w:tcPr>
            <w:tcW w:w="950" w:type="dxa"/>
            <w:tcBorders>
              <w:top w:val="nil"/>
              <w:left w:val="nil"/>
              <w:bottom w:val="nil"/>
              <w:right w:val="nil"/>
            </w:tcBorders>
            <w:shd w:val="clear" w:color="auto" w:fill="auto"/>
            <w:noWrap/>
            <w:vAlign w:val="bottom"/>
            <w:hideMark/>
          </w:tcPr>
          <w:p w:rsidR="004703C6" w:rsidRPr="004703C6" w:rsidRDefault="004703C6" w:rsidP="004703C6">
            <w:pPr>
              <w:jc w:val="right"/>
              <w:rPr>
                <w:rFonts w:ascii="Calibri" w:hAnsi="Calibri" w:cs="Calibri"/>
                <w:color w:val="000000"/>
                <w:sz w:val="22"/>
                <w:szCs w:val="22"/>
              </w:rPr>
            </w:pPr>
            <w:r w:rsidRPr="004703C6">
              <w:rPr>
                <w:rFonts w:ascii="Calibri" w:hAnsi="Calibri" w:cs="Calibri"/>
                <w:color w:val="000000"/>
                <w:sz w:val="22"/>
                <w:szCs w:val="22"/>
              </w:rPr>
              <w:t>21</w:t>
            </w:r>
          </w:p>
        </w:tc>
        <w:tc>
          <w:tcPr>
            <w:tcW w:w="223" w:type="dxa"/>
            <w:tcBorders>
              <w:top w:val="nil"/>
              <w:left w:val="nil"/>
              <w:bottom w:val="nil"/>
              <w:right w:val="nil"/>
            </w:tcBorders>
            <w:shd w:val="clear" w:color="auto" w:fill="auto"/>
            <w:noWrap/>
            <w:vAlign w:val="bottom"/>
            <w:hideMark/>
          </w:tcPr>
          <w:p w:rsidR="004703C6" w:rsidRPr="004703C6" w:rsidRDefault="004703C6" w:rsidP="004703C6">
            <w:pPr>
              <w:rPr>
                <w:rFonts w:ascii="Calibri" w:hAnsi="Calibri" w:cs="Calibri"/>
                <w:color w:val="000000"/>
                <w:sz w:val="22"/>
                <w:szCs w:val="22"/>
              </w:rPr>
            </w:pPr>
          </w:p>
        </w:tc>
        <w:tc>
          <w:tcPr>
            <w:tcW w:w="1233" w:type="dxa"/>
            <w:tcBorders>
              <w:top w:val="nil"/>
              <w:left w:val="single" w:sz="8" w:space="0" w:color="FFFFFF"/>
              <w:bottom w:val="single" w:sz="8" w:space="0" w:color="FFFFFF"/>
              <w:right w:val="single" w:sz="8" w:space="0" w:color="FFFFFF"/>
            </w:tcBorders>
            <w:shd w:val="clear" w:color="auto" w:fill="auto"/>
            <w:vAlign w:val="bottom"/>
            <w:hideMark/>
          </w:tcPr>
          <w:p w:rsidR="004703C6" w:rsidRPr="004703C6" w:rsidRDefault="004703C6" w:rsidP="004703C6">
            <w:pPr>
              <w:rPr>
                <w:rFonts w:ascii="Arial" w:hAnsi="Arial" w:cs="Arial"/>
                <w:color w:val="000000"/>
                <w:sz w:val="18"/>
                <w:szCs w:val="18"/>
              </w:rPr>
            </w:pPr>
            <w:r w:rsidRPr="004703C6">
              <w:rPr>
                <w:rFonts w:ascii="Arial" w:hAnsi="Arial" w:cs="Arial"/>
                <w:color w:val="000000"/>
                <w:sz w:val="18"/>
                <w:szCs w:val="18"/>
              </w:rPr>
              <w:t xml:space="preserve">Research Systems, Standards and HRA Approval </w:t>
            </w:r>
            <w:proofErr w:type="spellStart"/>
            <w:r w:rsidRPr="004703C6">
              <w:rPr>
                <w:rFonts w:ascii="Arial" w:hAnsi="Arial" w:cs="Arial"/>
                <w:color w:val="000000"/>
                <w:sz w:val="18"/>
                <w:szCs w:val="18"/>
              </w:rPr>
              <w:t>Prog</w:t>
            </w:r>
            <w:proofErr w:type="spellEnd"/>
          </w:p>
        </w:tc>
        <w:tc>
          <w:tcPr>
            <w:tcW w:w="263" w:type="dxa"/>
            <w:tcBorders>
              <w:top w:val="nil"/>
              <w:left w:val="nil"/>
              <w:bottom w:val="nil"/>
              <w:right w:val="nil"/>
            </w:tcBorders>
            <w:shd w:val="clear" w:color="auto" w:fill="auto"/>
            <w:noWrap/>
            <w:vAlign w:val="bottom"/>
            <w:hideMark/>
          </w:tcPr>
          <w:p w:rsidR="004703C6" w:rsidRPr="004703C6" w:rsidRDefault="004703C6" w:rsidP="004703C6">
            <w:pPr>
              <w:rPr>
                <w:rFonts w:ascii="Calibri" w:hAnsi="Calibri" w:cs="Calibri"/>
                <w:color w:val="000000"/>
                <w:sz w:val="22"/>
                <w:szCs w:val="22"/>
              </w:rPr>
            </w:pPr>
          </w:p>
        </w:tc>
        <w:tc>
          <w:tcPr>
            <w:tcW w:w="823" w:type="dxa"/>
            <w:tcBorders>
              <w:top w:val="nil"/>
              <w:left w:val="nil"/>
              <w:bottom w:val="nil"/>
              <w:right w:val="nil"/>
            </w:tcBorders>
            <w:shd w:val="clear" w:color="auto" w:fill="auto"/>
            <w:noWrap/>
            <w:vAlign w:val="bottom"/>
            <w:hideMark/>
          </w:tcPr>
          <w:p w:rsidR="004703C6" w:rsidRPr="004703C6" w:rsidRDefault="004703C6" w:rsidP="004703C6">
            <w:pPr>
              <w:jc w:val="right"/>
              <w:rPr>
                <w:rFonts w:ascii="Calibri" w:hAnsi="Calibri" w:cs="Calibri"/>
                <w:color w:val="000000"/>
                <w:sz w:val="22"/>
                <w:szCs w:val="22"/>
              </w:rPr>
            </w:pPr>
            <w:r w:rsidRPr="004703C6">
              <w:rPr>
                <w:rFonts w:ascii="Calibri" w:hAnsi="Calibri" w:cs="Calibri"/>
                <w:color w:val="000000"/>
                <w:sz w:val="22"/>
                <w:szCs w:val="22"/>
              </w:rPr>
              <w:t>1,788</w:t>
            </w:r>
          </w:p>
        </w:tc>
        <w:tc>
          <w:tcPr>
            <w:tcW w:w="755" w:type="dxa"/>
            <w:tcBorders>
              <w:top w:val="nil"/>
              <w:left w:val="nil"/>
              <w:bottom w:val="nil"/>
              <w:right w:val="nil"/>
            </w:tcBorders>
            <w:shd w:val="clear" w:color="auto" w:fill="auto"/>
            <w:noWrap/>
            <w:vAlign w:val="bottom"/>
            <w:hideMark/>
          </w:tcPr>
          <w:p w:rsidR="004703C6" w:rsidRPr="004703C6" w:rsidRDefault="004703C6" w:rsidP="004703C6">
            <w:pPr>
              <w:jc w:val="right"/>
              <w:rPr>
                <w:rFonts w:ascii="Calibri" w:hAnsi="Calibri" w:cs="Calibri"/>
                <w:color w:val="000000"/>
                <w:sz w:val="22"/>
                <w:szCs w:val="22"/>
              </w:rPr>
            </w:pPr>
            <w:r w:rsidRPr="004703C6">
              <w:rPr>
                <w:rFonts w:ascii="Calibri" w:hAnsi="Calibri" w:cs="Calibri"/>
                <w:color w:val="000000"/>
                <w:sz w:val="22"/>
                <w:szCs w:val="22"/>
              </w:rPr>
              <w:t>1,774</w:t>
            </w:r>
          </w:p>
        </w:tc>
        <w:tc>
          <w:tcPr>
            <w:tcW w:w="950" w:type="dxa"/>
            <w:tcBorders>
              <w:top w:val="nil"/>
              <w:left w:val="nil"/>
              <w:bottom w:val="nil"/>
              <w:right w:val="nil"/>
            </w:tcBorders>
            <w:shd w:val="clear" w:color="auto" w:fill="auto"/>
            <w:noWrap/>
            <w:vAlign w:val="bottom"/>
            <w:hideMark/>
          </w:tcPr>
          <w:p w:rsidR="004703C6" w:rsidRPr="004703C6" w:rsidRDefault="004703C6" w:rsidP="004703C6">
            <w:pPr>
              <w:jc w:val="right"/>
              <w:rPr>
                <w:rFonts w:ascii="Calibri" w:hAnsi="Calibri" w:cs="Calibri"/>
                <w:color w:val="000000"/>
                <w:sz w:val="22"/>
                <w:szCs w:val="22"/>
              </w:rPr>
            </w:pPr>
            <w:r w:rsidRPr="004703C6">
              <w:rPr>
                <w:rFonts w:ascii="Calibri" w:hAnsi="Calibri" w:cs="Calibri"/>
                <w:color w:val="000000"/>
                <w:sz w:val="22"/>
                <w:szCs w:val="22"/>
              </w:rPr>
              <w:t>-14</w:t>
            </w:r>
          </w:p>
        </w:tc>
        <w:tc>
          <w:tcPr>
            <w:tcW w:w="223" w:type="dxa"/>
            <w:tcBorders>
              <w:top w:val="nil"/>
              <w:left w:val="nil"/>
              <w:bottom w:val="nil"/>
              <w:right w:val="nil"/>
            </w:tcBorders>
            <w:shd w:val="clear" w:color="auto" w:fill="auto"/>
            <w:noWrap/>
            <w:vAlign w:val="bottom"/>
            <w:hideMark/>
          </w:tcPr>
          <w:p w:rsidR="004703C6" w:rsidRPr="004703C6" w:rsidRDefault="004703C6" w:rsidP="004703C6">
            <w:pPr>
              <w:rPr>
                <w:rFonts w:ascii="Calibri" w:hAnsi="Calibri" w:cs="Calibri"/>
                <w:color w:val="000000"/>
                <w:sz w:val="22"/>
                <w:szCs w:val="22"/>
              </w:rPr>
            </w:pPr>
          </w:p>
        </w:tc>
        <w:tc>
          <w:tcPr>
            <w:tcW w:w="852" w:type="dxa"/>
            <w:tcBorders>
              <w:top w:val="nil"/>
              <w:left w:val="nil"/>
              <w:bottom w:val="nil"/>
              <w:right w:val="nil"/>
            </w:tcBorders>
            <w:shd w:val="clear" w:color="auto" w:fill="auto"/>
            <w:noWrap/>
            <w:vAlign w:val="bottom"/>
            <w:hideMark/>
          </w:tcPr>
          <w:p w:rsidR="004703C6" w:rsidRPr="004703C6" w:rsidRDefault="004703C6" w:rsidP="004703C6">
            <w:pPr>
              <w:jc w:val="right"/>
              <w:rPr>
                <w:rFonts w:ascii="Calibri" w:hAnsi="Calibri" w:cs="Calibri"/>
                <w:color w:val="000000"/>
                <w:sz w:val="22"/>
                <w:szCs w:val="22"/>
              </w:rPr>
            </w:pPr>
            <w:r w:rsidRPr="004703C6">
              <w:rPr>
                <w:rFonts w:ascii="Calibri" w:hAnsi="Calibri" w:cs="Calibri"/>
                <w:color w:val="000000"/>
                <w:sz w:val="22"/>
                <w:szCs w:val="22"/>
              </w:rPr>
              <w:t>3,482</w:t>
            </w:r>
          </w:p>
        </w:tc>
        <w:tc>
          <w:tcPr>
            <w:tcW w:w="804" w:type="dxa"/>
            <w:tcBorders>
              <w:top w:val="nil"/>
              <w:left w:val="nil"/>
              <w:bottom w:val="nil"/>
              <w:right w:val="nil"/>
            </w:tcBorders>
            <w:shd w:val="clear" w:color="auto" w:fill="auto"/>
            <w:noWrap/>
            <w:vAlign w:val="bottom"/>
            <w:hideMark/>
          </w:tcPr>
          <w:p w:rsidR="004703C6" w:rsidRPr="004703C6" w:rsidRDefault="004703C6" w:rsidP="004703C6">
            <w:pPr>
              <w:jc w:val="right"/>
              <w:rPr>
                <w:rFonts w:ascii="Calibri" w:hAnsi="Calibri" w:cs="Calibri"/>
                <w:color w:val="000000"/>
                <w:sz w:val="22"/>
                <w:szCs w:val="22"/>
              </w:rPr>
            </w:pPr>
            <w:r w:rsidRPr="004703C6">
              <w:rPr>
                <w:rFonts w:ascii="Calibri" w:hAnsi="Calibri" w:cs="Calibri"/>
                <w:color w:val="000000"/>
                <w:sz w:val="22"/>
                <w:szCs w:val="22"/>
              </w:rPr>
              <w:t>4,146</w:t>
            </w:r>
          </w:p>
        </w:tc>
        <w:tc>
          <w:tcPr>
            <w:tcW w:w="823" w:type="dxa"/>
            <w:tcBorders>
              <w:top w:val="nil"/>
              <w:left w:val="nil"/>
              <w:bottom w:val="nil"/>
              <w:right w:val="nil"/>
            </w:tcBorders>
            <w:shd w:val="clear" w:color="auto" w:fill="auto"/>
            <w:noWrap/>
            <w:vAlign w:val="bottom"/>
            <w:hideMark/>
          </w:tcPr>
          <w:p w:rsidR="004703C6" w:rsidRPr="004703C6" w:rsidRDefault="004703C6" w:rsidP="004703C6">
            <w:pPr>
              <w:jc w:val="right"/>
              <w:rPr>
                <w:rFonts w:ascii="Calibri" w:hAnsi="Calibri" w:cs="Calibri"/>
                <w:color w:val="000000"/>
                <w:sz w:val="22"/>
                <w:szCs w:val="22"/>
              </w:rPr>
            </w:pPr>
            <w:r w:rsidRPr="004703C6">
              <w:rPr>
                <w:rFonts w:ascii="Calibri" w:hAnsi="Calibri" w:cs="Calibri"/>
                <w:color w:val="000000"/>
                <w:sz w:val="22"/>
                <w:szCs w:val="22"/>
              </w:rPr>
              <w:t>3,196</w:t>
            </w:r>
          </w:p>
        </w:tc>
        <w:tc>
          <w:tcPr>
            <w:tcW w:w="950" w:type="dxa"/>
            <w:tcBorders>
              <w:top w:val="nil"/>
              <w:left w:val="nil"/>
              <w:bottom w:val="nil"/>
              <w:right w:val="nil"/>
            </w:tcBorders>
            <w:shd w:val="clear" w:color="auto" w:fill="auto"/>
            <w:noWrap/>
            <w:vAlign w:val="bottom"/>
            <w:hideMark/>
          </w:tcPr>
          <w:p w:rsidR="004703C6" w:rsidRPr="004703C6" w:rsidRDefault="004703C6" w:rsidP="004703C6">
            <w:pPr>
              <w:jc w:val="right"/>
              <w:rPr>
                <w:rFonts w:ascii="Calibri" w:hAnsi="Calibri" w:cs="Calibri"/>
                <w:color w:val="000000"/>
                <w:sz w:val="22"/>
                <w:szCs w:val="22"/>
              </w:rPr>
            </w:pPr>
            <w:r w:rsidRPr="004703C6">
              <w:rPr>
                <w:rFonts w:ascii="Calibri" w:hAnsi="Calibri" w:cs="Calibri"/>
                <w:color w:val="000000"/>
                <w:sz w:val="22"/>
                <w:szCs w:val="22"/>
              </w:rPr>
              <w:t>3,193</w:t>
            </w:r>
          </w:p>
        </w:tc>
      </w:tr>
      <w:tr w:rsidR="004703C6" w:rsidRPr="004703C6" w:rsidTr="004703C6">
        <w:trPr>
          <w:trHeight w:val="97"/>
        </w:trPr>
        <w:tc>
          <w:tcPr>
            <w:tcW w:w="823" w:type="dxa"/>
            <w:tcBorders>
              <w:top w:val="nil"/>
              <w:left w:val="single" w:sz="8" w:space="0" w:color="FFFFFF"/>
              <w:bottom w:val="nil"/>
              <w:right w:val="single" w:sz="8" w:space="0" w:color="FFFFFF"/>
            </w:tcBorders>
            <w:shd w:val="clear" w:color="000000" w:fill="C0C0C0"/>
            <w:vAlign w:val="bottom"/>
            <w:hideMark/>
          </w:tcPr>
          <w:p w:rsidR="004703C6" w:rsidRPr="004703C6" w:rsidRDefault="004703C6" w:rsidP="004703C6">
            <w:pPr>
              <w:jc w:val="right"/>
              <w:rPr>
                <w:rFonts w:ascii="Arial" w:hAnsi="Arial" w:cs="Arial"/>
                <w:b/>
                <w:bCs/>
                <w:color w:val="000000"/>
                <w:sz w:val="18"/>
                <w:szCs w:val="18"/>
              </w:rPr>
            </w:pPr>
            <w:r w:rsidRPr="004703C6">
              <w:rPr>
                <w:rFonts w:ascii="Arial" w:hAnsi="Arial" w:cs="Arial"/>
                <w:b/>
                <w:bCs/>
                <w:color w:val="000000"/>
                <w:sz w:val="18"/>
                <w:szCs w:val="18"/>
              </w:rPr>
              <w:t>991</w:t>
            </w:r>
          </w:p>
        </w:tc>
        <w:tc>
          <w:tcPr>
            <w:tcW w:w="755" w:type="dxa"/>
            <w:tcBorders>
              <w:top w:val="nil"/>
              <w:left w:val="nil"/>
              <w:bottom w:val="nil"/>
              <w:right w:val="single" w:sz="8" w:space="0" w:color="FFFFFF"/>
            </w:tcBorders>
            <w:shd w:val="clear" w:color="000000" w:fill="C0C0C0"/>
            <w:vAlign w:val="bottom"/>
            <w:hideMark/>
          </w:tcPr>
          <w:p w:rsidR="004703C6" w:rsidRPr="004703C6" w:rsidRDefault="004703C6" w:rsidP="004703C6">
            <w:pPr>
              <w:jc w:val="right"/>
              <w:rPr>
                <w:rFonts w:ascii="Arial" w:hAnsi="Arial" w:cs="Arial"/>
                <w:b/>
                <w:bCs/>
                <w:color w:val="000000"/>
                <w:sz w:val="18"/>
                <w:szCs w:val="18"/>
              </w:rPr>
            </w:pPr>
            <w:r w:rsidRPr="004703C6">
              <w:rPr>
                <w:rFonts w:ascii="Arial" w:hAnsi="Arial" w:cs="Arial"/>
                <w:b/>
                <w:bCs/>
                <w:color w:val="000000"/>
                <w:sz w:val="18"/>
                <w:szCs w:val="18"/>
              </w:rPr>
              <w:t>1,016</w:t>
            </w:r>
          </w:p>
        </w:tc>
        <w:tc>
          <w:tcPr>
            <w:tcW w:w="950" w:type="dxa"/>
            <w:tcBorders>
              <w:top w:val="nil"/>
              <w:left w:val="nil"/>
              <w:bottom w:val="nil"/>
              <w:right w:val="single" w:sz="8" w:space="0" w:color="FFFFFF"/>
            </w:tcBorders>
            <w:shd w:val="clear" w:color="000000" w:fill="C0C0C0"/>
            <w:vAlign w:val="bottom"/>
            <w:hideMark/>
          </w:tcPr>
          <w:p w:rsidR="004703C6" w:rsidRPr="004703C6" w:rsidRDefault="004703C6" w:rsidP="004703C6">
            <w:pPr>
              <w:jc w:val="right"/>
              <w:rPr>
                <w:rFonts w:ascii="Arial" w:hAnsi="Arial" w:cs="Arial"/>
                <w:b/>
                <w:bCs/>
                <w:color w:val="000000"/>
                <w:sz w:val="18"/>
                <w:szCs w:val="18"/>
              </w:rPr>
            </w:pPr>
            <w:r w:rsidRPr="004703C6">
              <w:rPr>
                <w:rFonts w:ascii="Arial" w:hAnsi="Arial" w:cs="Arial"/>
                <w:b/>
                <w:bCs/>
                <w:color w:val="000000"/>
                <w:sz w:val="18"/>
                <w:szCs w:val="18"/>
              </w:rPr>
              <w:t>25</w:t>
            </w:r>
          </w:p>
        </w:tc>
        <w:tc>
          <w:tcPr>
            <w:tcW w:w="223" w:type="dxa"/>
            <w:tcBorders>
              <w:top w:val="nil"/>
              <w:left w:val="nil"/>
              <w:bottom w:val="nil"/>
              <w:right w:val="nil"/>
            </w:tcBorders>
            <w:shd w:val="clear" w:color="auto" w:fill="auto"/>
            <w:noWrap/>
            <w:vAlign w:val="bottom"/>
            <w:hideMark/>
          </w:tcPr>
          <w:p w:rsidR="004703C6" w:rsidRPr="004703C6" w:rsidRDefault="004703C6" w:rsidP="004703C6">
            <w:pPr>
              <w:rPr>
                <w:rFonts w:ascii="Calibri" w:hAnsi="Calibri" w:cs="Calibri"/>
                <w:color w:val="000000"/>
                <w:sz w:val="22"/>
                <w:szCs w:val="22"/>
              </w:rPr>
            </w:pPr>
          </w:p>
        </w:tc>
        <w:tc>
          <w:tcPr>
            <w:tcW w:w="1233" w:type="dxa"/>
            <w:tcBorders>
              <w:top w:val="nil"/>
              <w:left w:val="single" w:sz="8" w:space="0" w:color="FFFFFF"/>
              <w:bottom w:val="nil"/>
              <w:right w:val="single" w:sz="8" w:space="0" w:color="FFFFFF"/>
            </w:tcBorders>
            <w:shd w:val="clear" w:color="000000" w:fill="C0C0C0"/>
            <w:vAlign w:val="bottom"/>
            <w:hideMark/>
          </w:tcPr>
          <w:p w:rsidR="004703C6" w:rsidRPr="004703C6" w:rsidRDefault="004703C6" w:rsidP="004703C6">
            <w:pPr>
              <w:rPr>
                <w:rFonts w:ascii="Arial" w:hAnsi="Arial" w:cs="Arial"/>
                <w:b/>
                <w:bCs/>
                <w:color w:val="000000"/>
                <w:sz w:val="18"/>
                <w:szCs w:val="18"/>
              </w:rPr>
            </w:pPr>
            <w:r w:rsidRPr="004703C6">
              <w:rPr>
                <w:rFonts w:ascii="Arial" w:hAnsi="Arial" w:cs="Arial"/>
                <w:b/>
                <w:bCs/>
                <w:color w:val="000000"/>
                <w:sz w:val="18"/>
                <w:szCs w:val="18"/>
              </w:rPr>
              <w:t xml:space="preserve"> Total Expenditure</w:t>
            </w:r>
          </w:p>
        </w:tc>
        <w:tc>
          <w:tcPr>
            <w:tcW w:w="263" w:type="dxa"/>
            <w:tcBorders>
              <w:top w:val="nil"/>
              <w:left w:val="nil"/>
              <w:bottom w:val="nil"/>
              <w:right w:val="single" w:sz="8" w:space="0" w:color="FFFFFF"/>
            </w:tcBorders>
            <w:shd w:val="clear" w:color="auto" w:fill="auto"/>
            <w:vAlign w:val="bottom"/>
            <w:hideMark/>
          </w:tcPr>
          <w:p w:rsidR="004703C6" w:rsidRPr="004703C6" w:rsidRDefault="004703C6" w:rsidP="004703C6">
            <w:pPr>
              <w:jc w:val="right"/>
              <w:rPr>
                <w:rFonts w:ascii="Arial" w:hAnsi="Arial" w:cs="Arial"/>
                <w:b/>
                <w:bCs/>
                <w:color w:val="000000"/>
                <w:sz w:val="18"/>
                <w:szCs w:val="18"/>
              </w:rPr>
            </w:pPr>
            <w:r w:rsidRPr="004703C6">
              <w:rPr>
                <w:rFonts w:ascii="Arial" w:hAnsi="Arial" w:cs="Arial"/>
                <w:b/>
                <w:bCs/>
                <w:color w:val="000000"/>
                <w:sz w:val="18"/>
                <w:szCs w:val="18"/>
              </w:rPr>
              <w:t> </w:t>
            </w:r>
          </w:p>
        </w:tc>
        <w:tc>
          <w:tcPr>
            <w:tcW w:w="823" w:type="dxa"/>
            <w:tcBorders>
              <w:top w:val="nil"/>
              <w:left w:val="nil"/>
              <w:bottom w:val="nil"/>
              <w:right w:val="single" w:sz="8" w:space="0" w:color="FFFFFF"/>
            </w:tcBorders>
            <w:shd w:val="clear" w:color="000000" w:fill="C0C0C0"/>
            <w:vAlign w:val="bottom"/>
            <w:hideMark/>
          </w:tcPr>
          <w:p w:rsidR="004703C6" w:rsidRPr="004703C6" w:rsidRDefault="004703C6" w:rsidP="004703C6">
            <w:pPr>
              <w:jc w:val="right"/>
              <w:rPr>
                <w:rFonts w:ascii="Arial" w:hAnsi="Arial" w:cs="Arial"/>
                <w:b/>
                <w:bCs/>
                <w:color w:val="000000"/>
                <w:sz w:val="18"/>
                <w:szCs w:val="18"/>
              </w:rPr>
            </w:pPr>
            <w:r w:rsidRPr="004703C6">
              <w:rPr>
                <w:rFonts w:ascii="Arial" w:hAnsi="Arial" w:cs="Arial"/>
                <w:b/>
                <w:bCs/>
                <w:color w:val="000000"/>
                <w:sz w:val="18"/>
                <w:szCs w:val="18"/>
              </w:rPr>
              <w:t>7,144</w:t>
            </w:r>
          </w:p>
        </w:tc>
        <w:tc>
          <w:tcPr>
            <w:tcW w:w="755" w:type="dxa"/>
            <w:tcBorders>
              <w:top w:val="nil"/>
              <w:left w:val="nil"/>
              <w:bottom w:val="nil"/>
              <w:right w:val="single" w:sz="8" w:space="0" w:color="FFFFFF"/>
            </w:tcBorders>
            <w:shd w:val="clear" w:color="000000" w:fill="C0C0C0"/>
            <w:vAlign w:val="bottom"/>
            <w:hideMark/>
          </w:tcPr>
          <w:p w:rsidR="004703C6" w:rsidRPr="004703C6" w:rsidRDefault="004703C6" w:rsidP="004703C6">
            <w:pPr>
              <w:jc w:val="right"/>
              <w:rPr>
                <w:rFonts w:ascii="Arial" w:hAnsi="Arial" w:cs="Arial"/>
                <w:b/>
                <w:bCs/>
                <w:color w:val="000000"/>
                <w:sz w:val="18"/>
                <w:szCs w:val="18"/>
              </w:rPr>
            </w:pPr>
            <w:r w:rsidRPr="004703C6">
              <w:rPr>
                <w:rFonts w:ascii="Arial" w:hAnsi="Arial" w:cs="Arial"/>
                <w:b/>
                <w:bCs/>
                <w:color w:val="000000"/>
                <w:sz w:val="18"/>
                <w:szCs w:val="18"/>
              </w:rPr>
              <w:t>7,173</w:t>
            </w:r>
          </w:p>
        </w:tc>
        <w:tc>
          <w:tcPr>
            <w:tcW w:w="950" w:type="dxa"/>
            <w:tcBorders>
              <w:top w:val="nil"/>
              <w:left w:val="nil"/>
              <w:bottom w:val="nil"/>
              <w:right w:val="single" w:sz="8" w:space="0" w:color="FFFFFF"/>
            </w:tcBorders>
            <w:shd w:val="clear" w:color="000000" w:fill="C0C0C0"/>
            <w:vAlign w:val="bottom"/>
            <w:hideMark/>
          </w:tcPr>
          <w:p w:rsidR="004703C6" w:rsidRPr="004703C6" w:rsidRDefault="004703C6" w:rsidP="004703C6">
            <w:pPr>
              <w:jc w:val="right"/>
              <w:rPr>
                <w:rFonts w:ascii="Arial" w:hAnsi="Arial" w:cs="Arial"/>
                <w:b/>
                <w:bCs/>
                <w:color w:val="000000"/>
                <w:sz w:val="18"/>
                <w:szCs w:val="18"/>
              </w:rPr>
            </w:pPr>
            <w:r w:rsidRPr="004703C6">
              <w:rPr>
                <w:rFonts w:ascii="Arial" w:hAnsi="Arial" w:cs="Arial"/>
                <w:b/>
                <w:bCs/>
                <w:color w:val="000000"/>
                <w:sz w:val="18"/>
                <w:szCs w:val="18"/>
              </w:rPr>
              <w:t>29</w:t>
            </w:r>
          </w:p>
        </w:tc>
        <w:tc>
          <w:tcPr>
            <w:tcW w:w="223" w:type="dxa"/>
            <w:tcBorders>
              <w:top w:val="nil"/>
              <w:left w:val="nil"/>
              <w:bottom w:val="nil"/>
              <w:right w:val="nil"/>
            </w:tcBorders>
            <w:shd w:val="clear" w:color="auto" w:fill="auto"/>
            <w:noWrap/>
            <w:vAlign w:val="bottom"/>
            <w:hideMark/>
          </w:tcPr>
          <w:p w:rsidR="004703C6" w:rsidRPr="004703C6" w:rsidRDefault="004703C6" w:rsidP="004703C6">
            <w:pPr>
              <w:rPr>
                <w:rFonts w:ascii="Calibri" w:hAnsi="Calibri" w:cs="Calibri"/>
                <w:color w:val="000000"/>
                <w:sz w:val="22"/>
                <w:szCs w:val="22"/>
              </w:rPr>
            </w:pPr>
          </w:p>
        </w:tc>
        <w:tc>
          <w:tcPr>
            <w:tcW w:w="852" w:type="dxa"/>
            <w:tcBorders>
              <w:top w:val="nil"/>
              <w:left w:val="single" w:sz="8" w:space="0" w:color="FFFFFF"/>
              <w:bottom w:val="nil"/>
              <w:right w:val="single" w:sz="8" w:space="0" w:color="FFFFFF"/>
            </w:tcBorders>
            <w:shd w:val="clear" w:color="000000" w:fill="C0C0C0"/>
            <w:vAlign w:val="bottom"/>
            <w:hideMark/>
          </w:tcPr>
          <w:p w:rsidR="004703C6" w:rsidRPr="004703C6" w:rsidRDefault="004703C6" w:rsidP="004703C6">
            <w:pPr>
              <w:jc w:val="right"/>
              <w:rPr>
                <w:rFonts w:ascii="Arial" w:hAnsi="Arial" w:cs="Arial"/>
                <w:b/>
                <w:bCs/>
                <w:color w:val="000000"/>
                <w:sz w:val="18"/>
                <w:szCs w:val="18"/>
              </w:rPr>
            </w:pPr>
            <w:r w:rsidRPr="004703C6">
              <w:rPr>
                <w:rFonts w:ascii="Arial" w:hAnsi="Arial" w:cs="Arial"/>
                <w:b/>
                <w:bCs/>
                <w:color w:val="000000"/>
                <w:sz w:val="18"/>
                <w:szCs w:val="18"/>
              </w:rPr>
              <w:t>12,960</w:t>
            </w:r>
          </w:p>
        </w:tc>
        <w:tc>
          <w:tcPr>
            <w:tcW w:w="804" w:type="dxa"/>
            <w:tcBorders>
              <w:top w:val="nil"/>
              <w:left w:val="nil"/>
              <w:bottom w:val="nil"/>
              <w:right w:val="single" w:sz="8" w:space="0" w:color="FFFFFF"/>
            </w:tcBorders>
            <w:shd w:val="clear" w:color="000000" w:fill="C0C0C0"/>
            <w:vAlign w:val="bottom"/>
            <w:hideMark/>
          </w:tcPr>
          <w:p w:rsidR="004703C6" w:rsidRPr="004703C6" w:rsidRDefault="004703C6" w:rsidP="004703C6">
            <w:pPr>
              <w:jc w:val="right"/>
              <w:rPr>
                <w:rFonts w:ascii="Arial" w:hAnsi="Arial" w:cs="Arial"/>
                <w:b/>
                <w:bCs/>
                <w:color w:val="000000"/>
                <w:sz w:val="18"/>
                <w:szCs w:val="18"/>
              </w:rPr>
            </w:pPr>
            <w:r w:rsidRPr="004703C6">
              <w:rPr>
                <w:rFonts w:ascii="Arial" w:hAnsi="Arial" w:cs="Arial"/>
                <w:b/>
                <w:bCs/>
                <w:color w:val="000000"/>
                <w:sz w:val="18"/>
                <w:szCs w:val="18"/>
              </w:rPr>
              <w:t>13,280</w:t>
            </w:r>
          </w:p>
        </w:tc>
        <w:tc>
          <w:tcPr>
            <w:tcW w:w="823" w:type="dxa"/>
            <w:tcBorders>
              <w:top w:val="nil"/>
              <w:left w:val="nil"/>
              <w:bottom w:val="nil"/>
              <w:right w:val="single" w:sz="8" w:space="0" w:color="FFFFFF"/>
            </w:tcBorders>
            <w:shd w:val="clear" w:color="000000" w:fill="C0C0C0"/>
            <w:vAlign w:val="bottom"/>
            <w:hideMark/>
          </w:tcPr>
          <w:p w:rsidR="004703C6" w:rsidRPr="004703C6" w:rsidRDefault="004703C6" w:rsidP="004703C6">
            <w:pPr>
              <w:jc w:val="right"/>
              <w:rPr>
                <w:rFonts w:ascii="Arial" w:hAnsi="Arial" w:cs="Arial"/>
                <w:b/>
                <w:bCs/>
                <w:color w:val="000000"/>
                <w:sz w:val="18"/>
                <w:szCs w:val="18"/>
              </w:rPr>
            </w:pPr>
            <w:r w:rsidRPr="004703C6">
              <w:rPr>
                <w:rFonts w:ascii="Arial" w:hAnsi="Arial" w:cs="Arial"/>
                <w:b/>
                <w:bCs/>
                <w:color w:val="000000"/>
                <w:sz w:val="18"/>
                <w:szCs w:val="18"/>
              </w:rPr>
              <w:t>13,256</w:t>
            </w:r>
          </w:p>
        </w:tc>
        <w:tc>
          <w:tcPr>
            <w:tcW w:w="950" w:type="dxa"/>
            <w:tcBorders>
              <w:top w:val="nil"/>
              <w:left w:val="nil"/>
              <w:bottom w:val="nil"/>
              <w:right w:val="single" w:sz="8" w:space="0" w:color="FFFFFF"/>
            </w:tcBorders>
            <w:shd w:val="clear" w:color="000000" w:fill="C0C0C0"/>
            <w:vAlign w:val="bottom"/>
            <w:hideMark/>
          </w:tcPr>
          <w:p w:rsidR="004703C6" w:rsidRPr="004703C6" w:rsidRDefault="004703C6" w:rsidP="004703C6">
            <w:pPr>
              <w:jc w:val="right"/>
              <w:rPr>
                <w:rFonts w:ascii="Arial" w:hAnsi="Arial" w:cs="Arial"/>
                <w:b/>
                <w:bCs/>
                <w:color w:val="000000"/>
                <w:sz w:val="18"/>
                <w:szCs w:val="18"/>
              </w:rPr>
            </w:pPr>
            <w:r w:rsidRPr="004703C6">
              <w:rPr>
                <w:rFonts w:ascii="Arial" w:hAnsi="Arial" w:cs="Arial"/>
                <w:b/>
                <w:bCs/>
                <w:color w:val="000000"/>
                <w:sz w:val="18"/>
                <w:szCs w:val="18"/>
              </w:rPr>
              <w:t>13,256</w:t>
            </w:r>
          </w:p>
        </w:tc>
      </w:tr>
      <w:tr w:rsidR="004703C6" w:rsidRPr="004703C6" w:rsidTr="004703C6">
        <w:trPr>
          <w:trHeight w:val="97"/>
        </w:trPr>
        <w:tc>
          <w:tcPr>
            <w:tcW w:w="823" w:type="dxa"/>
            <w:tcBorders>
              <w:top w:val="nil"/>
              <w:left w:val="nil"/>
              <w:bottom w:val="nil"/>
              <w:right w:val="nil"/>
            </w:tcBorders>
            <w:shd w:val="clear" w:color="auto" w:fill="auto"/>
            <w:noWrap/>
            <w:vAlign w:val="bottom"/>
            <w:hideMark/>
          </w:tcPr>
          <w:p w:rsidR="004703C6" w:rsidRPr="004703C6" w:rsidRDefault="004703C6" w:rsidP="004703C6">
            <w:pPr>
              <w:rPr>
                <w:rFonts w:ascii="Calibri" w:hAnsi="Calibri" w:cs="Calibri"/>
                <w:color w:val="000000"/>
                <w:sz w:val="22"/>
                <w:szCs w:val="22"/>
              </w:rPr>
            </w:pPr>
          </w:p>
        </w:tc>
        <w:tc>
          <w:tcPr>
            <w:tcW w:w="755" w:type="dxa"/>
            <w:tcBorders>
              <w:top w:val="nil"/>
              <w:left w:val="nil"/>
              <w:bottom w:val="nil"/>
              <w:right w:val="nil"/>
            </w:tcBorders>
            <w:shd w:val="clear" w:color="auto" w:fill="auto"/>
            <w:noWrap/>
            <w:vAlign w:val="bottom"/>
            <w:hideMark/>
          </w:tcPr>
          <w:p w:rsidR="004703C6" w:rsidRPr="004703C6" w:rsidRDefault="004703C6" w:rsidP="004703C6">
            <w:pPr>
              <w:rPr>
                <w:rFonts w:ascii="Calibri" w:hAnsi="Calibri" w:cs="Calibri"/>
                <w:color w:val="000000"/>
                <w:sz w:val="22"/>
                <w:szCs w:val="22"/>
              </w:rPr>
            </w:pPr>
          </w:p>
        </w:tc>
        <w:tc>
          <w:tcPr>
            <w:tcW w:w="950" w:type="dxa"/>
            <w:tcBorders>
              <w:top w:val="nil"/>
              <w:left w:val="nil"/>
              <w:bottom w:val="nil"/>
              <w:right w:val="nil"/>
            </w:tcBorders>
            <w:shd w:val="clear" w:color="auto" w:fill="auto"/>
            <w:noWrap/>
            <w:vAlign w:val="bottom"/>
            <w:hideMark/>
          </w:tcPr>
          <w:p w:rsidR="004703C6" w:rsidRPr="004703C6" w:rsidRDefault="004703C6" w:rsidP="004703C6">
            <w:pPr>
              <w:rPr>
                <w:rFonts w:ascii="Calibri" w:hAnsi="Calibri" w:cs="Calibri"/>
                <w:color w:val="000000"/>
                <w:sz w:val="22"/>
                <w:szCs w:val="22"/>
              </w:rPr>
            </w:pPr>
          </w:p>
        </w:tc>
        <w:tc>
          <w:tcPr>
            <w:tcW w:w="223" w:type="dxa"/>
            <w:tcBorders>
              <w:top w:val="nil"/>
              <w:left w:val="nil"/>
              <w:bottom w:val="nil"/>
              <w:right w:val="nil"/>
            </w:tcBorders>
            <w:shd w:val="clear" w:color="auto" w:fill="auto"/>
            <w:noWrap/>
            <w:vAlign w:val="bottom"/>
            <w:hideMark/>
          </w:tcPr>
          <w:p w:rsidR="004703C6" w:rsidRPr="004703C6" w:rsidRDefault="004703C6" w:rsidP="004703C6">
            <w:pPr>
              <w:rPr>
                <w:rFonts w:ascii="Calibri" w:hAnsi="Calibri" w:cs="Calibri"/>
                <w:color w:val="000000"/>
                <w:sz w:val="22"/>
                <w:szCs w:val="22"/>
              </w:rPr>
            </w:pPr>
          </w:p>
        </w:tc>
        <w:tc>
          <w:tcPr>
            <w:tcW w:w="1233" w:type="dxa"/>
            <w:tcBorders>
              <w:top w:val="nil"/>
              <w:left w:val="nil"/>
              <w:bottom w:val="nil"/>
              <w:right w:val="nil"/>
            </w:tcBorders>
            <w:shd w:val="clear" w:color="auto" w:fill="auto"/>
            <w:noWrap/>
            <w:vAlign w:val="bottom"/>
            <w:hideMark/>
          </w:tcPr>
          <w:p w:rsidR="004703C6" w:rsidRPr="004703C6" w:rsidRDefault="004703C6" w:rsidP="004703C6">
            <w:pPr>
              <w:rPr>
                <w:rFonts w:ascii="Calibri" w:hAnsi="Calibri" w:cs="Calibri"/>
                <w:color w:val="000000"/>
                <w:sz w:val="22"/>
                <w:szCs w:val="22"/>
              </w:rPr>
            </w:pPr>
          </w:p>
        </w:tc>
        <w:tc>
          <w:tcPr>
            <w:tcW w:w="263" w:type="dxa"/>
            <w:tcBorders>
              <w:top w:val="nil"/>
              <w:left w:val="nil"/>
              <w:bottom w:val="nil"/>
              <w:right w:val="nil"/>
            </w:tcBorders>
            <w:shd w:val="clear" w:color="auto" w:fill="auto"/>
            <w:noWrap/>
            <w:vAlign w:val="bottom"/>
            <w:hideMark/>
          </w:tcPr>
          <w:p w:rsidR="004703C6" w:rsidRPr="004703C6" w:rsidRDefault="004703C6" w:rsidP="004703C6">
            <w:pPr>
              <w:rPr>
                <w:rFonts w:ascii="Calibri" w:hAnsi="Calibri" w:cs="Calibri"/>
                <w:color w:val="000000"/>
                <w:sz w:val="22"/>
                <w:szCs w:val="22"/>
              </w:rPr>
            </w:pPr>
          </w:p>
        </w:tc>
        <w:tc>
          <w:tcPr>
            <w:tcW w:w="823" w:type="dxa"/>
            <w:tcBorders>
              <w:top w:val="nil"/>
              <w:left w:val="nil"/>
              <w:bottom w:val="nil"/>
              <w:right w:val="nil"/>
            </w:tcBorders>
            <w:shd w:val="clear" w:color="auto" w:fill="auto"/>
            <w:noWrap/>
            <w:vAlign w:val="bottom"/>
            <w:hideMark/>
          </w:tcPr>
          <w:p w:rsidR="004703C6" w:rsidRPr="004703C6" w:rsidRDefault="004703C6" w:rsidP="004703C6">
            <w:pPr>
              <w:rPr>
                <w:rFonts w:ascii="Calibri" w:hAnsi="Calibri" w:cs="Calibri"/>
                <w:color w:val="000000"/>
                <w:sz w:val="22"/>
                <w:szCs w:val="22"/>
              </w:rPr>
            </w:pPr>
          </w:p>
        </w:tc>
        <w:tc>
          <w:tcPr>
            <w:tcW w:w="755" w:type="dxa"/>
            <w:tcBorders>
              <w:top w:val="nil"/>
              <w:left w:val="nil"/>
              <w:bottom w:val="nil"/>
              <w:right w:val="nil"/>
            </w:tcBorders>
            <w:shd w:val="clear" w:color="auto" w:fill="auto"/>
            <w:noWrap/>
            <w:vAlign w:val="bottom"/>
            <w:hideMark/>
          </w:tcPr>
          <w:p w:rsidR="004703C6" w:rsidRPr="004703C6" w:rsidRDefault="004703C6" w:rsidP="004703C6">
            <w:pPr>
              <w:rPr>
                <w:rFonts w:ascii="Calibri" w:hAnsi="Calibri" w:cs="Calibri"/>
                <w:color w:val="000000"/>
                <w:sz w:val="22"/>
                <w:szCs w:val="22"/>
              </w:rPr>
            </w:pPr>
          </w:p>
        </w:tc>
        <w:tc>
          <w:tcPr>
            <w:tcW w:w="950" w:type="dxa"/>
            <w:tcBorders>
              <w:top w:val="nil"/>
              <w:left w:val="nil"/>
              <w:bottom w:val="nil"/>
              <w:right w:val="nil"/>
            </w:tcBorders>
            <w:shd w:val="clear" w:color="auto" w:fill="auto"/>
            <w:noWrap/>
            <w:vAlign w:val="bottom"/>
            <w:hideMark/>
          </w:tcPr>
          <w:p w:rsidR="004703C6" w:rsidRPr="004703C6" w:rsidRDefault="004703C6" w:rsidP="004703C6">
            <w:pPr>
              <w:rPr>
                <w:rFonts w:ascii="Calibri" w:hAnsi="Calibri" w:cs="Calibri"/>
                <w:color w:val="000000"/>
                <w:sz w:val="22"/>
                <w:szCs w:val="22"/>
              </w:rPr>
            </w:pPr>
          </w:p>
        </w:tc>
        <w:tc>
          <w:tcPr>
            <w:tcW w:w="223" w:type="dxa"/>
            <w:tcBorders>
              <w:top w:val="nil"/>
              <w:left w:val="nil"/>
              <w:bottom w:val="nil"/>
              <w:right w:val="nil"/>
            </w:tcBorders>
            <w:shd w:val="clear" w:color="auto" w:fill="auto"/>
            <w:noWrap/>
            <w:vAlign w:val="bottom"/>
            <w:hideMark/>
          </w:tcPr>
          <w:p w:rsidR="004703C6" w:rsidRPr="004703C6" w:rsidRDefault="004703C6" w:rsidP="004703C6">
            <w:pPr>
              <w:rPr>
                <w:rFonts w:ascii="Calibri" w:hAnsi="Calibri" w:cs="Calibri"/>
                <w:color w:val="000000"/>
                <w:sz w:val="22"/>
                <w:szCs w:val="22"/>
              </w:rPr>
            </w:pPr>
          </w:p>
        </w:tc>
        <w:tc>
          <w:tcPr>
            <w:tcW w:w="852" w:type="dxa"/>
            <w:tcBorders>
              <w:top w:val="nil"/>
              <w:left w:val="nil"/>
              <w:bottom w:val="nil"/>
              <w:right w:val="nil"/>
            </w:tcBorders>
            <w:shd w:val="clear" w:color="auto" w:fill="auto"/>
            <w:noWrap/>
            <w:vAlign w:val="bottom"/>
            <w:hideMark/>
          </w:tcPr>
          <w:p w:rsidR="004703C6" w:rsidRPr="004703C6" w:rsidRDefault="004703C6" w:rsidP="004703C6">
            <w:pPr>
              <w:rPr>
                <w:rFonts w:ascii="Calibri" w:hAnsi="Calibri" w:cs="Calibri"/>
                <w:color w:val="000000"/>
                <w:sz w:val="22"/>
                <w:szCs w:val="22"/>
              </w:rPr>
            </w:pPr>
          </w:p>
        </w:tc>
        <w:tc>
          <w:tcPr>
            <w:tcW w:w="804" w:type="dxa"/>
            <w:tcBorders>
              <w:top w:val="nil"/>
              <w:left w:val="nil"/>
              <w:bottom w:val="nil"/>
              <w:right w:val="nil"/>
            </w:tcBorders>
            <w:shd w:val="clear" w:color="auto" w:fill="auto"/>
            <w:noWrap/>
            <w:vAlign w:val="bottom"/>
            <w:hideMark/>
          </w:tcPr>
          <w:p w:rsidR="004703C6" w:rsidRPr="004703C6" w:rsidRDefault="004703C6" w:rsidP="004703C6">
            <w:pPr>
              <w:rPr>
                <w:rFonts w:ascii="Calibri" w:hAnsi="Calibri" w:cs="Calibri"/>
                <w:color w:val="000000"/>
                <w:sz w:val="22"/>
                <w:szCs w:val="22"/>
              </w:rPr>
            </w:pPr>
          </w:p>
        </w:tc>
        <w:tc>
          <w:tcPr>
            <w:tcW w:w="823" w:type="dxa"/>
            <w:tcBorders>
              <w:top w:val="nil"/>
              <w:left w:val="nil"/>
              <w:bottom w:val="nil"/>
              <w:right w:val="nil"/>
            </w:tcBorders>
            <w:shd w:val="clear" w:color="auto" w:fill="auto"/>
            <w:noWrap/>
            <w:vAlign w:val="bottom"/>
            <w:hideMark/>
          </w:tcPr>
          <w:p w:rsidR="004703C6" w:rsidRPr="004703C6" w:rsidRDefault="004703C6" w:rsidP="004703C6">
            <w:pPr>
              <w:rPr>
                <w:rFonts w:ascii="Calibri" w:hAnsi="Calibri" w:cs="Calibri"/>
                <w:color w:val="000000"/>
                <w:sz w:val="22"/>
                <w:szCs w:val="22"/>
              </w:rPr>
            </w:pPr>
          </w:p>
        </w:tc>
        <w:tc>
          <w:tcPr>
            <w:tcW w:w="950" w:type="dxa"/>
            <w:tcBorders>
              <w:top w:val="nil"/>
              <w:left w:val="nil"/>
              <w:bottom w:val="nil"/>
              <w:right w:val="nil"/>
            </w:tcBorders>
            <w:shd w:val="clear" w:color="auto" w:fill="auto"/>
            <w:noWrap/>
            <w:vAlign w:val="bottom"/>
            <w:hideMark/>
          </w:tcPr>
          <w:p w:rsidR="004703C6" w:rsidRPr="004703C6" w:rsidRDefault="004703C6" w:rsidP="004703C6">
            <w:pPr>
              <w:rPr>
                <w:rFonts w:ascii="Calibri" w:hAnsi="Calibri" w:cs="Calibri"/>
                <w:color w:val="000000"/>
                <w:sz w:val="22"/>
                <w:szCs w:val="22"/>
              </w:rPr>
            </w:pPr>
          </w:p>
        </w:tc>
      </w:tr>
      <w:tr w:rsidR="004703C6" w:rsidRPr="004703C6" w:rsidTr="004703C6">
        <w:trPr>
          <w:trHeight w:val="97"/>
        </w:trPr>
        <w:tc>
          <w:tcPr>
            <w:tcW w:w="823" w:type="dxa"/>
            <w:tcBorders>
              <w:top w:val="nil"/>
              <w:left w:val="single" w:sz="8" w:space="0" w:color="FFFFFF"/>
              <w:bottom w:val="nil"/>
              <w:right w:val="single" w:sz="8" w:space="0" w:color="FFFFFF"/>
            </w:tcBorders>
            <w:shd w:val="clear" w:color="000000" w:fill="C0C0C0"/>
            <w:vAlign w:val="bottom"/>
            <w:hideMark/>
          </w:tcPr>
          <w:p w:rsidR="004703C6" w:rsidRPr="004703C6" w:rsidRDefault="004703C6" w:rsidP="004703C6">
            <w:pPr>
              <w:jc w:val="right"/>
              <w:rPr>
                <w:rFonts w:ascii="Arial" w:hAnsi="Arial" w:cs="Arial"/>
                <w:b/>
                <w:bCs/>
                <w:color w:val="000000"/>
                <w:sz w:val="18"/>
                <w:szCs w:val="18"/>
              </w:rPr>
            </w:pPr>
            <w:r w:rsidRPr="004703C6">
              <w:rPr>
                <w:rFonts w:ascii="Arial" w:hAnsi="Arial" w:cs="Arial"/>
                <w:b/>
                <w:bCs/>
                <w:color w:val="000000"/>
                <w:sz w:val="18"/>
                <w:szCs w:val="18"/>
              </w:rPr>
              <w:t>0</w:t>
            </w:r>
          </w:p>
        </w:tc>
        <w:tc>
          <w:tcPr>
            <w:tcW w:w="755" w:type="dxa"/>
            <w:tcBorders>
              <w:top w:val="nil"/>
              <w:left w:val="nil"/>
              <w:bottom w:val="nil"/>
              <w:right w:val="single" w:sz="8" w:space="0" w:color="FFFFFF"/>
            </w:tcBorders>
            <w:shd w:val="clear" w:color="000000" w:fill="C0C0C0"/>
            <w:vAlign w:val="bottom"/>
            <w:hideMark/>
          </w:tcPr>
          <w:p w:rsidR="004703C6" w:rsidRPr="004703C6" w:rsidRDefault="004703C6" w:rsidP="004703C6">
            <w:pPr>
              <w:jc w:val="right"/>
              <w:rPr>
                <w:rFonts w:ascii="Arial" w:hAnsi="Arial" w:cs="Arial"/>
                <w:b/>
                <w:bCs/>
                <w:color w:val="000000"/>
                <w:sz w:val="18"/>
                <w:szCs w:val="18"/>
              </w:rPr>
            </w:pPr>
            <w:r w:rsidRPr="004703C6">
              <w:rPr>
                <w:rFonts w:ascii="Arial" w:hAnsi="Arial" w:cs="Arial"/>
                <w:b/>
                <w:bCs/>
                <w:color w:val="000000"/>
                <w:sz w:val="18"/>
                <w:szCs w:val="18"/>
              </w:rPr>
              <w:t>0</w:t>
            </w:r>
          </w:p>
        </w:tc>
        <w:tc>
          <w:tcPr>
            <w:tcW w:w="950" w:type="dxa"/>
            <w:tcBorders>
              <w:top w:val="nil"/>
              <w:left w:val="nil"/>
              <w:bottom w:val="nil"/>
              <w:right w:val="single" w:sz="8" w:space="0" w:color="FFFFFF"/>
            </w:tcBorders>
            <w:shd w:val="clear" w:color="000000" w:fill="C0C0C0"/>
            <w:vAlign w:val="bottom"/>
            <w:hideMark/>
          </w:tcPr>
          <w:p w:rsidR="004703C6" w:rsidRPr="004703C6" w:rsidRDefault="004703C6" w:rsidP="004703C6">
            <w:pPr>
              <w:jc w:val="right"/>
              <w:rPr>
                <w:rFonts w:ascii="Arial" w:hAnsi="Arial" w:cs="Arial"/>
                <w:b/>
                <w:bCs/>
                <w:color w:val="000000"/>
                <w:sz w:val="18"/>
                <w:szCs w:val="18"/>
              </w:rPr>
            </w:pPr>
            <w:r w:rsidRPr="004703C6">
              <w:rPr>
                <w:rFonts w:ascii="Arial" w:hAnsi="Arial" w:cs="Arial"/>
                <w:b/>
                <w:bCs/>
                <w:color w:val="000000"/>
                <w:sz w:val="18"/>
                <w:szCs w:val="18"/>
              </w:rPr>
              <w:t>0</w:t>
            </w:r>
          </w:p>
        </w:tc>
        <w:tc>
          <w:tcPr>
            <w:tcW w:w="223" w:type="dxa"/>
            <w:tcBorders>
              <w:top w:val="nil"/>
              <w:left w:val="nil"/>
              <w:bottom w:val="nil"/>
              <w:right w:val="nil"/>
            </w:tcBorders>
            <w:shd w:val="clear" w:color="auto" w:fill="auto"/>
            <w:noWrap/>
            <w:vAlign w:val="bottom"/>
            <w:hideMark/>
          </w:tcPr>
          <w:p w:rsidR="004703C6" w:rsidRPr="004703C6" w:rsidRDefault="004703C6" w:rsidP="004703C6">
            <w:pPr>
              <w:rPr>
                <w:rFonts w:ascii="Calibri" w:hAnsi="Calibri" w:cs="Calibri"/>
                <w:color w:val="000000"/>
                <w:sz w:val="22"/>
                <w:szCs w:val="22"/>
              </w:rPr>
            </w:pPr>
          </w:p>
        </w:tc>
        <w:tc>
          <w:tcPr>
            <w:tcW w:w="1233" w:type="dxa"/>
            <w:tcBorders>
              <w:top w:val="nil"/>
              <w:left w:val="single" w:sz="8" w:space="0" w:color="FFFFFF"/>
              <w:bottom w:val="nil"/>
              <w:right w:val="single" w:sz="8" w:space="0" w:color="FFFFFF"/>
            </w:tcBorders>
            <w:shd w:val="clear" w:color="000000" w:fill="C0C0C0"/>
            <w:vAlign w:val="bottom"/>
            <w:hideMark/>
          </w:tcPr>
          <w:p w:rsidR="004703C6" w:rsidRPr="004703C6" w:rsidRDefault="004703C6" w:rsidP="004703C6">
            <w:pPr>
              <w:rPr>
                <w:rFonts w:ascii="Arial" w:hAnsi="Arial" w:cs="Arial"/>
                <w:b/>
                <w:bCs/>
                <w:color w:val="000000"/>
                <w:sz w:val="18"/>
                <w:szCs w:val="18"/>
              </w:rPr>
            </w:pPr>
            <w:r w:rsidRPr="004703C6">
              <w:rPr>
                <w:rFonts w:ascii="Arial" w:hAnsi="Arial" w:cs="Arial"/>
                <w:b/>
                <w:bCs/>
                <w:color w:val="000000"/>
                <w:sz w:val="18"/>
                <w:szCs w:val="18"/>
              </w:rPr>
              <w:t>Surplus /Deficit</w:t>
            </w:r>
          </w:p>
        </w:tc>
        <w:tc>
          <w:tcPr>
            <w:tcW w:w="263" w:type="dxa"/>
            <w:tcBorders>
              <w:top w:val="nil"/>
              <w:left w:val="nil"/>
              <w:bottom w:val="nil"/>
              <w:right w:val="single" w:sz="8" w:space="0" w:color="FFFFFF"/>
            </w:tcBorders>
            <w:shd w:val="clear" w:color="auto" w:fill="auto"/>
            <w:vAlign w:val="bottom"/>
            <w:hideMark/>
          </w:tcPr>
          <w:p w:rsidR="004703C6" w:rsidRPr="004703C6" w:rsidRDefault="004703C6" w:rsidP="004703C6">
            <w:pPr>
              <w:jc w:val="right"/>
              <w:rPr>
                <w:rFonts w:ascii="Arial" w:hAnsi="Arial" w:cs="Arial"/>
                <w:b/>
                <w:bCs/>
                <w:color w:val="000000"/>
                <w:sz w:val="18"/>
                <w:szCs w:val="18"/>
              </w:rPr>
            </w:pPr>
            <w:r w:rsidRPr="004703C6">
              <w:rPr>
                <w:rFonts w:ascii="Arial" w:hAnsi="Arial" w:cs="Arial"/>
                <w:b/>
                <w:bCs/>
                <w:color w:val="000000"/>
                <w:sz w:val="18"/>
                <w:szCs w:val="18"/>
              </w:rPr>
              <w:t> </w:t>
            </w:r>
          </w:p>
        </w:tc>
        <w:tc>
          <w:tcPr>
            <w:tcW w:w="823" w:type="dxa"/>
            <w:tcBorders>
              <w:top w:val="nil"/>
              <w:left w:val="nil"/>
              <w:bottom w:val="nil"/>
              <w:right w:val="single" w:sz="8" w:space="0" w:color="FFFFFF"/>
            </w:tcBorders>
            <w:shd w:val="clear" w:color="000000" w:fill="C0C0C0"/>
            <w:vAlign w:val="bottom"/>
            <w:hideMark/>
          </w:tcPr>
          <w:p w:rsidR="004703C6" w:rsidRPr="004703C6" w:rsidRDefault="004703C6" w:rsidP="004703C6">
            <w:pPr>
              <w:jc w:val="right"/>
              <w:rPr>
                <w:rFonts w:ascii="Arial" w:hAnsi="Arial" w:cs="Arial"/>
                <w:b/>
                <w:bCs/>
                <w:color w:val="000000"/>
                <w:sz w:val="18"/>
                <w:szCs w:val="18"/>
              </w:rPr>
            </w:pPr>
            <w:r w:rsidRPr="004703C6">
              <w:rPr>
                <w:rFonts w:ascii="Arial" w:hAnsi="Arial" w:cs="Arial"/>
                <w:b/>
                <w:bCs/>
                <w:color w:val="000000"/>
                <w:sz w:val="18"/>
                <w:szCs w:val="18"/>
              </w:rPr>
              <w:t>0</w:t>
            </w:r>
          </w:p>
        </w:tc>
        <w:tc>
          <w:tcPr>
            <w:tcW w:w="755" w:type="dxa"/>
            <w:tcBorders>
              <w:top w:val="nil"/>
              <w:left w:val="nil"/>
              <w:bottom w:val="nil"/>
              <w:right w:val="single" w:sz="8" w:space="0" w:color="FFFFFF"/>
            </w:tcBorders>
            <w:shd w:val="clear" w:color="000000" w:fill="C0C0C0"/>
            <w:vAlign w:val="bottom"/>
            <w:hideMark/>
          </w:tcPr>
          <w:p w:rsidR="004703C6" w:rsidRPr="004703C6" w:rsidRDefault="004703C6" w:rsidP="004703C6">
            <w:pPr>
              <w:jc w:val="right"/>
              <w:rPr>
                <w:rFonts w:ascii="Arial" w:hAnsi="Arial" w:cs="Arial"/>
                <w:b/>
                <w:bCs/>
                <w:color w:val="000000"/>
                <w:sz w:val="18"/>
                <w:szCs w:val="18"/>
              </w:rPr>
            </w:pPr>
            <w:r w:rsidRPr="004703C6">
              <w:rPr>
                <w:rFonts w:ascii="Arial" w:hAnsi="Arial" w:cs="Arial"/>
                <w:b/>
                <w:bCs/>
                <w:color w:val="000000"/>
                <w:sz w:val="18"/>
                <w:szCs w:val="18"/>
              </w:rPr>
              <w:t>0</w:t>
            </w:r>
          </w:p>
        </w:tc>
        <w:tc>
          <w:tcPr>
            <w:tcW w:w="950" w:type="dxa"/>
            <w:tcBorders>
              <w:top w:val="nil"/>
              <w:left w:val="nil"/>
              <w:bottom w:val="nil"/>
              <w:right w:val="single" w:sz="8" w:space="0" w:color="FFFFFF"/>
            </w:tcBorders>
            <w:shd w:val="clear" w:color="000000" w:fill="C0C0C0"/>
            <w:vAlign w:val="bottom"/>
            <w:hideMark/>
          </w:tcPr>
          <w:p w:rsidR="004703C6" w:rsidRPr="004703C6" w:rsidRDefault="004703C6" w:rsidP="004703C6">
            <w:pPr>
              <w:jc w:val="right"/>
              <w:rPr>
                <w:rFonts w:ascii="Arial" w:hAnsi="Arial" w:cs="Arial"/>
                <w:b/>
                <w:bCs/>
                <w:color w:val="000000"/>
                <w:sz w:val="18"/>
                <w:szCs w:val="18"/>
              </w:rPr>
            </w:pPr>
            <w:r w:rsidRPr="004703C6">
              <w:rPr>
                <w:rFonts w:ascii="Arial" w:hAnsi="Arial" w:cs="Arial"/>
                <w:b/>
                <w:bCs/>
                <w:color w:val="000000"/>
                <w:sz w:val="18"/>
                <w:szCs w:val="18"/>
              </w:rPr>
              <w:t>0</w:t>
            </w:r>
          </w:p>
        </w:tc>
        <w:tc>
          <w:tcPr>
            <w:tcW w:w="223" w:type="dxa"/>
            <w:tcBorders>
              <w:top w:val="nil"/>
              <w:left w:val="nil"/>
              <w:bottom w:val="nil"/>
              <w:right w:val="nil"/>
            </w:tcBorders>
            <w:shd w:val="clear" w:color="auto" w:fill="auto"/>
            <w:noWrap/>
            <w:vAlign w:val="bottom"/>
            <w:hideMark/>
          </w:tcPr>
          <w:p w:rsidR="004703C6" w:rsidRPr="004703C6" w:rsidRDefault="004703C6" w:rsidP="004703C6">
            <w:pPr>
              <w:rPr>
                <w:rFonts w:ascii="Calibri" w:hAnsi="Calibri" w:cs="Calibri"/>
                <w:color w:val="000000"/>
                <w:sz w:val="22"/>
                <w:szCs w:val="22"/>
              </w:rPr>
            </w:pPr>
          </w:p>
        </w:tc>
        <w:tc>
          <w:tcPr>
            <w:tcW w:w="852" w:type="dxa"/>
            <w:tcBorders>
              <w:top w:val="nil"/>
              <w:left w:val="single" w:sz="8" w:space="0" w:color="FFFFFF"/>
              <w:bottom w:val="nil"/>
              <w:right w:val="single" w:sz="8" w:space="0" w:color="FFFFFF"/>
            </w:tcBorders>
            <w:shd w:val="clear" w:color="000000" w:fill="C0C0C0"/>
            <w:vAlign w:val="bottom"/>
            <w:hideMark/>
          </w:tcPr>
          <w:p w:rsidR="004703C6" w:rsidRPr="004703C6" w:rsidRDefault="004703C6" w:rsidP="004703C6">
            <w:pPr>
              <w:jc w:val="right"/>
              <w:rPr>
                <w:rFonts w:ascii="Arial" w:hAnsi="Arial" w:cs="Arial"/>
                <w:b/>
                <w:bCs/>
                <w:color w:val="000000"/>
                <w:sz w:val="18"/>
                <w:szCs w:val="18"/>
              </w:rPr>
            </w:pPr>
            <w:r w:rsidRPr="004703C6">
              <w:rPr>
                <w:rFonts w:ascii="Arial" w:hAnsi="Arial" w:cs="Arial"/>
                <w:b/>
                <w:bCs/>
                <w:color w:val="000000"/>
                <w:sz w:val="18"/>
                <w:szCs w:val="18"/>
              </w:rPr>
              <w:t>0</w:t>
            </w:r>
          </w:p>
        </w:tc>
        <w:tc>
          <w:tcPr>
            <w:tcW w:w="804" w:type="dxa"/>
            <w:tcBorders>
              <w:top w:val="nil"/>
              <w:left w:val="nil"/>
              <w:bottom w:val="nil"/>
              <w:right w:val="single" w:sz="8" w:space="0" w:color="FFFFFF"/>
            </w:tcBorders>
            <w:shd w:val="clear" w:color="000000" w:fill="C0C0C0"/>
            <w:vAlign w:val="bottom"/>
            <w:hideMark/>
          </w:tcPr>
          <w:p w:rsidR="004703C6" w:rsidRPr="004703C6" w:rsidRDefault="004703C6" w:rsidP="004703C6">
            <w:pPr>
              <w:jc w:val="right"/>
              <w:rPr>
                <w:rFonts w:ascii="Arial" w:hAnsi="Arial" w:cs="Arial"/>
                <w:b/>
                <w:bCs/>
                <w:color w:val="000000"/>
                <w:sz w:val="18"/>
                <w:szCs w:val="18"/>
              </w:rPr>
            </w:pPr>
            <w:r w:rsidRPr="004703C6">
              <w:rPr>
                <w:rFonts w:ascii="Arial" w:hAnsi="Arial" w:cs="Arial"/>
                <w:b/>
                <w:bCs/>
                <w:color w:val="000000"/>
                <w:sz w:val="18"/>
                <w:szCs w:val="18"/>
              </w:rPr>
              <w:t>0</w:t>
            </w:r>
          </w:p>
        </w:tc>
        <w:tc>
          <w:tcPr>
            <w:tcW w:w="823" w:type="dxa"/>
            <w:tcBorders>
              <w:top w:val="nil"/>
              <w:left w:val="nil"/>
              <w:bottom w:val="nil"/>
              <w:right w:val="single" w:sz="8" w:space="0" w:color="FFFFFF"/>
            </w:tcBorders>
            <w:shd w:val="clear" w:color="000000" w:fill="C0C0C0"/>
            <w:vAlign w:val="bottom"/>
            <w:hideMark/>
          </w:tcPr>
          <w:p w:rsidR="004703C6" w:rsidRPr="004703C6" w:rsidRDefault="004703C6" w:rsidP="004703C6">
            <w:pPr>
              <w:jc w:val="right"/>
              <w:rPr>
                <w:rFonts w:ascii="Arial" w:hAnsi="Arial" w:cs="Arial"/>
                <w:b/>
                <w:bCs/>
                <w:color w:val="000000"/>
                <w:sz w:val="18"/>
                <w:szCs w:val="18"/>
              </w:rPr>
            </w:pPr>
            <w:r w:rsidRPr="004703C6">
              <w:rPr>
                <w:rFonts w:ascii="Arial" w:hAnsi="Arial" w:cs="Arial"/>
                <w:b/>
                <w:bCs/>
                <w:color w:val="000000"/>
                <w:sz w:val="18"/>
                <w:szCs w:val="18"/>
              </w:rPr>
              <w:t>0</w:t>
            </w:r>
          </w:p>
        </w:tc>
        <w:tc>
          <w:tcPr>
            <w:tcW w:w="950" w:type="dxa"/>
            <w:tcBorders>
              <w:top w:val="nil"/>
              <w:left w:val="nil"/>
              <w:bottom w:val="nil"/>
              <w:right w:val="single" w:sz="8" w:space="0" w:color="FFFFFF"/>
            </w:tcBorders>
            <w:shd w:val="clear" w:color="000000" w:fill="C0C0C0"/>
            <w:vAlign w:val="bottom"/>
            <w:hideMark/>
          </w:tcPr>
          <w:p w:rsidR="004703C6" w:rsidRPr="004703C6" w:rsidRDefault="004703C6" w:rsidP="004703C6">
            <w:pPr>
              <w:jc w:val="right"/>
              <w:rPr>
                <w:rFonts w:ascii="Arial" w:hAnsi="Arial" w:cs="Arial"/>
                <w:b/>
                <w:bCs/>
                <w:color w:val="000000"/>
                <w:sz w:val="18"/>
                <w:szCs w:val="18"/>
              </w:rPr>
            </w:pPr>
            <w:r w:rsidRPr="004703C6">
              <w:rPr>
                <w:rFonts w:ascii="Arial" w:hAnsi="Arial" w:cs="Arial"/>
                <w:b/>
                <w:bCs/>
                <w:color w:val="000000"/>
                <w:sz w:val="18"/>
                <w:szCs w:val="18"/>
              </w:rPr>
              <w:t>0</w:t>
            </w:r>
          </w:p>
        </w:tc>
      </w:tr>
    </w:tbl>
    <w:p w:rsidR="00F03CDB" w:rsidRDefault="00F03CDB" w:rsidP="00745E47">
      <w:pPr>
        <w:pStyle w:val="ListParagraph"/>
        <w:spacing w:after="200" w:line="276" w:lineRule="auto"/>
        <w:ind w:left="-993"/>
        <w:rPr>
          <w:rFonts w:ascii="Arial" w:hAnsi="Arial" w:cs="Arial"/>
          <w:b/>
          <w:sz w:val="22"/>
          <w:szCs w:val="22"/>
        </w:rPr>
      </w:pPr>
    </w:p>
    <w:p w:rsidR="004D4BF4" w:rsidRDefault="004D4BF4" w:rsidP="007C5117">
      <w:pPr>
        <w:spacing w:after="200" w:line="276" w:lineRule="auto"/>
        <w:rPr>
          <w:rFonts w:ascii="Arial" w:hAnsi="Arial" w:cs="Arial"/>
          <w:b/>
          <w:sz w:val="22"/>
          <w:szCs w:val="22"/>
        </w:rPr>
      </w:pPr>
    </w:p>
    <w:p w:rsidR="004703C6" w:rsidRDefault="004703C6" w:rsidP="007C5117">
      <w:pPr>
        <w:spacing w:after="200" w:line="276" w:lineRule="auto"/>
        <w:rPr>
          <w:rFonts w:ascii="Arial" w:hAnsi="Arial" w:cs="Arial"/>
          <w:b/>
          <w:sz w:val="22"/>
          <w:szCs w:val="22"/>
        </w:rPr>
      </w:pPr>
    </w:p>
    <w:p w:rsidR="007C5117" w:rsidRDefault="007C5117" w:rsidP="007C5117">
      <w:pPr>
        <w:spacing w:after="200" w:line="276" w:lineRule="auto"/>
        <w:rPr>
          <w:rFonts w:ascii="Arial" w:hAnsi="Arial" w:cs="Arial"/>
          <w:sz w:val="22"/>
          <w:szCs w:val="22"/>
        </w:rPr>
      </w:pPr>
      <w:r w:rsidRPr="00765609">
        <w:rPr>
          <w:rFonts w:ascii="Arial" w:hAnsi="Arial" w:cs="Arial"/>
          <w:sz w:val="22"/>
          <w:szCs w:val="22"/>
        </w:rPr>
        <w:lastRenderedPageBreak/>
        <w:t xml:space="preserve">The </w:t>
      </w:r>
      <w:r>
        <w:rPr>
          <w:rFonts w:ascii="Arial" w:hAnsi="Arial" w:cs="Arial"/>
          <w:sz w:val="22"/>
          <w:szCs w:val="22"/>
        </w:rPr>
        <w:t>Au</w:t>
      </w:r>
      <w:r w:rsidR="00C277CF">
        <w:rPr>
          <w:rFonts w:ascii="Arial" w:hAnsi="Arial" w:cs="Arial"/>
          <w:sz w:val="22"/>
          <w:szCs w:val="22"/>
        </w:rPr>
        <w:t>thority has spent £</w:t>
      </w:r>
      <w:r w:rsidR="009E0DB1">
        <w:rPr>
          <w:rFonts w:ascii="Arial" w:hAnsi="Arial" w:cs="Arial"/>
          <w:sz w:val="22"/>
          <w:szCs w:val="22"/>
        </w:rPr>
        <w:t>419</w:t>
      </w:r>
      <w:r w:rsidR="00C277CF">
        <w:rPr>
          <w:rFonts w:ascii="Arial" w:hAnsi="Arial" w:cs="Arial"/>
          <w:sz w:val="22"/>
          <w:szCs w:val="22"/>
        </w:rPr>
        <w:t xml:space="preserve">k </w:t>
      </w:r>
      <w:r>
        <w:rPr>
          <w:rFonts w:ascii="Arial" w:hAnsi="Arial" w:cs="Arial"/>
          <w:sz w:val="22"/>
          <w:szCs w:val="22"/>
        </w:rPr>
        <w:t xml:space="preserve">on </w:t>
      </w:r>
      <w:r w:rsidRPr="00765609">
        <w:rPr>
          <w:rFonts w:ascii="Arial" w:hAnsi="Arial" w:cs="Arial"/>
          <w:sz w:val="22"/>
          <w:szCs w:val="22"/>
        </w:rPr>
        <w:t>capital</w:t>
      </w:r>
      <w:r w:rsidR="00C277CF">
        <w:rPr>
          <w:rFonts w:ascii="Arial" w:hAnsi="Arial" w:cs="Arial"/>
          <w:sz w:val="22"/>
          <w:szCs w:val="22"/>
        </w:rPr>
        <w:t xml:space="preserve"> year</w:t>
      </w:r>
      <w:r w:rsidRPr="00765609">
        <w:rPr>
          <w:rFonts w:ascii="Arial" w:hAnsi="Arial" w:cs="Arial"/>
          <w:sz w:val="22"/>
          <w:szCs w:val="22"/>
        </w:rPr>
        <w:t xml:space="preserve"> </w:t>
      </w:r>
      <w:r>
        <w:rPr>
          <w:rFonts w:ascii="Arial" w:hAnsi="Arial" w:cs="Arial"/>
          <w:sz w:val="22"/>
          <w:szCs w:val="22"/>
        </w:rPr>
        <w:t>to date – shown in table 1a.</w:t>
      </w:r>
    </w:p>
    <w:p w:rsidR="007C5117" w:rsidRDefault="007C5117" w:rsidP="007C5117">
      <w:pPr>
        <w:jc w:val="both"/>
        <w:rPr>
          <w:rFonts w:ascii="Arial" w:hAnsi="Arial" w:cs="Arial"/>
          <w:sz w:val="22"/>
          <w:szCs w:val="22"/>
        </w:rPr>
      </w:pPr>
      <w:r>
        <w:rPr>
          <w:rFonts w:ascii="Arial" w:hAnsi="Arial" w:cs="Arial"/>
          <w:sz w:val="22"/>
          <w:szCs w:val="22"/>
        </w:rPr>
        <w:t xml:space="preserve">The main points to note in the reported capital outturn expenditure position </w:t>
      </w:r>
      <w:r w:rsidRPr="006E46EB">
        <w:rPr>
          <w:rFonts w:ascii="Arial" w:hAnsi="Arial" w:cs="Arial"/>
          <w:sz w:val="22"/>
          <w:szCs w:val="22"/>
        </w:rPr>
        <w:t>as</w:t>
      </w:r>
      <w:r>
        <w:rPr>
          <w:rFonts w:ascii="Arial" w:hAnsi="Arial" w:cs="Arial"/>
          <w:sz w:val="22"/>
          <w:szCs w:val="22"/>
        </w:rPr>
        <w:t xml:space="preserve"> at 3</w:t>
      </w:r>
      <w:r w:rsidR="009E0DB1">
        <w:rPr>
          <w:rFonts w:ascii="Arial" w:hAnsi="Arial" w:cs="Arial"/>
          <w:sz w:val="22"/>
          <w:szCs w:val="22"/>
        </w:rPr>
        <w:t>1</w:t>
      </w:r>
      <w:r>
        <w:rPr>
          <w:rFonts w:ascii="Arial" w:hAnsi="Arial" w:cs="Arial"/>
          <w:sz w:val="22"/>
          <w:szCs w:val="22"/>
        </w:rPr>
        <w:t xml:space="preserve"> </w:t>
      </w:r>
      <w:r w:rsidR="009E0DB1">
        <w:rPr>
          <w:rFonts w:ascii="Arial" w:hAnsi="Arial" w:cs="Arial"/>
          <w:sz w:val="22"/>
          <w:szCs w:val="22"/>
        </w:rPr>
        <w:t>October</w:t>
      </w:r>
      <w:r>
        <w:rPr>
          <w:rFonts w:ascii="Arial" w:hAnsi="Arial" w:cs="Arial"/>
          <w:sz w:val="22"/>
          <w:szCs w:val="22"/>
        </w:rPr>
        <w:t xml:space="preserve"> 2016 of </w:t>
      </w:r>
      <w:r w:rsidRPr="009B4C8D">
        <w:rPr>
          <w:rFonts w:ascii="Arial" w:hAnsi="Arial" w:cs="Arial"/>
          <w:sz w:val="22"/>
          <w:szCs w:val="22"/>
        </w:rPr>
        <w:t>£</w:t>
      </w:r>
      <w:r w:rsidR="009E0DB1">
        <w:rPr>
          <w:rFonts w:ascii="Arial" w:hAnsi="Arial" w:cs="Arial"/>
          <w:sz w:val="22"/>
          <w:szCs w:val="22"/>
        </w:rPr>
        <w:t>419</w:t>
      </w:r>
      <w:r>
        <w:rPr>
          <w:rFonts w:ascii="Arial" w:hAnsi="Arial" w:cs="Arial"/>
          <w:sz w:val="22"/>
          <w:szCs w:val="22"/>
        </w:rPr>
        <w:t>k are:</w:t>
      </w:r>
    </w:p>
    <w:p w:rsidR="007C5117" w:rsidRDefault="007C5117" w:rsidP="007C5117">
      <w:pPr>
        <w:jc w:val="both"/>
        <w:rPr>
          <w:rFonts w:ascii="Arial" w:hAnsi="Arial" w:cs="Arial"/>
          <w:sz w:val="22"/>
          <w:szCs w:val="22"/>
        </w:rPr>
      </w:pPr>
    </w:p>
    <w:p w:rsidR="007C5117" w:rsidRDefault="007C5117" w:rsidP="007C5117">
      <w:pPr>
        <w:pStyle w:val="ListParagraph"/>
        <w:numPr>
          <w:ilvl w:val="0"/>
          <w:numId w:val="29"/>
        </w:numPr>
        <w:jc w:val="both"/>
        <w:rPr>
          <w:rFonts w:ascii="Arial" w:hAnsi="Arial" w:cs="Arial"/>
          <w:sz w:val="22"/>
          <w:szCs w:val="22"/>
        </w:rPr>
      </w:pPr>
      <w:r>
        <w:rPr>
          <w:rFonts w:ascii="Arial" w:hAnsi="Arial" w:cs="Arial"/>
          <w:sz w:val="22"/>
          <w:szCs w:val="22"/>
        </w:rPr>
        <w:t>Underspend on the capitalised salaries of £3</w:t>
      </w:r>
      <w:r w:rsidR="009E0DB1">
        <w:rPr>
          <w:rFonts w:ascii="Arial" w:hAnsi="Arial" w:cs="Arial"/>
          <w:sz w:val="22"/>
          <w:szCs w:val="22"/>
        </w:rPr>
        <w:t>1</w:t>
      </w:r>
      <w:r>
        <w:rPr>
          <w:rFonts w:ascii="Arial" w:hAnsi="Arial" w:cs="Arial"/>
          <w:sz w:val="22"/>
          <w:szCs w:val="22"/>
        </w:rPr>
        <w:t>k.  This is due to contractors leaving earlier than originally budgeted for and a delay in recruitment of one post.</w:t>
      </w:r>
    </w:p>
    <w:p w:rsidR="0035681C" w:rsidRPr="009E0DB1" w:rsidRDefault="007C5117" w:rsidP="00826FF2">
      <w:pPr>
        <w:pStyle w:val="ListParagraph"/>
        <w:numPr>
          <w:ilvl w:val="0"/>
          <w:numId w:val="29"/>
        </w:numPr>
        <w:spacing w:after="200" w:line="276" w:lineRule="auto"/>
        <w:jc w:val="both"/>
        <w:rPr>
          <w:rFonts w:ascii="Arial" w:hAnsi="Arial" w:cs="Arial"/>
          <w:b/>
          <w:sz w:val="22"/>
          <w:szCs w:val="22"/>
        </w:rPr>
      </w:pPr>
      <w:r w:rsidRPr="009E0DB1">
        <w:rPr>
          <w:rFonts w:ascii="Arial" w:hAnsi="Arial" w:cs="Arial"/>
          <w:sz w:val="22"/>
          <w:szCs w:val="22"/>
        </w:rPr>
        <w:t>Overspend on the BGO contract of £1</w:t>
      </w:r>
      <w:r w:rsidR="009E0DB1" w:rsidRPr="009E0DB1">
        <w:rPr>
          <w:rFonts w:ascii="Arial" w:hAnsi="Arial" w:cs="Arial"/>
          <w:sz w:val="22"/>
          <w:szCs w:val="22"/>
        </w:rPr>
        <w:t>0</w:t>
      </w:r>
      <w:r w:rsidRPr="009E0DB1">
        <w:rPr>
          <w:rFonts w:ascii="Arial" w:hAnsi="Arial" w:cs="Arial"/>
          <w:sz w:val="22"/>
          <w:szCs w:val="22"/>
        </w:rPr>
        <w:t xml:space="preserve">k.  This </w:t>
      </w:r>
      <w:r w:rsidR="001F5929">
        <w:rPr>
          <w:rFonts w:ascii="Arial" w:hAnsi="Arial" w:cs="Arial"/>
          <w:sz w:val="22"/>
          <w:szCs w:val="22"/>
        </w:rPr>
        <w:t>is a slight in month movement, due</w:t>
      </w:r>
      <w:r w:rsidR="009E0DB1">
        <w:rPr>
          <w:rFonts w:ascii="Arial" w:hAnsi="Arial" w:cs="Arial"/>
          <w:sz w:val="22"/>
          <w:szCs w:val="22"/>
        </w:rPr>
        <w:t xml:space="preserve"> to les</w:t>
      </w:r>
      <w:r w:rsidR="001F5929">
        <w:rPr>
          <w:rFonts w:ascii="Arial" w:hAnsi="Arial" w:cs="Arial"/>
          <w:sz w:val="22"/>
          <w:szCs w:val="22"/>
        </w:rPr>
        <w:t>s days being used in October than budgeted for.  This follows</w:t>
      </w:r>
      <w:r w:rsidR="009E0DB1">
        <w:rPr>
          <w:rFonts w:ascii="Arial" w:hAnsi="Arial" w:cs="Arial"/>
          <w:sz w:val="22"/>
          <w:szCs w:val="22"/>
        </w:rPr>
        <w:t xml:space="preserve"> </w:t>
      </w:r>
      <w:r w:rsidR="009E0DB1" w:rsidRPr="009E0DB1">
        <w:rPr>
          <w:rFonts w:ascii="Arial" w:hAnsi="Arial" w:cs="Arial"/>
          <w:sz w:val="22"/>
          <w:szCs w:val="22"/>
        </w:rPr>
        <w:t xml:space="preserve">discussions held with BGO over the use of the </w:t>
      </w:r>
      <w:r w:rsidR="009E0DB1">
        <w:rPr>
          <w:rFonts w:ascii="Arial" w:hAnsi="Arial" w:cs="Arial"/>
          <w:sz w:val="22"/>
          <w:szCs w:val="22"/>
        </w:rPr>
        <w:t>more senior roles in prior months.</w:t>
      </w:r>
    </w:p>
    <w:p w:rsidR="007C5117" w:rsidRDefault="007C5117" w:rsidP="007C5117">
      <w:pPr>
        <w:spacing w:after="200" w:line="276" w:lineRule="auto"/>
        <w:rPr>
          <w:rFonts w:ascii="Arial" w:hAnsi="Arial" w:cs="Arial"/>
          <w:b/>
          <w:sz w:val="22"/>
          <w:szCs w:val="22"/>
        </w:rPr>
      </w:pPr>
      <w:r>
        <w:rPr>
          <w:rFonts w:ascii="Arial" w:hAnsi="Arial" w:cs="Arial"/>
          <w:b/>
          <w:sz w:val="22"/>
          <w:szCs w:val="22"/>
        </w:rPr>
        <w:t>Table 1a</w:t>
      </w:r>
    </w:p>
    <w:tbl>
      <w:tblPr>
        <w:tblW w:w="9140" w:type="dxa"/>
        <w:tblInd w:w="98" w:type="dxa"/>
        <w:tblLook w:val="04A0" w:firstRow="1" w:lastRow="0" w:firstColumn="1" w:lastColumn="0" w:noHBand="0" w:noVBand="1"/>
      </w:tblPr>
      <w:tblGrid>
        <w:gridCol w:w="3779"/>
        <w:gridCol w:w="947"/>
        <w:gridCol w:w="947"/>
        <w:gridCol w:w="1066"/>
        <w:gridCol w:w="1028"/>
        <w:gridCol w:w="1373"/>
      </w:tblGrid>
      <w:tr w:rsidR="009E0DB1" w:rsidRPr="006102C2" w:rsidTr="009E0DB1">
        <w:trPr>
          <w:trHeight w:val="765"/>
        </w:trPr>
        <w:tc>
          <w:tcPr>
            <w:tcW w:w="3779" w:type="dxa"/>
            <w:vMerge w:val="restart"/>
            <w:tcBorders>
              <w:top w:val="single" w:sz="8" w:space="0" w:color="FFFFFF"/>
              <w:left w:val="single" w:sz="8" w:space="0" w:color="FFFFFF"/>
              <w:bottom w:val="single" w:sz="8" w:space="0" w:color="FFFFFF"/>
              <w:right w:val="single" w:sz="8" w:space="0" w:color="FFFFFF"/>
            </w:tcBorders>
            <w:shd w:val="clear" w:color="000000" w:fill="56008C"/>
            <w:vAlign w:val="center"/>
            <w:hideMark/>
          </w:tcPr>
          <w:p w:rsidR="009E0DB1" w:rsidRPr="006102C2" w:rsidRDefault="009E0DB1" w:rsidP="009E0DB1">
            <w:pPr>
              <w:rPr>
                <w:rFonts w:ascii="Arial" w:hAnsi="Arial" w:cs="Arial"/>
                <w:b/>
                <w:bCs/>
                <w:color w:val="FFFFFF"/>
                <w:sz w:val="20"/>
                <w:szCs w:val="20"/>
              </w:rPr>
            </w:pPr>
            <w:r w:rsidRPr="006102C2">
              <w:rPr>
                <w:rFonts w:ascii="Arial" w:hAnsi="Arial" w:cs="Arial"/>
                <w:b/>
                <w:bCs/>
                <w:color w:val="FFFFFF"/>
                <w:sz w:val="20"/>
                <w:szCs w:val="20"/>
              </w:rPr>
              <w:t>Plan initiative</w:t>
            </w:r>
          </w:p>
        </w:tc>
        <w:tc>
          <w:tcPr>
            <w:tcW w:w="947" w:type="dxa"/>
            <w:tcBorders>
              <w:top w:val="single" w:sz="8" w:space="0" w:color="FFFFFF"/>
              <w:left w:val="nil"/>
              <w:bottom w:val="nil"/>
              <w:right w:val="single" w:sz="8" w:space="0" w:color="FFFFFF"/>
            </w:tcBorders>
            <w:shd w:val="clear" w:color="000000" w:fill="56008C"/>
            <w:vAlign w:val="center"/>
            <w:hideMark/>
          </w:tcPr>
          <w:p w:rsidR="009E0DB1" w:rsidRPr="006102C2" w:rsidRDefault="009E0DB1" w:rsidP="009E0DB1">
            <w:pPr>
              <w:jc w:val="center"/>
              <w:rPr>
                <w:rFonts w:ascii="Arial" w:hAnsi="Arial" w:cs="Arial"/>
                <w:b/>
                <w:bCs/>
                <w:color w:val="FFFFFF"/>
                <w:sz w:val="20"/>
                <w:szCs w:val="20"/>
              </w:rPr>
            </w:pPr>
            <w:r w:rsidRPr="006102C2">
              <w:rPr>
                <w:rFonts w:ascii="Arial" w:hAnsi="Arial" w:cs="Arial"/>
                <w:b/>
                <w:bCs/>
                <w:color w:val="FFFFFF"/>
                <w:sz w:val="20"/>
                <w:szCs w:val="20"/>
              </w:rPr>
              <w:t>2016/17 plan</w:t>
            </w:r>
          </w:p>
        </w:tc>
        <w:tc>
          <w:tcPr>
            <w:tcW w:w="947" w:type="dxa"/>
            <w:tcBorders>
              <w:top w:val="single" w:sz="8" w:space="0" w:color="FFFFFF"/>
              <w:left w:val="nil"/>
              <w:bottom w:val="nil"/>
              <w:right w:val="nil"/>
            </w:tcBorders>
            <w:shd w:val="clear" w:color="000000" w:fill="56008C"/>
            <w:vAlign w:val="center"/>
            <w:hideMark/>
          </w:tcPr>
          <w:p w:rsidR="009E0DB1" w:rsidRPr="006102C2" w:rsidRDefault="009E0DB1" w:rsidP="009E0DB1">
            <w:pPr>
              <w:jc w:val="center"/>
              <w:rPr>
                <w:rFonts w:ascii="Arial" w:hAnsi="Arial" w:cs="Arial"/>
                <w:b/>
                <w:bCs/>
                <w:color w:val="FFFFFF"/>
                <w:sz w:val="20"/>
                <w:szCs w:val="20"/>
              </w:rPr>
            </w:pPr>
            <w:r w:rsidRPr="006102C2">
              <w:rPr>
                <w:rFonts w:ascii="Arial" w:hAnsi="Arial" w:cs="Arial"/>
                <w:b/>
                <w:bCs/>
                <w:color w:val="FFFFFF"/>
                <w:sz w:val="20"/>
                <w:szCs w:val="20"/>
              </w:rPr>
              <w:t>2016/17 budget to date</w:t>
            </w:r>
          </w:p>
        </w:tc>
        <w:tc>
          <w:tcPr>
            <w:tcW w:w="1066" w:type="dxa"/>
            <w:tcBorders>
              <w:top w:val="single" w:sz="8" w:space="0" w:color="FFFFFF"/>
              <w:left w:val="nil"/>
              <w:bottom w:val="nil"/>
              <w:right w:val="single" w:sz="8" w:space="0" w:color="FFFFFF"/>
            </w:tcBorders>
            <w:shd w:val="clear" w:color="000000" w:fill="56008C"/>
            <w:vAlign w:val="center"/>
            <w:hideMark/>
          </w:tcPr>
          <w:p w:rsidR="009E0DB1" w:rsidRPr="006102C2" w:rsidRDefault="009E0DB1" w:rsidP="009E0DB1">
            <w:pPr>
              <w:jc w:val="center"/>
              <w:rPr>
                <w:rFonts w:ascii="Arial" w:hAnsi="Arial" w:cs="Arial"/>
                <w:b/>
                <w:bCs/>
                <w:color w:val="FFFFFF"/>
                <w:sz w:val="20"/>
                <w:szCs w:val="20"/>
              </w:rPr>
            </w:pPr>
            <w:r w:rsidRPr="006102C2">
              <w:rPr>
                <w:rFonts w:ascii="Arial" w:hAnsi="Arial" w:cs="Arial"/>
                <w:b/>
                <w:bCs/>
                <w:color w:val="FFFFFF"/>
                <w:sz w:val="20"/>
                <w:szCs w:val="20"/>
              </w:rPr>
              <w:t>2016/17 actual</w:t>
            </w:r>
          </w:p>
        </w:tc>
        <w:tc>
          <w:tcPr>
            <w:tcW w:w="1028" w:type="dxa"/>
            <w:tcBorders>
              <w:top w:val="single" w:sz="8" w:space="0" w:color="FFFFFF"/>
              <w:left w:val="nil"/>
              <w:bottom w:val="nil"/>
              <w:right w:val="single" w:sz="8" w:space="0" w:color="FFFFFF"/>
            </w:tcBorders>
            <w:shd w:val="clear" w:color="000000" w:fill="56008C"/>
            <w:vAlign w:val="center"/>
            <w:hideMark/>
          </w:tcPr>
          <w:p w:rsidR="009E0DB1" w:rsidRPr="006102C2" w:rsidRDefault="009E0DB1" w:rsidP="009E0DB1">
            <w:pPr>
              <w:jc w:val="center"/>
              <w:rPr>
                <w:rFonts w:ascii="Arial" w:hAnsi="Arial" w:cs="Arial"/>
                <w:b/>
                <w:bCs/>
                <w:color w:val="FFFFFF"/>
                <w:sz w:val="20"/>
                <w:szCs w:val="20"/>
              </w:rPr>
            </w:pPr>
            <w:r w:rsidRPr="006102C2">
              <w:rPr>
                <w:rFonts w:ascii="Arial" w:hAnsi="Arial" w:cs="Arial"/>
                <w:b/>
                <w:bCs/>
                <w:color w:val="FFFFFF"/>
                <w:sz w:val="20"/>
                <w:szCs w:val="20"/>
              </w:rPr>
              <w:t xml:space="preserve">2016/17 variance </w:t>
            </w:r>
          </w:p>
        </w:tc>
        <w:tc>
          <w:tcPr>
            <w:tcW w:w="1373" w:type="dxa"/>
            <w:tcBorders>
              <w:top w:val="single" w:sz="8" w:space="0" w:color="FFFFFF"/>
              <w:left w:val="nil"/>
              <w:bottom w:val="nil"/>
              <w:right w:val="single" w:sz="8" w:space="0" w:color="FFFFFF"/>
            </w:tcBorders>
            <w:shd w:val="clear" w:color="000000" w:fill="56008C"/>
            <w:vAlign w:val="center"/>
            <w:hideMark/>
          </w:tcPr>
          <w:p w:rsidR="009E0DB1" w:rsidRPr="006102C2" w:rsidRDefault="009E0DB1" w:rsidP="009E0DB1">
            <w:pPr>
              <w:jc w:val="center"/>
              <w:rPr>
                <w:rFonts w:ascii="Arial" w:hAnsi="Arial" w:cs="Arial"/>
                <w:b/>
                <w:bCs/>
                <w:color w:val="FFFFFF"/>
                <w:sz w:val="20"/>
                <w:szCs w:val="20"/>
              </w:rPr>
            </w:pPr>
            <w:r w:rsidRPr="006102C2">
              <w:rPr>
                <w:rFonts w:ascii="Arial" w:hAnsi="Arial" w:cs="Arial"/>
                <w:b/>
                <w:bCs/>
                <w:color w:val="FFFFFF"/>
                <w:sz w:val="20"/>
                <w:szCs w:val="20"/>
              </w:rPr>
              <w:t>2016/17Year end Forecast</w:t>
            </w:r>
          </w:p>
        </w:tc>
      </w:tr>
      <w:tr w:rsidR="009E0DB1" w:rsidRPr="006102C2" w:rsidTr="009E0DB1">
        <w:trPr>
          <w:trHeight w:val="315"/>
        </w:trPr>
        <w:tc>
          <w:tcPr>
            <w:tcW w:w="3779" w:type="dxa"/>
            <w:vMerge/>
            <w:tcBorders>
              <w:top w:val="single" w:sz="8" w:space="0" w:color="FFFFFF"/>
              <w:left w:val="single" w:sz="8" w:space="0" w:color="FFFFFF"/>
              <w:bottom w:val="single" w:sz="8" w:space="0" w:color="FFFFFF"/>
              <w:right w:val="single" w:sz="8" w:space="0" w:color="FFFFFF"/>
            </w:tcBorders>
            <w:vAlign w:val="center"/>
            <w:hideMark/>
          </w:tcPr>
          <w:p w:rsidR="009E0DB1" w:rsidRPr="006102C2" w:rsidRDefault="009E0DB1" w:rsidP="009E0DB1">
            <w:pPr>
              <w:rPr>
                <w:rFonts w:ascii="Arial" w:hAnsi="Arial" w:cs="Arial"/>
                <w:b/>
                <w:bCs/>
                <w:color w:val="FFFFFF"/>
                <w:sz w:val="20"/>
                <w:szCs w:val="20"/>
              </w:rPr>
            </w:pPr>
          </w:p>
        </w:tc>
        <w:tc>
          <w:tcPr>
            <w:tcW w:w="947" w:type="dxa"/>
            <w:tcBorders>
              <w:top w:val="nil"/>
              <w:left w:val="nil"/>
              <w:bottom w:val="nil"/>
              <w:right w:val="single" w:sz="8" w:space="0" w:color="FFFFFF"/>
            </w:tcBorders>
            <w:shd w:val="clear" w:color="000000" w:fill="56008C"/>
            <w:vAlign w:val="center"/>
            <w:hideMark/>
          </w:tcPr>
          <w:p w:rsidR="009E0DB1" w:rsidRPr="006102C2" w:rsidRDefault="009E0DB1" w:rsidP="009E0DB1">
            <w:pPr>
              <w:jc w:val="center"/>
              <w:rPr>
                <w:rFonts w:ascii="Arial" w:hAnsi="Arial" w:cs="Arial"/>
                <w:b/>
                <w:bCs/>
                <w:color w:val="FFFFFF"/>
                <w:sz w:val="20"/>
                <w:szCs w:val="20"/>
              </w:rPr>
            </w:pPr>
            <w:r w:rsidRPr="006102C2">
              <w:rPr>
                <w:rFonts w:ascii="Arial" w:hAnsi="Arial" w:cs="Arial"/>
                <w:b/>
                <w:bCs/>
                <w:color w:val="FFFFFF"/>
                <w:sz w:val="20"/>
                <w:szCs w:val="20"/>
              </w:rPr>
              <w:t>£ '000</w:t>
            </w:r>
          </w:p>
        </w:tc>
        <w:tc>
          <w:tcPr>
            <w:tcW w:w="947" w:type="dxa"/>
            <w:tcBorders>
              <w:top w:val="nil"/>
              <w:left w:val="nil"/>
              <w:bottom w:val="nil"/>
              <w:right w:val="nil"/>
            </w:tcBorders>
            <w:shd w:val="clear" w:color="000000" w:fill="56008C"/>
            <w:vAlign w:val="center"/>
            <w:hideMark/>
          </w:tcPr>
          <w:p w:rsidR="009E0DB1" w:rsidRPr="006102C2" w:rsidRDefault="009E0DB1" w:rsidP="009E0DB1">
            <w:pPr>
              <w:jc w:val="center"/>
              <w:rPr>
                <w:rFonts w:ascii="Arial" w:hAnsi="Arial" w:cs="Arial"/>
                <w:b/>
                <w:bCs/>
                <w:color w:val="FFFFFF"/>
                <w:sz w:val="20"/>
                <w:szCs w:val="20"/>
              </w:rPr>
            </w:pPr>
            <w:r w:rsidRPr="006102C2">
              <w:rPr>
                <w:rFonts w:ascii="Arial" w:hAnsi="Arial" w:cs="Arial"/>
                <w:b/>
                <w:bCs/>
                <w:color w:val="FFFFFF"/>
                <w:sz w:val="20"/>
                <w:szCs w:val="20"/>
              </w:rPr>
              <w:t>£ '000</w:t>
            </w:r>
          </w:p>
        </w:tc>
        <w:tc>
          <w:tcPr>
            <w:tcW w:w="1066" w:type="dxa"/>
            <w:tcBorders>
              <w:top w:val="nil"/>
              <w:left w:val="nil"/>
              <w:bottom w:val="nil"/>
              <w:right w:val="single" w:sz="8" w:space="0" w:color="FFFFFF"/>
            </w:tcBorders>
            <w:shd w:val="clear" w:color="000000" w:fill="56008C"/>
            <w:vAlign w:val="center"/>
            <w:hideMark/>
          </w:tcPr>
          <w:p w:rsidR="009E0DB1" w:rsidRPr="006102C2" w:rsidRDefault="009E0DB1" w:rsidP="009E0DB1">
            <w:pPr>
              <w:jc w:val="center"/>
              <w:rPr>
                <w:rFonts w:ascii="Arial" w:hAnsi="Arial" w:cs="Arial"/>
                <w:b/>
                <w:bCs/>
                <w:color w:val="FFFFFF"/>
                <w:sz w:val="20"/>
                <w:szCs w:val="20"/>
              </w:rPr>
            </w:pPr>
            <w:r w:rsidRPr="006102C2">
              <w:rPr>
                <w:rFonts w:ascii="Arial" w:hAnsi="Arial" w:cs="Arial"/>
                <w:b/>
                <w:bCs/>
                <w:color w:val="FFFFFF"/>
                <w:sz w:val="20"/>
                <w:szCs w:val="20"/>
              </w:rPr>
              <w:t>£ '000</w:t>
            </w:r>
          </w:p>
        </w:tc>
        <w:tc>
          <w:tcPr>
            <w:tcW w:w="1028" w:type="dxa"/>
            <w:tcBorders>
              <w:top w:val="nil"/>
              <w:left w:val="nil"/>
              <w:bottom w:val="nil"/>
              <w:right w:val="single" w:sz="8" w:space="0" w:color="FFFFFF"/>
            </w:tcBorders>
            <w:shd w:val="clear" w:color="000000" w:fill="56008C"/>
            <w:vAlign w:val="center"/>
            <w:hideMark/>
          </w:tcPr>
          <w:p w:rsidR="009E0DB1" w:rsidRPr="006102C2" w:rsidRDefault="009E0DB1" w:rsidP="009E0DB1">
            <w:pPr>
              <w:jc w:val="center"/>
              <w:rPr>
                <w:rFonts w:ascii="Arial" w:hAnsi="Arial" w:cs="Arial"/>
                <w:b/>
                <w:bCs/>
                <w:color w:val="FFFFFF"/>
                <w:sz w:val="20"/>
                <w:szCs w:val="20"/>
              </w:rPr>
            </w:pPr>
            <w:r w:rsidRPr="006102C2">
              <w:rPr>
                <w:rFonts w:ascii="Arial" w:hAnsi="Arial" w:cs="Arial"/>
                <w:b/>
                <w:bCs/>
                <w:color w:val="FFFFFF"/>
                <w:sz w:val="20"/>
                <w:szCs w:val="20"/>
              </w:rPr>
              <w:t>£ '000</w:t>
            </w:r>
          </w:p>
        </w:tc>
        <w:tc>
          <w:tcPr>
            <w:tcW w:w="1373" w:type="dxa"/>
            <w:tcBorders>
              <w:top w:val="nil"/>
              <w:left w:val="nil"/>
              <w:bottom w:val="nil"/>
              <w:right w:val="single" w:sz="8" w:space="0" w:color="FFFFFF"/>
            </w:tcBorders>
            <w:shd w:val="clear" w:color="000000" w:fill="56008C"/>
            <w:vAlign w:val="center"/>
            <w:hideMark/>
          </w:tcPr>
          <w:p w:rsidR="009E0DB1" w:rsidRPr="006102C2" w:rsidRDefault="009E0DB1" w:rsidP="009E0DB1">
            <w:pPr>
              <w:jc w:val="center"/>
              <w:rPr>
                <w:rFonts w:ascii="Arial" w:hAnsi="Arial" w:cs="Arial"/>
                <w:b/>
                <w:bCs/>
                <w:color w:val="FFFFFF"/>
                <w:sz w:val="20"/>
                <w:szCs w:val="20"/>
              </w:rPr>
            </w:pPr>
            <w:r w:rsidRPr="006102C2">
              <w:rPr>
                <w:rFonts w:ascii="Arial" w:hAnsi="Arial" w:cs="Arial"/>
                <w:b/>
                <w:bCs/>
                <w:color w:val="FFFFFF"/>
                <w:sz w:val="20"/>
                <w:szCs w:val="20"/>
              </w:rPr>
              <w:t>£ '000</w:t>
            </w:r>
          </w:p>
        </w:tc>
      </w:tr>
      <w:tr w:rsidR="009E0DB1" w:rsidRPr="006102C2" w:rsidTr="009E0DB1">
        <w:trPr>
          <w:trHeight w:val="315"/>
        </w:trPr>
        <w:tc>
          <w:tcPr>
            <w:tcW w:w="3779" w:type="dxa"/>
            <w:tcBorders>
              <w:top w:val="nil"/>
              <w:left w:val="single" w:sz="8" w:space="0" w:color="FFFFFF"/>
              <w:bottom w:val="single" w:sz="8" w:space="0" w:color="FFFFFF"/>
              <w:right w:val="single" w:sz="8" w:space="0" w:color="FFFFFF"/>
            </w:tcBorders>
            <w:shd w:val="clear" w:color="000000" w:fill="E28C05"/>
            <w:vAlign w:val="center"/>
            <w:hideMark/>
          </w:tcPr>
          <w:p w:rsidR="009E0DB1" w:rsidRPr="006102C2" w:rsidRDefault="009E0DB1" w:rsidP="009E0DB1">
            <w:pPr>
              <w:rPr>
                <w:rFonts w:ascii="Arial" w:hAnsi="Arial" w:cs="Arial"/>
                <w:color w:val="000000"/>
                <w:sz w:val="18"/>
                <w:szCs w:val="18"/>
              </w:rPr>
            </w:pPr>
            <w:r w:rsidRPr="006102C2">
              <w:rPr>
                <w:rFonts w:ascii="Arial" w:hAnsi="Arial" w:cs="Arial"/>
                <w:color w:val="000000"/>
                <w:sz w:val="18"/>
                <w:szCs w:val="18"/>
              </w:rPr>
              <w:t>HARP Developments</w:t>
            </w:r>
          </w:p>
        </w:tc>
        <w:tc>
          <w:tcPr>
            <w:tcW w:w="947" w:type="dxa"/>
            <w:tcBorders>
              <w:top w:val="nil"/>
              <w:left w:val="nil"/>
              <w:bottom w:val="single" w:sz="8" w:space="0" w:color="FFFFFF"/>
              <w:right w:val="single" w:sz="8" w:space="0" w:color="FFFFFF"/>
            </w:tcBorders>
            <w:shd w:val="clear" w:color="000000" w:fill="E28C05"/>
            <w:vAlign w:val="center"/>
            <w:hideMark/>
          </w:tcPr>
          <w:p w:rsidR="009E0DB1" w:rsidRDefault="009E0DB1" w:rsidP="009E0DB1">
            <w:pPr>
              <w:jc w:val="center"/>
              <w:rPr>
                <w:rFonts w:ascii="Arial" w:hAnsi="Arial" w:cs="Arial"/>
                <w:color w:val="000000"/>
                <w:sz w:val="18"/>
                <w:szCs w:val="18"/>
              </w:rPr>
            </w:pPr>
            <w:r>
              <w:rPr>
                <w:rFonts w:ascii="Arial" w:hAnsi="Arial" w:cs="Arial"/>
                <w:color w:val="000000"/>
                <w:sz w:val="18"/>
                <w:szCs w:val="18"/>
              </w:rPr>
              <w:t>215</w:t>
            </w:r>
          </w:p>
        </w:tc>
        <w:tc>
          <w:tcPr>
            <w:tcW w:w="947" w:type="dxa"/>
            <w:tcBorders>
              <w:top w:val="nil"/>
              <w:left w:val="nil"/>
              <w:bottom w:val="single" w:sz="8" w:space="0" w:color="FFFFFF"/>
              <w:right w:val="single" w:sz="8" w:space="0" w:color="FFFFFF"/>
            </w:tcBorders>
            <w:shd w:val="clear" w:color="000000" w:fill="E28C05"/>
            <w:vAlign w:val="center"/>
            <w:hideMark/>
          </w:tcPr>
          <w:p w:rsidR="009E0DB1" w:rsidRDefault="009E0DB1" w:rsidP="009E0DB1">
            <w:pPr>
              <w:jc w:val="center"/>
              <w:rPr>
                <w:rFonts w:ascii="Arial" w:hAnsi="Arial" w:cs="Arial"/>
                <w:color w:val="000000"/>
                <w:sz w:val="18"/>
                <w:szCs w:val="18"/>
              </w:rPr>
            </w:pPr>
            <w:r>
              <w:rPr>
                <w:rFonts w:ascii="Arial" w:hAnsi="Arial" w:cs="Arial"/>
                <w:color w:val="000000"/>
                <w:sz w:val="18"/>
                <w:szCs w:val="18"/>
              </w:rPr>
              <w:t>126</w:t>
            </w:r>
          </w:p>
        </w:tc>
        <w:tc>
          <w:tcPr>
            <w:tcW w:w="1066" w:type="dxa"/>
            <w:tcBorders>
              <w:top w:val="nil"/>
              <w:left w:val="nil"/>
              <w:bottom w:val="single" w:sz="8" w:space="0" w:color="FFFFFF"/>
              <w:right w:val="single" w:sz="8" w:space="0" w:color="FFFFFF"/>
            </w:tcBorders>
            <w:shd w:val="clear" w:color="000000" w:fill="E28C05"/>
            <w:vAlign w:val="center"/>
            <w:hideMark/>
          </w:tcPr>
          <w:p w:rsidR="009E0DB1" w:rsidRDefault="009E0DB1" w:rsidP="009E0DB1">
            <w:pPr>
              <w:jc w:val="center"/>
              <w:rPr>
                <w:rFonts w:ascii="Arial" w:hAnsi="Arial" w:cs="Arial"/>
                <w:color w:val="000000"/>
                <w:sz w:val="18"/>
                <w:szCs w:val="18"/>
              </w:rPr>
            </w:pPr>
            <w:r>
              <w:rPr>
                <w:rFonts w:ascii="Arial" w:hAnsi="Arial" w:cs="Arial"/>
                <w:color w:val="000000"/>
                <w:sz w:val="18"/>
                <w:szCs w:val="18"/>
              </w:rPr>
              <w:t>122</w:t>
            </w:r>
          </w:p>
        </w:tc>
        <w:tc>
          <w:tcPr>
            <w:tcW w:w="1028" w:type="dxa"/>
            <w:tcBorders>
              <w:top w:val="nil"/>
              <w:left w:val="nil"/>
              <w:bottom w:val="single" w:sz="8" w:space="0" w:color="FFFFFF"/>
              <w:right w:val="single" w:sz="8" w:space="0" w:color="FFFFFF"/>
            </w:tcBorders>
            <w:shd w:val="clear" w:color="000000" w:fill="E28C05"/>
            <w:vAlign w:val="center"/>
            <w:hideMark/>
          </w:tcPr>
          <w:p w:rsidR="009E0DB1" w:rsidRDefault="009E0DB1" w:rsidP="009E0DB1">
            <w:pPr>
              <w:jc w:val="center"/>
              <w:rPr>
                <w:rFonts w:ascii="Arial" w:hAnsi="Arial" w:cs="Arial"/>
                <w:color w:val="000000"/>
                <w:sz w:val="18"/>
                <w:szCs w:val="18"/>
              </w:rPr>
            </w:pPr>
            <w:r>
              <w:rPr>
                <w:rFonts w:ascii="Arial" w:hAnsi="Arial" w:cs="Arial"/>
                <w:color w:val="000000"/>
                <w:sz w:val="18"/>
                <w:szCs w:val="18"/>
              </w:rPr>
              <w:t>-4</w:t>
            </w:r>
          </w:p>
        </w:tc>
        <w:tc>
          <w:tcPr>
            <w:tcW w:w="1373" w:type="dxa"/>
            <w:tcBorders>
              <w:top w:val="nil"/>
              <w:left w:val="nil"/>
              <w:bottom w:val="single" w:sz="8" w:space="0" w:color="FFFFFF"/>
              <w:right w:val="single" w:sz="8" w:space="0" w:color="FFFFFF"/>
            </w:tcBorders>
            <w:shd w:val="clear" w:color="000000" w:fill="E28C05"/>
            <w:vAlign w:val="center"/>
            <w:hideMark/>
          </w:tcPr>
          <w:p w:rsidR="009E0DB1" w:rsidRDefault="009E0DB1" w:rsidP="009E0DB1">
            <w:pPr>
              <w:jc w:val="center"/>
              <w:rPr>
                <w:rFonts w:ascii="Arial" w:hAnsi="Arial" w:cs="Arial"/>
                <w:color w:val="000000"/>
                <w:sz w:val="18"/>
                <w:szCs w:val="18"/>
              </w:rPr>
            </w:pPr>
            <w:r>
              <w:rPr>
                <w:rFonts w:ascii="Arial" w:hAnsi="Arial" w:cs="Arial"/>
                <w:color w:val="000000"/>
                <w:sz w:val="18"/>
                <w:szCs w:val="18"/>
              </w:rPr>
              <w:t>212</w:t>
            </w:r>
          </w:p>
        </w:tc>
      </w:tr>
      <w:tr w:rsidR="009E0DB1" w:rsidRPr="006102C2" w:rsidTr="009E0DB1">
        <w:trPr>
          <w:trHeight w:val="315"/>
        </w:trPr>
        <w:tc>
          <w:tcPr>
            <w:tcW w:w="3779" w:type="dxa"/>
            <w:tcBorders>
              <w:top w:val="nil"/>
              <w:left w:val="single" w:sz="8" w:space="0" w:color="FFFFFF"/>
              <w:bottom w:val="single" w:sz="8" w:space="0" w:color="FFFFFF"/>
              <w:right w:val="single" w:sz="8" w:space="0" w:color="FFFFFF"/>
            </w:tcBorders>
            <w:shd w:val="clear" w:color="000000" w:fill="E28C05"/>
            <w:vAlign w:val="center"/>
            <w:hideMark/>
          </w:tcPr>
          <w:p w:rsidR="009E0DB1" w:rsidRPr="006102C2" w:rsidRDefault="009E0DB1" w:rsidP="009E0DB1">
            <w:pPr>
              <w:rPr>
                <w:rFonts w:ascii="Arial" w:hAnsi="Arial" w:cs="Arial"/>
                <w:color w:val="000000"/>
                <w:sz w:val="18"/>
                <w:szCs w:val="18"/>
              </w:rPr>
            </w:pPr>
            <w:r w:rsidRPr="006102C2">
              <w:rPr>
                <w:rFonts w:ascii="Arial" w:hAnsi="Arial" w:cs="Arial"/>
                <w:color w:val="000000"/>
                <w:sz w:val="18"/>
                <w:szCs w:val="18"/>
              </w:rPr>
              <w:t>IRAS Developments</w:t>
            </w:r>
          </w:p>
        </w:tc>
        <w:tc>
          <w:tcPr>
            <w:tcW w:w="947" w:type="dxa"/>
            <w:tcBorders>
              <w:top w:val="nil"/>
              <w:left w:val="nil"/>
              <w:bottom w:val="single" w:sz="8" w:space="0" w:color="FFFFFF"/>
              <w:right w:val="single" w:sz="8" w:space="0" w:color="FFFFFF"/>
            </w:tcBorders>
            <w:shd w:val="clear" w:color="000000" w:fill="E28C05"/>
            <w:vAlign w:val="center"/>
            <w:hideMark/>
          </w:tcPr>
          <w:p w:rsidR="009E0DB1" w:rsidRDefault="009E0DB1" w:rsidP="009E0DB1">
            <w:pPr>
              <w:jc w:val="center"/>
              <w:rPr>
                <w:rFonts w:ascii="Arial" w:hAnsi="Arial" w:cs="Arial"/>
                <w:color w:val="000000"/>
                <w:sz w:val="18"/>
                <w:szCs w:val="18"/>
              </w:rPr>
            </w:pPr>
            <w:r>
              <w:rPr>
                <w:rFonts w:ascii="Arial" w:hAnsi="Arial" w:cs="Arial"/>
                <w:color w:val="000000"/>
                <w:sz w:val="18"/>
                <w:szCs w:val="18"/>
              </w:rPr>
              <w:t>362</w:t>
            </w:r>
          </w:p>
        </w:tc>
        <w:tc>
          <w:tcPr>
            <w:tcW w:w="947" w:type="dxa"/>
            <w:tcBorders>
              <w:top w:val="nil"/>
              <w:left w:val="nil"/>
              <w:bottom w:val="single" w:sz="8" w:space="0" w:color="FFFFFF"/>
              <w:right w:val="single" w:sz="8" w:space="0" w:color="FFFFFF"/>
            </w:tcBorders>
            <w:shd w:val="clear" w:color="000000" w:fill="E28C05"/>
            <w:vAlign w:val="center"/>
            <w:hideMark/>
          </w:tcPr>
          <w:p w:rsidR="009E0DB1" w:rsidRDefault="009E0DB1" w:rsidP="009E0DB1">
            <w:pPr>
              <w:jc w:val="center"/>
              <w:rPr>
                <w:rFonts w:ascii="Arial" w:hAnsi="Arial" w:cs="Arial"/>
                <w:color w:val="000000"/>
                <w:sz w:val="18"/>
                <w:szCs w:val="18"/>
              </w:rPr>
            </w:pPr>
            <w:r>
              <w:rPr>
                <w:rFonts w:ascii="Arial" w:hAnsi="Arial" w:cs="Arial"/>
                <w:color w:val="000000"/>
                <w:sz w:val="18"/>
                <w:szCs w:val="18"/>
              </w:rPr>
              <w:t>211</w:t>
            </w:r>
          </w:p>
        </w:tc>
        <w:tc>
          <w:tcPr>
            <w:tcW w:w="1066" w:type="dxa"/>
            <w:tcBorders>
              <w:top w:val="nil"/>
              <w:left w:val="nil"/>
              <w:bottom w:val="single" w:sz="8" w:space="0" w:color="FFFFFF"/>
              <w:right w:val="single" w:sz="8" w:space="0" w:color="FFFFFF"/>
            </w:tcBorders>
            <w:shd w:val="clear" w:color="000000" w:fill="E28C05"/>
            <w:vAlign w:val="center"/>
            <w:hideMark/>
          </w:tcPr>
          <w:p w:rsidR="009E0DB1" w:rsidRDefault="009E0DB1" w:rsidP="009E0DB1">
            <w:pPr>
              <w:jc w:val="center"/>
              <w:rPr>
                <w:rFonts w:ascii="Arial" w:hAnsi="Arial" w:cs="Arial"/>
                <w:color w:val="000000"/>
                <w:sz w:val="18"/>
                <w:szCs w:val="18"/>
              </w:rPr>
            </w:pPr>
            <w:r>
              <w:rPr>
                <w:rFonts w:ascii="Arial" w:hAnsi="Arial" w:cs="Arial"/>
                <w:color w:val="000000"/>
                <w:sz w:val="18"/>
                <w:szCs w:val="18"/>
              </w:rPr>
              <w:t>225</w:t>
            </w:r>
          </w:p>
        </w:tc>
        <w:tc>
          <w:tcPr>
            <w:tcW w:w="1028" w:type="dxa"/>
            <w:tcBorders>
              <w:top w:val="nil"/>
              <w:left w:val="nil"/>
              <w:bottom w:val="single" w:sz="8" w:space="0" w:color="FFFFFF"/>
              <w:right w:val="single" w:sz="8" w:space="0" w:color="FFFFFF"/>
            </w:tcBorders>
            <w:shd w:val="clear" w:color="000000" w:fill="E28C05"/>
            <w:vAlign w:val="center"/>
            <w:hideMark/>
          </w:tcPr>
          <w:p w:rsidR="009E0DB1" w:rsidRDefault="009E0DB1" w:rsidP="009E0DB1">
            <w:pPr>
              <w:jc w:val="center"/>
              <w:rPr>
                <w:rFonts w:ascii="Arial" w:hAnsi="Arial" w:cs="Arial"/>
                <w:color w:val="000000"/>
                <w:sz w:val="18"/>
                <w:szCs w:val="18"/>
              </w:rPr>
            </w:pPr>
            <w:r>
              <w:rPr>
                <w:rFonts w:ascii="Arial" w:hAnsi="Arial" w:cs="Arial"/>
                <w:color w:val="000000"/>
                <w:sz w:val="18"/>
                <w:szCs w:val="18"/>
              </w:rPr>
              <w:t>14</w:t>
            </w:r>
          </w:p>
        </w:tc>
        <w:tc>
          <w:tcPr>
            <w:tcW w:w="1373" w:type="dxa"/>
            <w:tcBorders>
              <w:top w:val="nil"/>
              <w:left w:val="nil"/>
              <w:bottom w:val="single" w:sz="8" w:space="0" w:color="FFFFFF"/>
              <w:right w:val="single" w:sz="8" w:space="0" w:color="FFFFFF"/>
            </w:tcBorders>
            <w:shd w:val="clear" w:color="000000" w:fill="E28C05"/>
            <w:vAlign w:val="center"/>
            <w:hideMark/>
          </w:tcPr>
          <w:p w:rsidR="009E0DB1" w:rsidRDefault="009E0DB1" w:rsidP="009E0DB1">
            <w:pPr>
              <w:jc w:val="center"/>
              <w:rPr>
                <w:rFonts w:ascii="Arial" w:hAnsi="Arial" w:cs="Arial"/>
                <w:color w:val="000000"/>
                <w:sz w:val="18"/>
                <w:szCs w:val="18"/>
              </w:rPr>
            </w:pPr>
            <w:r>
              <w:rPr>
                <w:rFonts w:ascii="Arial" w:hAnsi="Arial" w:cs="Arial"/>
                <w:color w:val="000000"/>
                <w:sz w:val="18"/>
                <w:szCs w:val="18"/>
              </w:rPr>
              <w:t>376</w:t>
            </w:r>
          </w:p>
        </w:tc>
      </w:tr>
      <w:tr w:rsidR="009E0DB1" w:rsidRPr="006102C2" w:rsidTr="009E0DB1">
        <w:trPr>
          <w:trHeight w:val="315"/>
        </w:trPr>
        <w:tc>
          <w:tcPr>
            <w:tcW w:w="3779" w:type="dxa"/>
            <w:tcBorders>
              <w:top w:val="nil"/>
              <w:left w:val="single" w:sz="8" w:space="0" w:color="FFFFFF"/>
              <w:bottom w:val="single" w:sz="8" w:space="0" w:color="FFFFFF"/>
              <w:right w:val="single" w:sz="8" w:space="0" w:color="FFFFFF"/>
            </w:tcBorders>
            <w:shd w:val="clear" w:color="000000" w:fill="E28C05"/>
            <w:vAlign w:val="center"/>
            <w:hideMark/>
          </w:tcPr>
          <w:p w:rsidR="009E0DB1" w:rsidRPr="006102C2" w:rsidRDefault="009E0DB1" w:rsidP="009E0DB1">
            <w:pPr>
              <w:rPr>
                <w:rFonts w:ascii="Arial" w:hAnsi="Arial" w:cs="Arial"/>
                <w:color w:val="000000"/>
                <w:sz w:val="18"/>
                <w:szCs w:val="18"/>
              </w:rPr>
            </w:pPr>
            <w:r w:rsidRPr="006102C2">
              <w:rPr>
                <w:rFonts w:ascii="Arial" w:hAnsi="Arial" w:cs="Arial"/>
                <w:color w:val="000000"/>
                <w:sz w:val="18"/>
                <w:szCs w:val="18"/>
              </w:rPr>
              <w:t>IS Team – capitalised salaries</w:t>
            </w:r>
          </w:p>
        </w:tc>
        <w:tc>
          <w:tcPr>
            <w:tcW w:w="947" w:type="dxa"/>
            <w:tcBorders>
              <w:top w:val="nil"/>
              <w:left w:val="nil"/>
              <w:bottom w:val="single" w:sz="8" w:space="0" w:color="FFFFFF"/>
              <w:right w:val="single" w:sz="8" w:space="0" w:color="FFFFFF"/>
            </w:tcBorders>
            <w:shd w:val="clear" w:color="000000" w:fill="E28C05"/>
            <w:vAlign w:val="center"/>
            <w:hideMark/>
          </w:tcPr>
          <w:p w:rsidR="009E0DB1" w:rsidRDefault="009E0DB1" w:rsidP="009E0DB1">
            <w:pPr>
              <w:jc w:val="center"/>
              <w:rPr>
                <w:rFonts w:ascii="Arial" w:hAnsi="Arial" w:cs="Arial"/>
                <w:color w:val="000000"/>
                <w:sz w:val="18"/>
                <w:szCs w:val="18"/>
              </w:rPr>
            </w:pPr>
            <w:r>
              <w:rPr>
                <w:rFonts w:ascii="Arial" w:hAnsi="Arial" w:cs="Arial"/>
                <w:color w:val="000000"/>
                <w:sz w:val="18"/>
                <w:szCs w:val="18"/>
              </w:rPr>
              <w:t>155</w:t>
            </w:r>
          </w:p>
        </w:tc>
        <w:tc>
          <w:tcPr>
            <w:tcW w:w="947" w:type="dxa"/>
            <w:tcBorders>
              <w:top w:val="nil"/>
              <w:left w:val="nil"/>
              <w:bottom w:val="single" w:sz="8" w:space="0" w:color="FFFFFF"/>
              <w:right w:val="single" w:sz="8" w:space="0" w:color="FFFFFF"/>
            </w:tcBorders>
            <w:shd w:val="clear" w:color="000000" w:fill="E28C05"/>
            <w:vAlign w:val="center"/>
            <w:hideMark/>
          </w:tcPr>
          <w:p w:rsidR="009E0DB1" w:rsidRDefault="009E0DB1" w:rsidP="009E0DB1">
            <w:pPr>
              <w:jc w:val="center"/>
              <w:rPr>
                <w:rFonts w:ascii="Arial" w:hAnsi="Arial" w:cs="Arial"/>
                <w:color w:val="000000"/>
                <w:sz w:val="18"/>
                <w:szCs w:val="18"/>
              </w:rPr>
            </w:pPr>
            <w:r>
              <w:rPr>
                <w:rFonts w:ascii="Arial" w:hAnsi="Arial" w:cs="Arial"/>
                <w:color w:val="000000"/>
                <w:sz w:val="18"/>
                <w:szCs w:val="18"/>
              </w:rPr>
              <w:t>103</w:t>
            </w:r>
          </w:p>
        </w:tc>
        <w:tc>
          <w:tcPr>
            <w:tcW w:w="1066" w:type="dxa"/>
            <w:tcBorders>
              <w:top w:val="nil"/>
              <w:left w:val="nil"/>
              <w:bottom w:val="single" w:sz="8" w:space="0" w:color="FFFFFF"/>
              <w:right w:val="single" w:sz="8" w:space="0" w:color="FFFFFF"/>
            </w:tcBorders>
            <w:shd w:val="clear" w:color="000000" w:fill="E28C05"/>
            <w:vAlign w:val="center"/>
            <w:hideMark/>
          </w:tcPr>
          <w:p w:rsidR="009E0DB1" w:rsidRDefault="009E0DB1" w:rsidP="009E0DB1">
            <w:pPr>
              <w:jc w:val="center"/>
              <w:rPr>
                <w:rFonts w:ascii="Arial" w:hAnsi="Arial" w:cs="Arial"/>
                <w:color w:val="000000"/>
                <w:sz w:val="18"/>
                <w:szCs w:val="18"/>
              </w:rPr>
            </w:pPr>
            <w:r>
              <w:rPr>
                <w:rFonts w:ascii="Arial" w:hAnsi="Arial" w:cs="Arial"/>
                <w:color w:val="000000"/>
                <w:sz w:val="18"/>
                <w:szCs w:val="18"/>
              </w:rPr>
              <w:t>72</w:t>
            </w:r>
          </w:p>
        </w:tc>
        <w:tc>
          <w:tcPr>
            <w:tcW w:w="1028" w:type="dxa"/>
            <w:tcBorders>
              <w:top w:val="nil"/>
              <w:left w:val="nil"/>
              <w:bottom w:val="single" w:sz="8" w:space="0" w:color="FFFFFF"/>
              <w:right w:val="single" w:sz="8" w:space="0" w:color="FFFFFF"/>
            </w:tcBorders>
            <w:shd w:val="clear" w:color="000000" w:fill="E28C05"/>
            <w:vAlign w:val="center"/>
            <w:hideMark/>
          </w:tcPr>
          <w:p w:rsidR="009E0DB1" w:rsidRDefault="009E0DB1" w:rsidP="009E0DB1">
            <w:pPr>
              <w:jc w:val="center"/>
              <w:rPr>
                <w:rFonts w:ascii="Arial" w:hAnsi="Arial" w:cs="Arial"/>
                <w:color w:val="000000"/>
                <w:sz w:val="18"/>
                <w:szCs w:val="18"/>
              </w:rPr>
            </w:pPr>
            <w:r>
              <w:rPr>
                <w:rFonts w:ascii="Arial" w:hAnsi="Arial" w:cs="Arial"/>
                <w:color w:val="000000"/>
                <w:sz w:val="18"/>
                <w:szCs w:val="18"/>
              </w:rPr>
              <w:t>-31</w:t>
            </w:r>
          </w:p>
        </w:tc>
        <w:tc>
          <w:tcPr>
            <w:tcW w:w="1373" w:type="dxa"/>
            <w:tcBorders>
              <w:top w:val="nil"/>
              <w:left w:val="nil"/>
              <w:bottom w:val="single" w:sz="8" w:space="0" w:color="FFFFFF"/>
              <w:right w:val="single" w:sz="8" w:space="0" w:color="FFFFFF"/>
            </w:tcBorders>
            <w:shd w:val="clear" w:color="000000" w:fill="E28C05"/>
            <w:vAlign w:val="center"/>
            <w:hideMark/>
          </w:tcPr>
          <w:p w:rsidR="009E0DB1" w:rsidRDefault="009E0DB1" w:rsidP="009E0DB1">
            <w:pPr>
              <w:jc w:val="center"/>
              <w:rPr>
                <w:rFonts w:ascii="Arial" w:hAnsi="Arial" w:cs="Arial"/>
                <w:color w:val="000000"/>
                <w:sz w:val="18"/>
                <w:szCs w:val="18"/>
              </w:rPr>
            </w:pPr>
            <w:r>
              <w:rPr>
                <w:rFonts w:ascii="Arial" w:hAnsi="Arial" w:cs="Arial"/>
                <w:color w:val="000000"/>
                <w:sz w:val="18"/>
                <w:szCs w:val="18"/>
              </w:rPr>
              <w:t>126</w:t>
            </w:r>
          </w:p>
        </w:tc>
      </w:tr>
      <w:tr w:rsidR="009E0DB1" w:rsidRPr="006102C2" w:rsidTr="009E0DB1">
        <w:trPr>
          <w:trHeight w:val="315"/>
        </w:trPr>
        <w:tc>
          <w:tcPr>
            <w:tcW w:w="3779" w:type="dxa"/>
            <w:tcBorders>
              <w:top w:val="nil"/>
              <w:left w:val="single" w:sz="8" w:space="0" w:color="FFFFFF"/>
              <w:bottom w:val="single" w:sz="8" w:space="0" w:color="FFFFFF"/>
              <w:right w:val="single" w:sz="8" w:space="0" w:color="FFFFFF"/>
            </w:tcBorders>
            <w:shd w:val="clear" w:color="000000" w:fill="E28C05"/>
            <w:vAlign w:val="center"/>
            <w:hideMark/>
          </w:tcPr>
          <w:p w:rsidR="009E0DB1" w:rsidRPr="006102C2" w:rsidRDefault="009E0DB1" w:rsidP="009E0DB1">
            <w:pPr>
              <w:rPr>
                <w:rFonts w:ascii="Arial" w:hAnsi="Arial" w:cs="Arial"/>
                <w:color w:val="000000"/>
                <w:sz w:val="18"/>
                <w:szCs w:val="18"/>
              </w:rPr>
            </w:pPr>
            <w:r w:rsidRPr="006102C2">
              <w:rPr>
                <w:rFonts w:ascii="Arial" w:hAnsi="Arial" w:cs="Arial"/>
                <w:color w:val="000000"/>
                <w:sz w:val="18"/>
                <w:szCs w:val="18"/>
              </w:rPr>
              <w:t>Capital reserve</w:t>
            </w:r>
          </w:p>
        </w:tc>
        <w:tc>
          <w:tcPr>
            <w:tcW w:w="947" w:type="dxa"/>
            <w:tcBorders>
              <w:top w:val="nil"/>
              <w:left w:val="nil"/>
              <w:bottom w:val="single" w:sz="8" w:space="0" w:color="FFFFFF"/>
              <w:right w:val="single" w:sz="8" w:space="0" w:color="FFFFFF"/>
            </w:tcBorders>
            <w:shd w:val="clear" w:color="000000" w:fill="E28C05"/>
            <w:vAlign w:val="center"/>
            <w:hideMark/>
          </w:tcPr>
          <w:p w:rsidR="009E0DB1" w:rsidRPr="006102C2" w:rsidRDefault="009E0DB1" w:rsidP="009E0DB1">
            <w:pPr>
              <w:jc w:val="center"/>
              <w:rPr>
                <w:rFonts w:ascii="Arial" w:hAnsi="Arial" w:cs="Arial"/>
                <w:color w:val="000000"/>
                <w:sz w:val="18"/>
                <w:szCs w:val="18"/>
              </w:rPr>
            </w:pPr>
            <w:r w:rsidRPr="006102C2">
              <w:rPr>
                <w:rFonts w:ascii="Arial" w:hAnsi="Arial" w:cs="Arial"/>
                <w:color w:val="000000"/>
                <w:sz w:val="18"/>
                <w:szCs w:val="18"/>
              </w:rPr>
              <w:t>178</w:t>
            </w:r>
          </w:p>
        </w:tc>
        <w:tc>
          <w:tcPr>
            <w:tcW w:w="947" w:type="dxa"/>
            <w:tcBorders>
              <w:top w:val="nil"/>
              <w:left w:val="nil"/>
              <w:bottom w:val="single" w:sz="8" w:space="0" w:color="FFFFFF"/>
              <w:right w:val="single" w:sz="8" w:space="0" w:color="FFFFFF"/>
            </w:tcBorders>
            <w:shd w:val="clear" w:color="000000" w:fill="E28C05"/>
            <w:vAlign w:val="center"/>
            <w:hideMark/>
          </w:tcPr>
          <w:p w:rsidR="009E0DB1" w:rsidRPr="006102C2" w:rsidRDefault="009E0DB1" w:rsidP="009E0DB1">
            <w:pPr>
              <w:jc w:val="center"/>
              <w:rPr>
                <w:rFonts w:ascii="Arial" w:hAnsi="Arial" w:cs="Arial"/>
                <w:color w:val="000000"/>
                <w:sz w:val="18"/>
                <w:szCs w:val="18"/>
              </w:rPr>
            </w:pPr>
            <w:r w:rsidRPr="006102C2">
              <w:rPr>
                <w:rFonts w:ascii="Arial" w:hAnsi="Arial" w:cs="Arial"/>
                <w:color w:val="000000"/>
                <w:sz w:val="18"/>
                <w:szCs w:val="18"/>
              </w:rPr>
              <w:t> </w:t>
            </w:r>
            <w:r>
              <w:rPr>
                <w:rFonts w:ascii="Arial" w:hAnsi="Arial" w:cs="Arial"/>
                <w:color w:val="000000"/>
                <w:sz w:val="18"/>
                <w:szCs w:val="18"/>
              </w:rPr>
              <w:t>0</w:t>
            </w:r>
          </w:p>
        </w:tc>
        <w:tc>
          <w:tcPr>
            <w:tcW w:w="1066" w:type="dxa"/>
            <w:tcBorders>
              <w:top w:val="nil"/>
              <w:left w:val="nil"/>
              <w:bottom w:val="single" w:sz="8" w:space="0" w:color="FFFFFF"/>
              <w:right w:val="single" w:sz="8" w:space="0" w:color="FFFFFF"/>
            </w:tcBorders>
            <w:shd w:val="clear" w:color="000000" w:fill="E28C05"/>
            <w:vAlign w:val="center"/>
            <w:hideMark/>
          </w:tcPr>
          <w:p w:rsidR="009E0DB1" w:rsidRPr="006102C2" w:rsidRDefault="009E0DB1" w:rsidP="009E0DB1">
            <w:pPr>
              <w:jc w:val="center"/>
              <w:rPr>
                <w:rFonts w:ascii="Arial" w:hAnsi="Arial" w:cs="Arial"/>
                <w:color w:val="000000"/>
                <w:sz w:val="18"/>
                <w:szCs w:val="18"/>
              </w:rPr>
            </w:pPr>
            <w:r w:rsidRPr="006102C2">
              <w:rPr>
                <w:rFonts w:ascii="Arial" w:hAnsi="Arial" w:cs="Arial"/>
                <w:color w:val="000000"/>
                <w:sz w:val="18"/>
                <w:szCs w:val="18"/>
              </w:rPr>
              <w:t>0</w:t>
            </w:r>
          </w:p>
        </w:tc>
        <w:tc>
          <w:tcPr>
            <w:tcW w:w="1028" w:type="dxa"/>
            <w:tcBorders>
              <w:top w:val="nil"/>
              <w:left w:val="nil"/>
              <w:bottom w:val="single" w:sz="8" w:space="0" w:color="FFFFFF"/>
              <w:right w:val="single" w:sz="8" w:space="0" w:color="FFFFFF"/>
            </w:tcBorders>
            <w:shd w:val="clear" w:color="000000" w:fill="E28C05"/>
            <w:vAlign w:val="center"/>
            <w:hideMark/>
          </w:tcPr>
          <w:p w:rsidR="009E0DB1" w:rsidRPr="006102C2" w:rsidRDefault="009E0DB1" w:rsidP="009E0DB1">
            <w:pPr>
              <w:jc w:val="center"/>
              <w:rPr>
                <w:rFonts w:ascii="Arial" w:hAnsi="Arial" w:cs="Arial"/>
                <w:color w:val="000000"/>
                <w:sz w:val="18"/>
                <w:szCs w:val="18"/>
              </w:rPr>
            </w:pPr>
            <w:r w:rsidRPr="006102C2">
              <w:rPr>
                <w:rFonts w:ascii="Arial" w:hAnsi="Arial" w:cs="Arial"/>
                <w:color w:val="000000"/>
                <w:sz w:val="18"/>
                <w:szCs w:val="18"/>
              </w:rPr>
              <w:t>0</w:t>
            </w:r>
          </w:p>
        </w:tc>
        <w:tc>
          <w:tcPr>
            <w:tcW w:w="1373" w:type="dxa"/>
            <w:tcBorders>
              <w:top w:val="nil"/>
              <w:left w:val="nil"/>
              <w:bottom w:val="single" w:sz="8" w:space="0" w:color="FFFFFF"/>
              <w:right w:val="single" w:sz="8" w:space="0" w:color="FFFFFF"/>
            </w:tcBorders>
            <w:shd w:val="clear" w:color="000000" w:fill="E28C05"/>
            <w:vAlign w:val="center"/>
            <w:hideMark/>
          </w:tcPr>
          <w:p w:rsidR="009E0DB1" w:rsidRPr="006102C2" w:rsidRDefault="009E0DB1" w:rsidP="009E0DB1">
            <w:pPr>
              <w:jc w:val="center"/>
              <w:rPr>
                <w:rFonts w:ascii="Arial" w:hAnsi="Arial" w:cs="Arial"/>
                <w:color w:val="000000"/>
                <w:sz w:val="18"/>
                <w:szCs w:val="18"/>
              </w:rPr>
            </w:pPr>
            <w:r w:rsidRPr="006102C2">
              <w:rPr>
                <w:rFonts w:ascii="Arial" w:hAnsi="Arial" w:cs="Arial"/>
                <w:color w:val="000000"/>
                <w:sz w:val="18"/>
                <w:szCs w:val="18"/>
              </w:rPr>
              <w:t>55</w:t>
            </w:r>
          </w:p>
        </w:tc>
      </w:tr>
      <w:tr w:rsidR="009E0DB1" w:rsidRPr="006102C2" w:rsidTr="009E0DB1">
        <w:trPr>
          <w:trHeight w:val="480"/>
        </w:trPr>
        <w:tc>
          <w:tcPr>
            <w:tcW w:w="3779" w:type="dxa"/>
            <w:tcBorders>
              <w:top w:val="nil"/>
              <w:left w:val="single" w:sz="8" w:space="0" w:color="FFFFFF"/>
              <w:bottom w:val="nil"/>
              <w:right w:val="single" w:sz="8" w:space="0" w:color="FFFFFF"/>
            </w:tcBorders>
            <w:shd w:val="clear" w:color="000000" w:fill="56008C"/>
            <w:vAlign w:val="center"/>
            <w:hideMark/>
          </w:tcPr>
          <w:p w:rsidR="009E0DB1" w:rsidRPr="006102C2" w:rsidRDefault="009E0DB1" w:rsidP="009E0DB1">
            <w:pPr>
              <w:rPr>
                <w:rFonts w:ascii="Arial" w:hAnsi="Arial" w:cs="Arial"/>
                <w:b/>
                <w:bCs/>
                <w:color w:val="FFFFFF"/>
                <w:sz w:val="18"/>
                <w:szCs w:val="18"/>
              </w:rPr>
            </w:pPr>
            <w:r w:rsidRPr="006102C2">
              <w:rPr>
                <w:rFonts w:ascii="Arial" w:hAnsi="Arial" w:cs="Arial"/>
                <w:b/>
                <w:bCs/>
                <w:color w:val="FFFFFF"/>
                <w:sz w:val="18"/>
                <w:szCs w:val="18"/>
              </w:rPr>
              <w:t>TOTAL AGREED FOLLOWING SPENDING REVIEW</w:t>
            </w:r>
          </w:p>
        </w:tc>
        <w:tc>
          <w:tcPr>
            <w:tcW w:w="947" w:type="dxa"/>
            <w:tcBorders>
              <w:top w:val="nil"/>
              <w:left w:val="single" w:sz="8" w:space="0" w:color="FFFFFF"/>
              <w:bottom w:val="nil"/>
              <w:right w:val="single" w:sz="8" w:space="0" w:color="FFFFFF"/>
            </w:tcBorders>
            <w:shd w:val="clear" w:color="000000" w:fill="56008C"/>
            <w:vAlign w:val="center"/>
            <w:hideMark/>
          </w:tcPr>
          <w:p w:rsidR="009E0DB1" w:rsidRPr="006102C2" w:rsidRDefault="009E0DB1" w:rsidP="009E0DB1">
            <w:pPr>
              <w:jc w:val="center"/>
              <w:rPr>
                <w:rFonts w:ascii="Arial" w:hAnsi="Arial" w:cs="Arial"/>
                <w:b/>
                <w:bCs/>
                <w:color w:val="FFFFFF"/>
                <w:sz w:val="18"/>
                <w:szCs w:val="18"/>
              </w:rPr>
            </w:pPr>
            <w:r w:rsidRPr="006102C2">
              <w:rPr>
                <w:rFonts w:ascii="Arial" w:hAnsi="Arial" w:cs="Arial"/>
                <w:b/>
                <w:bCs/>
                <w:color w:val="FFFFFF"/>
                <w:sz w:val="18"/>
                <w:szCs w:val="18"/>
              </w:rPr>
              <w:t>910</w:t>
            </w:r>
          </w:p>
        </w:tc>
        <w:tc>
          <w:tcPr>
            <w:tcW w:w="947" w:type="dxa"/>
            <w:tcBorders>
              <w:top w:val="nil"/>
              <w:left w:val="nil"/>
              <w:bottom w:val="nil"/>
              <w:right w:val="single" w:sz="8" w:space="0" w:color="FFFFFF"/>
            </w:tcBorders>
            <w:shd w:val="clear" w:color="000000" w:fill="56008C"/>
            <w:vAlign w:val="center"/>
            <w:hideMark/>
          </w:tcPr>
          <w:p w:rsidR="009E0DB1" w:rsidRPr="006102C2" w:rsidRDefault="009E0DB1" w:rsidP="009E0DB1">
            <w:pPr>
              <w:jc w:val="center"/>
              <w:rPr>
                <w:rFonts w:ascii="Arial" w:hAnsi="Arial" w:cs="Arial"/>
                <w:b/>
                <w:bCs/>
                <w:color w:val="FFFFFF"/>
                <w:sz w:val="18"/>
                <w:szCs w:val="18"/>
              </w:rPr>
            </w:pPr>
            <w:r>
              <w:rPr>
                <w:rFonts w:ascii="Arial" w:hAnsi="Arial" w:cs="Arial"/>
                <w:b/>
                <w:bCs/>
                <w:color w:val="FFFFFF"/>
                <w:sz w:val="18"/>
                <w:szCs w:val="18"/>
              </w:rPr>
              <w:t>440</w:t>
            </w:r>
          </w:p>
        </w:tc>
        <w:tc>
          <w:tcPr>
            <w:tcW w:w="1066" w:type="dxa"/>
            <w:tcBorders>
              <w:top w:val="nil"/>
              <w:left w:val="nil"/>
              <w:bottom w:val="nil"/>
              <w:right w:val="single" w:sz="8" w:space="0" w:color="FFFFFF"/>
            </w:tcBorders>
            <w:shd w:val="clear" w:color="000000" w:fill="56008C"/>
            <w:vAlign w:val="center"/>
            <w:hideMark/>
          </w:tcPr>
          <w:p w:rsidR="009E0DB1" w:rsidRPr="006102C2" w:rsidRDefault="009E0DB1" w:rsidP="009E0DB1">
            <w:pPr>
              <w:jc w:val="center"/>
              <w:rPr>
                <w:rFonts w:ascii="Arial" w:hAnsi="Arial" w:cs="Arial"/>
                <w:b/>
                <w:bCs/>
                <w:color w:val="FFFFFF"/>
                <w:sz w:val="18"/>
                <w:szCs w:val="18"/>
              </w:rPr>
            </w:pPr>
            <w:r>
              <w:rPr>
                <w:rFonts w:ascii="Arial" w:hAnsi="Arial" w:cs="Arial"/>
                <w:b/>
                <w:bCs/>
                <w:color w:val="FFFFFF"/>
                <w:sz w:val="18"/>
                <w:szCs w:val="18"/>
              </w:rPr>
              <w:t>419</w:t>
            </w:r>
          </w:p>
        </w:tc>
        <w:tc>
          <w:tcPr>
            <w:tcW w:w="1028" w:type="dxa"/>
            <w:tcBorders>
              <w:top w:val="nil"/>
              <w:left w:val="nil"/>
              <w:bottom w:val="nil"/>
              <w:right w:val="single" w:sz="8" w:space="0" w:color="FFFFFF"/>
            </w:tcBorders>
            <w:shd w:val="clear" w:color="000000" w:fill="56008C"/>
            <w:vAlign w:val="center"/>
            <w:hideMark/>
          </w:tcPr>
          <w:p w:rsidR="009E0DB1" w:rsidRPr="006102C2" w:rsidRDefault="009E0DB1" w:rsidP="009E0DB1">
            <w:pPr>
              <w:jc w:val="center"/>
              <w:rPr>
                <w:rFonts w:ascii="Arial" w:hAnsi="Arial" w:cs="Arial"/>
                <w:b/>
                <w:bCs/>
                <w:color w:val="FFFFFF"/>
                <w:sz w:val="18"/>
                <w:szCs w:val="18"/>
              </w:rPr>
            </w:pPr>
            <w:r>
              <w:rPr>
                <w:rFonts w:ascii="Arial" w:hAnsi="Arial" w:cs="Arial"/>
                <w:b/>
                <w:bCs/>
                <w:color w:val="FFFFFF"/>
                <w:sz w:val="18"/>
                <w:szCs w:val="18"/>
              </w:rPr>
              <w:t>-21</w:t>
            </w:r>
          </w:p>
        </w:tc>
        <w:tc>
          <w:tcPr>
            <w:tcW w:w="1373" w:type="dxa"/>
            <w:tcBorders>
              <w:top w:val="nil"/>
              <w:left w:val="nil"/>
              <w:bottom w:val="nil"/>
              <w:right w:val="single" w:sz="8" w:space="0" w:color="FFFFFF"/>
            </w:tcBorders>
            <w:shd w:val="clear" w:color="000000" w:fill="56008C"/>
            <w:vAlign w:val="center"/>
            <w:hideMark/>
          </w:tcPr>
          <w:p w:rsidR="009E0DB1" w:rsidRPr="006102C2" w:rsidRDefault="009E0DB1" w:rsidP="009E0DB1">
            <w:pPr>
              <w:jc w:val="center"/>
              <w:rPr>
                <w:rFonts w:ascii="Arial" w:hAnsi="Arial" w:cs="Arial"/>
                <w:b/>
                <w:bCs/>
                <w:color w:val="FFFFFF"/>
                <w:sz w:val="18"/>
                <w:szCs w:val="18"/>
              </w:rPr>
            </w:pPr>
            <w:r>
              <w:rPr>
                <w:rFonts w:ascii="Arial" w:hAnsi="Arial" w:cs="Arial"/>
                <w:b/>
                <w:bCs/>
                <w:color w:val="FFFFFF"/>
                <w:sz w:val="18"/>
                <w:szCs w:val="18"/>
              </w:rPr>
              <w:t>769</w:t>
            </w:r>
          </w:p>
        </w:tc>
      </w:tr>
    </w:tbl>
    <w:p w:rsidR="00A310F0" w:rsidRPr="007C5117" w:rsidRDefault="00A310F0" w:rsidP="007C5117">
      <w:pPr>
        <w:spacing w:after="200" w:line="276" w:lineRule="auto"/>
        <w:rPr>
          <w:rFonts w:ascii="Arial" w:hAnsi="Arial" w:cs="Arial"/>
          <w:b/>
          <w:sz w:val="22"/>
          <w:szCs w:val="22"/>
        </w:rPr>
      </w:pPr>
    </w:p>
    <w:p w:rsidR="004B1C3A" w:rsidRPr="007055AB" w:rsidRDefault="004B1C3A" w:rsidP="007055AB">
      <w:pPr>
        <w:spacing w:line="276" w:lineRule="auto"/>
        <w:rPr>
          <w:rFonts w:ascii="Arial" w:hAnsi="Arial" w:cs="Arial"/>
          <w:sz w:val="22"/>
          <w:szCs w:val="22"/>
        </w:rPr>
      </w:pPr>
      <w:r w:rsidRPr="007055AB">
        <w:rPr>
          <w:rFonts w:ascii="Arial" w:hAnsi="Arial" w:cs="Arial"/>
          <w:b/>
          <w:sz w:val="22"/>
          <w:szCs w:val="22"/>
        </w:rPr>
        <w:t>Forecast outturn 201</w:t>
      </w:r>
      <w:r w:rsidR="00D15B33" w:rsidRPr="007055AB">
        <w:rPr>
          <w:rFonts w:ascii="Arial" w:hAnsi="Arial" w:cs="Arial"/>
          <w:b/>
          <w:sz w:val="22"/>
          <w:szCs w:val="22"/>
        </w:rPr>
        <w:t>6</w:t>
      </w:r>
      <w:r w:rsidRPr="007055AB">
        <w:rPr>
          <w:rFonts w:ascii="Arial" w:hAnsi="Arial" w:cs="Arial"/>
          <w:b/>
          <w:sz w:val="22"/>
          <w:szCs w:val="22"/>
        </w:rPr>
        <w:t>/1</w:t>
      </w:r>
      <w:r w:rsidR="00D15B33" w:rsidRPr="007055AB">
        <w:rPr>
          <w:rFonts w:ascii="Arial" w:hAnsi="Arial" w:cs="Arial"/>
          <w:b/>
          <w:sz w:val="22"/>
          <w:szCs w:val="22"/>
        </w:rPr>
        <w:t>7</w:t>
      </w:r>
    </w:p>
    <w:p w:rsidR="001166D1" w:rsidRDefault="001166D1" w:rsidP="004B1C3A">
      <w:pPr>
        <w:pStyle w:val="ListParagraph"/>
        <w:spacing w:line="276" w:lineRule="auto"/>
        <w:ind w:left="0"/>
        <w:rPr>
          <w:rFonts w:ascii="Arial" w:hAnsi="Arial" w:cs="Arial"/>
          <w:sz w:val="22"/>
          <w:szCs w:val="22"/>
        </w:rPr>
      </w:pPr>
    </w:p>
    <w:p w:rsidR="007055AB" w:rsidRPr="007055AB" w:rsidRDefault="007055AB" w:rsidP="004B1C3A">
      <w:pPr>
        <w:pStyle w:val="ListParagraph"/>
        <w:spacing w:line="276" w:lineRule="auto"/>
        <w:ind w:left="0"/>
        <w:rPr>
          <w:rFonts w:ascii="Arial" w:hAnsi="Arial" w:cs="Arial"/>
          <w:sz w:val="22"/>
          <w:szCs w:val="22"/>
          <w:u w:val="single"/>
        </w:rPr>
      </w:pPr>
      <w:r w:rsidRPr="007055AB">
        <w:rPr>
          <w:rFonts w:ascii="Arial" w:hAnsi="Arial" w:cs="Arial"/>
          <w:sz w:val="22"/>
          <w:szCs w:val="22"/>
          <w:u w:val="single"/>
        </w:rPr>
        <w:t>Revenue</w:t>
      </w:r>
    </w:p>
    <w:p w:rsidR="004703C6" w:rsidRPr="004703C6" w:rsidRDefault="004703C6" w:rsidP="004703C6">
      <w:pPr>
        <w:spacing w:line="276" w:lineRule="auto"/>
        <w:contextualSpacing/>
        <w:rPr>
          <w:rFonts w:ascii="Arial" w:hAnsi="Arial" w:cs="Arial"/>
          <w:sz w:val="22"/>
          <w:szCs w:val="22"/>
        </w:rPr>
      </w:pPr>
      <w:r w:rsidRPr="004703C6">
        <w:rPr>
          <w:rFonts w:ascii="Arial" w:hAnsi="Arial" w:cs="Arial"/>
          <w:sz w:val="22"/>
          <w:szCs w:val="22"/>
        </w:rPr>
        <w:t>The finance team have received monthly forecast from budget managers since June.  These forecasts have been refined over the three months, and although some further refinements are still required the forecast position against expenditure remains at broadly break even.</w:t>
      </w:r>
    </w:p>
    <w:p w:rsidR="004703C6" w:rsidRPr="004703C6" w:rsidRDefault="004703C6" w:rsidP="004703C6">
      <w:pPr>
        <w:spacing w:line="276" w:lineRule="auto"/>
        <w:contextualSpacing/>
        <w:rPr>
          <w:rFonts w:ascii="Arial" w:hAnsi="Arial" w:cs="Arial"/>
          <w:sz w:val="22"/>
          <w:szCs w:val="22"/>
        </w:rPr>
      </w:pPr>
      <w:r w:rsidRPr="004703C6">
        <w:rPr>
          <w:rFonts w:ascii="Arial" w:hAnsi="Arial" w:cs="Arial"/>
          <w:sz w:val="22"/>
          <w:szCs w:val="22"/>
        </w:rPr>
        <w:t xml:space="preserve">The reserves have being reviewed and the updated position is £435k of earmarked reserves and £105k </w:t>
      </w:r>
      <w:proofErr w:type="spellStart"/>
      <w:r w:rsidRPr="004703C6">
        <w:rPr>
          <w:rFonts w:ascii="Arial" w:hAnsi="Arial" w:cs="Arial"/>
          <w:sz w:val="22"/>
          <w:szCs w:val="22"/>
        </w:rPr>
        <w:t>unearmarked</w:t>
      </w:r>
      <w:proofErr w:type="spellEnd"/>
      <w:r w:rsidRPr="004703C6">
        <w:rPr>
          <w:rFonts w:ascii="Arial" w:hAnsi="Arial" w:cs="Arial"/>
          <w:sz w:val="22"/>
          <w:szCs w:val="22"/>
        </w:rPr>
        <w:t xml:space="preserve"> reserves.  Some of the projects within earmarked reserves are in collaboration with other organisations and this creates an element of uncertainty with regards to the projects timescales.  Following further review a range may be introduced.</w:t>
      </w:r>
    </w:p>
    <w:p w:rsidR="007055AB" w:rsidRPr="001166D1" w:rsidRDefault="007055AB" w:rsidP="004B1C3A">
      <w:pPr>
        <w:pStyle w:val="ListParagraph"/>
        <w:spacing w:line="276" w:lineRule="auto"/>
        <w:ind w:left="0"/>
        <w:rPr>
          <w:rFonts w:ascii="Arial" w:hAnsi="Arial" w:cs="Arial"/>
          <w:sz w:val="22"/>
          <w:szCs w:val="22"/>
        </w:rPr>
      </w:pPr>
    </w:p>
    <w:p w:rsidR="004717CC" w:rsidRDefault="007055AB" w:rsidP="004B1C3A">
      <w:pPr>
        <w:pStyle w:val="ListParagraph"/>
        <w:spacing w:line="276" w:lineRule="auto"/>
        <w:ind w:left="0"/>
        <w:rPr>
          <w:rFonts w:ascii="Arial" w:hAnsi="Arial" w:cs="Arial"/>
          <w:sz w:val="22"/>
          <w:szCs w:val="22"/>
          <w:u w:val="single"/>
        </w:rPr>
      </w:pPr>
      <w:r w:rsidRPr="007055AB">
        <w:rPr>
          <w:rFonts w:ascii="Arial" w:hAnsi="Arial" w:cs="Arial"/>
          <w:sz w:val="22"/>
          <w:szCs w:val="22"/>
          <w:u w:val="single"/>
        </w:rPr>
        <w:t>Capital</w:t>
      </w:r>
    </w:p>
    <w:p w:rsidR="007C5117" w:rsidRPr="007055AB" w:rsidRDefault="007C5117" w:rsidP="004B1C3A">
      <w:pPr>
        <w:pStyle w:val="ListParagraph"/>
        <w:spacing w:line="276" w:lineRule="auto"/>
        <w:ind w:left="0"/>
        <w:rPr>
          <w:rFonts w:ascii="Arial" w:hAnsi="Arial" w:cs="Arial"/>
          <w:sz w:val="22"/>
          <w:szCs w:val="22"/>
          <w:u w:val="single"/>
        </w:rPr>
      </w:pPr>
    </w:p>
    <w:p w:rsidR="007C5117" w:rsidRDefault="006B2E3C" w:rsidP="007C5117">
      <w:pPr>
        <w:spacing w:after="200" w:line="276" w:lineRule="auto"/>
        <w:rPr>
          <w:rFonts w:ascii="Arial" w:hAnsi="Arial" w:cs="Arial"/>
          <w:sz w:val="22"/>
          <w:szCs w:val="22"/>
        </w:rPr>
      </w:pPr>
      <w:r>
        <w:rPr>
          <w:rFonts w:ascii="Arial" w:hAnsi="Arial" w:cs="Arial"/>
          <w:sz w:val="22"/>
          <w:szCs w:val="22"/>
        </w:rPr>
        <w:t xml:space="preserve">Refinement </w:t>
      </w:r>
      <w:r w:rsidR="007C5117">
        <w:rPr>
          <w:rFonts w:ascii="Arial" w:hAnsi="Arial" w:cs="Arial"/>
          <w:sz w:val="22"/>
          <w:szCs w:val="22"/>
        </w:rPr>
        <w:t>on the forecasting for the year end,</w:t>
      </w:r>
      <w:r>
        <w:rPr>
          <w:rFonts w:ascii="Arial" w:hAnsi="Arial" w:cs="Arial"/>
          <w:sz w:val="22"/>
          <w:szCs w:val="22"/>
        </w:rPr>
        <w:t xml:space="preserve"> taking into account the slight in month movement on the BGO contract,</w:t>
      </w:r>
      <w:r w:rsidR="007C5117">
        <w:rPr>
          <w:rFonts w:ascii="Arial" w:hAnsi="Arial" w:cs="Arial"/>
          <w:sz w:val="22"/>
          <w:szCs w:val="22"/>
        </w:rPr>
        <w:t xml:space="preserve"> indicates a surplus of £1</w:t>
      </w:r>
      <w:r w:rsidR="009E0DB1">
        <w:rPr>
          <w:rFonts w:ascii="Arial" w:hAnsi="Arial" w:cs="Arial"/>
          <w:sz w:val="22"/>
          <w:szCs w:val="22"/>
        </w:rPr>
        <w:t>41</w:t>
      </w:r>
      <w:r w:rsidR="007C5117">
        <w:rPr>
          <w:rFonts w:ascii="Arial" w:hAnsi="Arial" w:cs="Arial"/>
          <w:sz w:val="22"/>
          <w:szCs w:val="22"/>
        </w:rPr>
        <w:t xml:space="preserve">k, which is mainly as a result of the contract for the development of the HARP and </w:t>
      </w:r>
      <w:proofErr w:type="gramStart"/>
      <w:r w:rsidR="007C5117">
        <w:rPr>
          <w:rFonts w:ascii="Arial" w:hAnsi="Arial" w:cs="Arial"/>
          <w:sz w:val="22"/>
          <w:szCs w:val="22"/>
        </w:rPr>
        <w:t>IRAS</w:t>
      </w:r>
      <w:proofErr w:type="gramEnd"/>
      <w:r w:rsidR="007C5117">
        <w:rPr>
          <w:rFonts w:ascii="Arial" w:hAnsi="Arial" w:cs="Arial"/>
          <w:sz w:val="22"/>
          <w:szCs w:val="22"/>
        </w:rPr>
        <w:t xml:space="preserve"> system being negotiated at a lower cost than anticipated when setting the capital budget. </w:t>
      </w:r>
      <w:r>
        <w:rPr>
          <w:rFonts w:ascii="Arial" w:hAnsi="Arial" w:cs="Arial"/>
          <w:sz w:val="22"/>
          <w:szCs w:val="22"/>
        </w:rPr>
        <w:t xml:space="preserve">DH have been informed of a potential surplus on the capital budget, but the HRA have not agreed for this to be returned for use in the wider system </w:t>
      </w:r>
      <w:r w:rsidR="007C5117">
        <w:rPr>
          <w:rFonts w:ascii="Arial" w:hAnsi="Arial" w:cs="Arial"/>
          <w:sz w:val="22"/>
          <w:szCs w:val="22"/>
        </w:rPr>
        <w:t>until the final position is known regarding planned investment linked to the EU portal, which may impact on the final year end position.</w:t>
      </w:r>
    </w:p>
    <w:p w:rsidR="007C5117" w:rsidRDefault="007C5117" w:rsidP="007C5117">
      <w:pPr>
        <w:spacing w:after="200" w:line="276" w:lineRule="auto"/>
        <w:rPr>
          <w:rFonts w:ascii="Arial" w:hAnsi="Arial" w:cs="Arial"/>
          <w:b/>
          <w:sz w:val="22"/>
          <w:szCs w:val="22"/>
        </w:rPr>
      </w:pPr>
      <w:r w:rsidRPr="00DE6E33">
        <w:rPr>
          <w:rFonts w:ascii="Arial" w:hAnsi="Arial" w:cs="Arial"/>
          <w:b/>
          <w:sz w:val="22"/>
          <w:szCs w:val="22"/>
        </w:rPr>
        <w:t>Statement of Financial Position and cash</w:t>
      </w:r>
    </w:p>
    <w:p w:rsidR="007C5117" w:rsidRDefault="001F5929" w:rsidP="00826FF2">
      <w:pPr>
        <w:tabs>
          <w:tab w:val="left" w:pos="2172"/>
        </w:tabs>
        <w:contextualSpacing/>
        <w:rPr>
          <w:rFonts w:ascii="Arial" w:hAnsi="Arial" w:cs="Arial"/>
          <w:sz w:val="22"/>
          <w:szCs w:val="22"/>
        </w:rPr>
      </w:pPr>
      <w:r>
        <w:rPr>
          <w:rFonts w:ascii="Arial" w:hAnsi="Arial" w:cs="Arial"/>
          <w:sz w:val="22"/>
          <w:szCs w:val="22"/>
        </w:rPr>
        <w:t xml:space="preserve">No Statement of Financial Position or </w:t>
      </w:r>
      <w:proofErr w:type="spellStart"/>
      <w:r>
        <w:rPr>
          <w:rFonts w:ascii="Arial" w:hAnsi="Arial" w:cs="Arial"/>
          <w:sz w:val="22"/>
          <w:szCs w:val="22"/>
        </w:rPr>
        <w:t>cashflow</w:t>
      </w:r>
      <w:proofErr w:type="spellEnd"/>
      <w:r>
        <w:rPr>
          <w:rFonts w:ascii="Arial" w:hAnsi="Arial" w:cs="Arial"/>
          <w:sz w:val="22"/>
          <w:szCs w:val="22"/>
        </w:rPr>
        <w:t xml:space="preserve"> have been produced for October 16.  These will be produced for each quarter end.</w:t>
      </w:r>
    </w:p>
    <w:p w:rsidR="00A7799B" w:rsidRPr="00A7799B" w:rsidRDefault="00A7799B" w:rsidP="00A7799B">
      <w:pPr>
        <w:pStyle w:val="ListParagraph"/>
        <w:rPr>
          <w:rFonts w:ascii="Arial" w:hAnsi="Arial" w:cs="Arial"/>
          <w:sz w:val="22"/>
          <w:szCs w:val="22"/>
        </w:rPr>
      </w:pPr>
    </w:p>
    <w:p w:rsidR="00B91162" w:rsidRDefault="00A7799B" w:rsidP="0035681C">
      <w:pPr>
        <w:tabs>
          <w:tab w:val="left" w:pos="2172"/>
        </w:tabs>
        <w:contextualSpacing/>
        <w:rPr>
          <w:rFonts w:ascii="Arial" w:hAnsi="Arial" w:cs="Arial"/>
          <w:sz w:val="22"/>
          <w:szCs w:val="22"/>
        </w:rPr>
      </w:pPr>
      <w:r w:rsidRPr="00B90EA0">
        <w:rPr>
          <w:rFonts w:ascii="Arial" w:hAnsi="Arial" w:cs="Arial"/>
          <w:sz w:val="22"/>
          <w:szCs w:val="22"/>
        </w:rPr>
        <w:t>At the end of the reporting period, the cash balance was £</w:t>
      </w:r>
      <w:r>
        <w:rPr>
          <w:rFonts w:ascii="Arial" w:hAnsi="Arial" w:cs="Arial"/>
          <w:sz w:val="22"/>
          <w:szCs w:val="22"/>
        </w:rPr>
        <w:t>2.</w:t>
      </w:r>
      <w:r w:rsidR="001F5929">
        <w:rPr>
          <w:rFonts w:ascii="Arial" w:hAnsi="Arial" w:cs="Arial"/>
          <w:sz w:val="22"/>
          <w:szCs w:val="22"/>
        </w:rPr>
        <w:t>889</w:t>
      </w:r>
      <w:r w:rsidRPr="00B90EA0">
        <w:rPr>
          <w:rFonts w:ascii="Arial" w:hAnsi="Arial" w:cs="Arial"/>
          <w:sz w:val="22"/>
          <w:szCs w:val="22"/>
        </w:rPr>
        <w:t>m</w:t>
      </w:r>
      <w:r>
        <w:rPr>
          <w:rFonts w:ascii="Arial" w:hAnsi="Arial" w:cs="Arial"/>
          <w:sz w:val="22"/>
          <w:szCs w:val="22"/>
        </w:rPr>
        <w:t xml:space="preserve">.  </w:t>
      </w:r>
      <w:r w:rsidR="007C5117">
        <w:rPr>
          <w:rFonts w:ascii="Arial" w:hAnsi="Arial" w:cs="Arial"/>
          <w:sz w:val="22"/>
          <w:szCs w:val="22"/>
        </w:rPr>
        <w:t>The forecast cash balance at t</w:t>
      </w:r>
      <w:r>
        <w:rPr>
          <w:rFonts w:ascii="Arial" w:hAnsi="Arial" w:cs="Arial"/>
          <w:sz w:val="22"/>
          <w:szCs w:val="22"/>
        </w:rPr>
        <w:t xml:space="preserve">he end </w:t>
      </w:r>
      <w:r w:rsidR="0035681C">
        <w:rPr>
          <w:rFonts w:ascii="Arial" w:hAnsi="Arial" w:cs="Arial"/>
          <w:sz w:val="22"/>
          <w:szCs w:val="22"/>
        </w:rPr>
        <w:t xml:space="preserve">of March 2017 is £3.195m.  </w:t>
      </w:r>
      <w:r w:rsidR="007C5117" w:rsidRPr="00011FDF">
        <w:rPr>
          <w:rFonts w:ascii="Arial" w:hAnsi="Arial" w:cs="Arial"/>
          <w:sz w:val="22"/>
          <w:szCs w:val="22"/>
        </w:rPr>
        <w:t>In order to fulfil the duty to avoid holding excess levels of cash, the HRA will continue to monit</w:t>
      </w:r>
      <w:r w:rsidR="007C5117">
        <w:rPr>
          <w:rFonts w:ascii="Arial" w:hAnsi="Arial" w:cs="Arial"/>
          <w:sz w:val="22"/>
          <w:szCs w:val="22"/>
        </w:rPr>
        <w:t>or the cash position during 2016/17</w:t>
      </w:r>
      <w:r w:rsidR="007C5117" w:rsidRPr="00011FDF">
        <w:rPr>
          <w:rFonts w:ascii="Arial" w:hAnsi="Arial" w:cs="Arial"/>
          <w:sz w:val="22"/>
          <w:szCs w:val="22"/>
        </w:rPr>
        <w:t xml:space="preserve"> to </w:t>
      </w:r>
      <w:r w:rsidR="007C5117" w:rsidRPr="00011FDF">
        <w:rPr>
          <w:rFonts w:ascii="Arial" w:hAnsi="Arial" w:cs="Arial"/>
          <w:sz w:val="22"/>
          <w:szCs w:val="22"/>
        </w:rPr>
        <w:lastRenderedPageBreak/>
        <w:t>ensure that sufficient cash is held for future needs, but will aim to reduce the cash balances held</w:t>
      </w:r>
      <w:r w:rsidR="0035681C">
        <w:rPr>
          <w:rFonts w:ascii="Arial" w:hAnsi="Arial" w:cs="Arial"/>
          <w:sz w:val="22"/>
          <w:szCs w:val="22"/>
        </w:rPr>
        <w:t xml:space="preserve">.  </w:t>
      </w:r>
    </w:p>
    <w:p w:rsidR="0035681C" w:rsidRPr="0035681C" w:rsidRDefault="0035681C" w:rsidP="0035681C">
      <w:pPr>
        <w:tabs>
          <w:tab w:val="left" w:pos="2172"/>
        </w:tabs>
        <w:contextualSpacing/>
        <w:rPr>
          <w:rFonts w:ascii="Arial" w:hAnsi="Arial" w:cs="Arial"/>
          <w:sz w:val="22"/>
          <w:szCs w:val="22"/>
        </w:rPr>
      </w:pPr>
    </w:p>
    <w:p w:rsidR="00DD6897" w:rsidRDefault="00DD6897" w:rsidP="00951DD0">
      <w:pPr>
        <w:pStyle w:val="ListParagraph"/>
        <w:spacing w:line="276" w:lineRule="auto"/>
        <w:ind w:left="0"/>
        <w:rPr>
          <w:rFonts w:ascii="Arial" w:hAnsi="Arial" w:cs="Arial"/>
          <w:b/>
          <w:sz w:val="22"/>
          <w:szCs w:val="22"/>
        </w:rPr>
      </w:pPr>
      <w:r>
        <w:rPr>
          <w:rFonts w:ascii="Arial" w:hAnsi="Arial" w:cs="Arial"/>
          <w:b/>
          <w:sz w:val="22"/>
          <w:szCs w:val="22"/>
        </w:rPr>
        <w:t>Better payments performance</w:t>
      </w:r>
      <w:r w:rsidR="00996C5F">
        <w:rPr>
          <w:rFonts w:ascii="Arial" w:hAnsi="Arial" w:cs="Arial"/>
          <w:b/>
          <w:sz w:val="22"/>
          <w:szCs w:val="22"/>
        </w:rPr>
        <w:t xml:space="preserve"> </w:t>
      </w:r>
    </w:p>
    <w:p w:rsidR="0035681C" w:rsidRDefault="0035681C" w:rsidP="00951DD0">
      <w:pPr>
        <w:pStyle w:val="ListParagraph"/>
        <w:spacing w:line="276" w:lineRule="auto"/>
        <w:ind w:left="0"/>
        <w:rPr>
          <w:rFonts w:ascii="Arial" w:hAnsi="Arial" w:cs="Arial"/>
          <w:b/>
          <w:sz w:val="22"/>
          <w:szCs w:val="22"/>
        </w:rPr>
      </w:pPr>
    </w:p>
    <w:p w:rsidR="0035681C" w:rsidRPr="0035681C" w:rsidRDefault="0035681C" w:rsidP="00951DD0">
      <w:pPr>
        <w:pStyle w:val="ListParagraph"/>
        <w:spacing w:line="276" w:lineRule="auto"/>
        <w:ind w:left="0"/>
        <w:rPr>
          <w:rFonts w:ascii="Arial" w:hAnsi="Arial" w:cs="Arial"/>
          <w:sz w:val="22"/>
          <w:szCs w:val="22"/>
        </w:rPr>
      </w:pPr>
      <w:r>
        <w:rPr>
          <w:rFonts w:ascii="Arial" w:hAnsi="Arial" w:cs="Arial"/>
          <w:sz w:val="22"/>
          <w:szCs w:val="22"/>
        </w:rPr>
        <w:t>The HRA has continued to meet the duty to pay 95% of invoices in 30 days, also maintaining the internal stretched target of paying 60% of suppliers in 10 days.</w:t>
      </w:r>
    </w:p>
    <w:p w:rsidR="0035681C" w:rsidRDefault="0035681C" w:rsidP="00951DD0">
      <w:pPr>
        <w:pStyle w:val="ListParagraph"/>
        <w:spacing w:line="276" w:lineRule="auto"/>
        <w:ind w:left="0"/>
        <w:rPr>
          <w:rFonts w:ascii="Arial" w:hAnsi="Arial" w:cs="Arial"/>
          <w:b/>
          <w:sz w:val="22"/>
          <w:szCs w:val="22"/>
        </w:rPr>
      </w:pPr>
    </w:p>
    <w:tbl>
      <w:tblPr>
        <w:tblW w:w="7140" w:type="dxa"/>
        <w:tblLook w:val="04A0" w:firstRow="1" w:lastRow="0" w:firstColumn="1" w:lastColumn="0" w:noHBand="0" w:noVBand="1"/>
      </w:tblPr>
      <w:tblGrid>
        <w:gridCol w:w="2200"/>
        <w:gridCol w:w="1300"/>
        <w:gridCol w:w="1160"/>
        <w:gridCol w:w="1320"/>
        <w:gridCol w:w="1160"/>
      </w:tblGrid>
      <w:tr w:rsidR="0035681C" w:rsidRPr="00236B2E" w:rsidTr="004D4BF4">
        <w:trPr>
          <w:trHeight w:val="537"/>
        </w:trPr>
        <w:tc>
          <w:tcPr>
            <w:tcW w:w="2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5681C" w:rsidRPr="00236B2E" w:rsidRDefault="0035681C" w:rsidP="00655157">
            <w:pPr>
              <w:rPr>
                <w:rFonts w:ascii="Calibri" w:hAnsi="Calibri" w:cs="Calibri"/>
                <w:color w:val="000000"/>
              </w:rPr>
            </w:pPr>
            <w:r w:rsidRPr="00236B2E">
              <w:rPr>
                <w:rFonts w:ascii="Calibri" w:hAnsi="Calibri" w:cs="Calibri"/>
                <w:color w:val="000000"/>
              </w:rPr>
              <w:t> </w:t>
            </w:r>
          </w:p>
        </w:tc>
        <w:tc>
          <w:tcPr>
            <w:tcW w:w="1300" w:type="dxa"/>
            <w:tcBorders>
              <w:top w:val="single" w:sz="8" w:space="0" w:color="auto"/>
              <w:left w:val="nil"/>
              <w:bottom w:val="single" w:sz="8" w:space="0" w:color="auto"/>
              <w:right w:val="single" w:sz="8" w:space="0" w:color="auto"/>
            </w:tcBorders>
            <w:shd w:val="clear" w:color="000000" w:fill="56008C"/>
            <w:noWrap/>
            <w:vAlign w:val="center"/>
            <w:hideMark/>
          </w:tcPr>
          <w:p w:rsidR="0035681C" w:rsidRPr="00236B2E" w:rsidRDefault="0035681C" w:rsidP="00655157">
            <w:pPr>
              <w:rPr>
                <w:rFonts w:ascii="Calibri" w:hAnsi="Calibri" w:cs="Calibri"/>
                <w:color w:val="FFFFFF"/>
                <w:sz w:val="22"/>
                <w:szCs w:val="22"/>
              </w:rPr>
            </w:pPr>
            <w:r w:rsidRPr="00236B2E">
              <w:rPr>
                <w:rFonts w:ascii="Calibri" w:hAnsi="Calibri" w:cs="Calibri"/>
                <w:color w:val="FFFFFF"/>
                <w:sz w:val="22"/>
                <w:szCs w:val="22"/>
              </w:rPr>
              <w:t>Number</w:t>
            </w:r>
          </w:p>
        </w:tc>
        <w:tc>
          <w:tcPr>
            <w:tcW w:w="1160" w:type="dxa"/>
            <w:tcBorders>
              <w:top w:val="single" w:sz="8" w:space="0" w:color="auto"/>
              <w:left w:val="nil"/>
              <w:bottom w:val="single" w:sz="8" w:space="0" w:color="auto"/>
              <w:right w:val="single" w:sz="8" w:space="0" w:color="auto"/>
            </w:tcBorders>
            <w:shd w:val="clear" w:color="000000" w:fill="56008C"/>
            <w:noWrap/>
            <w:vAlign w:val="center"/>
            <w:hideMark/>
          </w:tcPr>
          <w:p w:rsidR="0035681C" w:rsidRPr="00236B2E" w:rsidRDefault="0035681C" w:rsidP="00655157">
            <w:pPr>
              <w:jc w:val="center"/>
              <w:rPr>
                <w:rFonts w:ascii="Calibri" w:hAnsi="Calibri" w:cs="Calibri"/>
                <w:color w:val="FFFFFF"/>
                <w:sz w:val="22"/>
                <w:szCs w:val="22"/>
              </w:rPr>
            </w:pPr>
            <w:r w:rsidRPr="00236B2E">
              <w:rPr>
                <w:rFonts w:ascii="Calibri" w:hAnsi="Calibri" w:cs="Calibri"/>
                <w:color w:val="FFFFFF"/>
                <w:sz w:val="22"/>
                <w:szCs w:val="22"/>
              </w:rPr>
              <w:t>%</w:t>
            </w:r>
          </w:p>
        </w:tc>
        <w:tc>
          <w:tcPr>
            <w:tcW w:w="1320" w:type="dxa"/>
            <w:tcBorders>
              <w:top w:val="single" w:sz="8" w:space="0" w:color="auto"/>
              <w:left w:val="nil"/>
              <w:bottom w:val="single" w:sz="8" w:space="0" w:color="auto"/>
              <w:right w:val="single" w:sz="8" w:space="0" w:color="auto"/>
            </w:tcBorders>
            <w:shd w:val="clear" w:color="000000" w:fill="E28C05"/>
            <w:noWrap/>
            <w:vAlign w:val="center"/>
            <w:hideMark/>
          </w:tcPr>
          <w:p w:rsidR="0035681C" w:rsidRPr="00236B2E" w:rsidRDefault="0035681C" w:rsidP="00655157">
            <w:pPr>
              <w:rPr>
                <w:rFonts w:ascii="Calibri" w:hAnsi="Calibri" w:cs="Calibri"/>
                <w:color w:val="FFFFFF"/>
                <w:sz w:val="22"/>
                <w:szCs w:val="22"/>
              </w:rPr>
            </w:pPr>
            <w:r w:rsidRPr="00236B2E">
              <w:rPr>
                <w:rFonts w:ascii="Calibri" w:hAnsi="Calibri" w:cs="Calibri"/>
                <w:color w:val="FFFFFF"/>
                <w:sz w:val="22"/>
                <w:szCs w:val="22"/>
              </w:rPr>
              <w:t>Value (£)</w:t>
            </w:r>
          </w:p>
        </w:tc>
        <w:tc>
          <w:tcPr>
            <w:tcW w:w="1160" w:type="dxa"/>
            <w:tcBorders>
              <w:top w:val="single" w:sz="8" w:space="0" w:color="auto"/>
              <w:left w:val="nil"/>
              <w:bottom w:val="single" w:sz="8" w:space="0" w:color="auto"/>
              <w:right w:val="single" w:sz="8" w:space="0" w:color="auto"/>
            </w:tcBorders>
            <w:shd w:val="clear" w:color="000000" w:fill="E28C05"/>
            <w:noWrap/>
            <w:vAlign w:val="center"/>
            <w:hideMark/>
          </w:tcPr>
          <w:p w:rsidR="0035681C" w:rsidRPr="00236B2E" w:rsidRDefault="0035681C" w:rsidP="00655157">
            <w:pPr>
              <w:jc w:val="center"/>
              <w:rPr>
                <w:rFonts w:ascii="Calibri" w:hAnsi="Calibri" w:cs="Calibri"/>
                <w:color w:val="FFFFFF"/>
                <w:sz w:val="22"/>
                <w:szCs w:val="22"/>
              </w:rPr>
            </w:pPr>
            <w:r w:rsidRPr="00236B2E">
              <w:rPr>
                <w:rFonts w:ascii="Calibri" w:hAnsi="Calibri" w:cs="Calibri"/>
                <w:color w:val="FFFFFF"/>
                <w:sz w:val="22"/>
                <w:szCs w:val="22"/>
              </w:rPr>
              <w:t>%</w:t>
            </w:r>
          </w:p>
        </w:tc>
      </w:tr>
      <w:tr w:rsidR="001F5929" w:rsidRPr="00236B2E" w:rsidTr="0035681C">
        <w:trPr>
          <w:trHeight w:val="330"/>
        </w:trPr>
        <w:tc>
          <w:tcPr>
            <w:tcW w:w="2200" w:type="dxa"/>
            <w:tcBorders>
              <w:top w:val="nil"/>
              <w:left w:val="single" w:sz="8" w:space="0" w:color="auto"/>
              <w:bottom w:val="single" w:sz="8" w:space="0" w:color="auto"/>
              <w:right w:val="single" w:sz="8" w:space="0" w:color="auto"/>
            </w:tcBorders>
            <w:shd w:val="clear" w:color="auto" w:fill="auto"/>
            <w:noWrap/>
            <w:vAlign w:val="bottom"/>
            <w:hideMark/>
          </w:tcPr>
          <w:p w:rsidR="001F5929" w:rsidRPr="00236B2E" w:rsidRDefault="001F5929" w:rsidP="00655157">
            <w:pPr>
              <w:rPr>
                <w:rFonts w:ascii="Calibri" w:hAnsi="Calibri" w:cs="Calibri"/>
                <w:color w:val="000000"/>
              </w:rPr>
            </w:pPr>
            <w:r w:rsidRPr="00236B2E">
              <w:rPr>
                <w:rFonts w:ascii="Calibri" w:hAnsi="Calibri" w:cs="Calibri"/>
                <w:color w:val="000000"/>
              </w:rPr>
              <w:t>0-5</w:t>
            </w:r>
          </w:p>
        </w:tc>
        <w:tc>
          <w:tcPr>
            <w:tcW w:w="1300" w:type="dxa"/>
            <w:tcBorders>
              <w:top w:val="nil"/>
              <w:left w:val="nil"/>
              <w:bottom w:val="nil"/>
              <w:right w:val="single" w:sz="8" w:space="0" w:color="auto"/>
            </w:tcBorders>
            <w:shd w:val="clear" w:color="000000" w:fill="56008C"/>
            <w:noWrap/>
            <w:vAlign w:val="bottom"/>
            <w:hideMark/>
          </w:tcPr>
          <w:p w:rsidR="001F5929" w:rsidRDefault="001F5929" w:rsidP="00655157">
            <w:pPr>
              <w:jc w:val="right"/>
              <w:rPr>
                <w:rFonts w:ascii="Calibri" w:hAnsi="Calibri" w:cs="Calibri"/>
                <w:color w:val="FFFFFF"/>
                <w:sz w:val="22"/>
                <w:szCs w:val="22"/>
              </w:rPr>
            </w:pPr>
            <w:r>
              <w:rPr>
                <w:rFonts w:ascii="Calibri" w:hAnsi="Calibri" w:cs="Calibri"/>
                <w:color w:val="FFFFFF"/>
                <w:sz w:val="22"/>
                <w:szCs w:val="22"/>
              </w:rPr>
              <w:t>238</w:t>
            </w:r>
          </w:p>
        </w:tc>
        <w:tc>
          <w:tcPr>
            <w:tcW w:w="1160" w:type="dxa"/>
            <w:tcBorders>
              <w:top w:val="nil"/>
              <w:left w:val="nil"/>
              <w:bottom w:val="single" w:sz="8" w:space="0" w:color="auto"/>
              <w:right w:val="single" w:sz="8" w:space="0" w:color="auto"/>
            </w:tcBorders>
            <w:shd w:val="clear" w:color="000000" w:fill="56008C"/>
            <w:noWrap/>
            <w:vAlign w:val="center"/>
            <w:hideMark/>
          </w:tcPr>
          <w:p w:rsidR="001F5929" w:rsidRDefault="001F5929" w:rsidP="00655157">
            <w:pPr>
              <w:jc w:val="right"/>
              <w:rPr>
                <w:rFonts w:ascii="Calibri" w:hAnsi="Calibri" w:cs="Calibri"/>
                <w:color w:val="FFFFFF"/>
                <w:sz w:val="22"/>
                <w:szCs w:val="22"/>
              </w:rPr>
            </w:pPr>
            <w:r>
              <w:rPr>
                <w:rFonts w:ascii="Calibri" w:hAnsi="Calibri" w:cs="Calibri"/>
                <w:color w:val="FFFFFF"/>
                <w:sz w:val="22"/>
                <w:szCs w:val="22"/>
              </w:rPr>
              <w:t>10%</w:t>
            </w:r>
          </w:p>
        </w:tc>
        <w:tc>
          <w:tcPr>
            <w:tcW w:w="1320" w:type="dxa"/>
            <w:tcBorders>
              <w:top w:val="nil"/>
              <w:left w:val="nil"/>
              <w:bottom w:val="single" w:sz="8" w:space="0" w:color="auto"/>
              <w:right w:val="single" w:sz="8" w:space="0" w:color="auto"/>
            </w:tcBorders>
            <w:shd w:val="clear" w:color="000000" w:fill="E28C05"/>
            <w:noWrap/>
            <w:vAlign w:val="center"/>
            <w:hideMark/>
          </w:tcPr>
          <w:p w:rsidR="001F5929" w:rsidRDefault="001F5929" w:rsidP="00655157">
            <w:pPr>
              <w:jc w:val="right"/>
              <w:rPr>
                <w:rFonts w:ascii="Calibri" w:hAnsi="Calibri" w:cs="Calibri"/>
                <w:color w:val="FFFFFF"/>
                <w:sz w:val="22"/>
                <w:szCs w:val="22"/>
              </w:rPr>
            </w:pPr>
            <w:r>
              <w:rPr>
                <w:rFonts w:ascii="Calibri" w:hAnsi="Calibri" w:cs="Calibri"/>
                <w:color w:val="FFFFFF"/>
                <w:sz w:val="22"/>
                <w:szCs w:val="22"/>
              </w:rPr>
              <w:t>496,637</w:t>
            </w:r>
          </w:p>
        </w:tc>
        <w:tc>
          <w:tcPr>
            <w:tcW w:w="1160" w:type="dxa"/>
            <w:tcBorders>
              <w:top w:val="nil"/>
              <w:left w:val="nil"/>
              <w:bottom w:val="single" w:sz="8" w:space="0" w:color="auto"/>
              <w:right w:val="single" w:sz="8" w:space="0" w:color="auto"/>
            </w:tcBorders>
            <w:shd w:val="clear" w:color="000000" w:fill="E28C05"/>
            <w:noWrap/>
            <w:vAlign w:val="center"/>
            <w:hideMark/>
          </w:tcPr>
          <w:p w:rsidR="001F5929" w:rsidRDefault="001F5929" w:rsidP="00655157">
            <w:pPr>
              <w:jc w:val="right"/>
              <w:rPr>
                <w:rFonts w:ascii="Calibri" w:hAnsi="Calibri" w:cs="Calibri"/>
                <w:color w:val="FFFFFF"/>
                <w:sz w:val="22"/>
                <w:szCs w:val="22"/>
              </w:rPr>
            </w:pPr>
            <w:r>
              <w:rPr>
                <w:rFonts w:ascii="Calibri" w:hAnsi="Calibri" w:cs="Calibri"/>
                <w:color w:val="FFFFFF"/>
                <w:sz w:val="22"/>
                <w:szCs w:val="22"/>
              </w:rPr>
              <w:t>16%</w:t>
            </w:r>
          </w:p>
        </w:tc>
      </w:tr>
      <w:tr w:rsidR="001F5929" w:rsidRPr="00236B2E" w:rsidTr="0035681C">
        <w:trPr>
          <w:trHeight w:val="315"/>
        </w:trPr>
        <w:tc>
          <w:tcPr>
            <w:tcW w:w="2200" w:type="dxa"/>
            <w:tcBorders>
              <w:top w:val="nil"/>
              <w:left w:val="single" w:sz="8" w:space="0" w:color="auto"/>
              <w:bottom w:val="single" w:sz="8" w:space="0" w:color="auto"/>
              <w:right w:val="single" w:sz="8" w:space="0" w:color="auto"/>
            </w:tcBorders>
            <w:shd w:val="clear" w:color="auto" w:fill="auto"/>
            <w:noWrap/>
            <w:vAlign w:val="center"/>
            <w:hideMark/>
          </w:tcPr>
          <w:p w:rsidR="001F5929" w:rsidRPr="00236B2E" w:rsidRDefault="001F5929" w:rsidP="00655157">
            <w:pPr>
              <w:rPr>
                <w:rFonts w:ascii="Calibri" w:hAnsi="Calibri" w:cs="Calibri"/>
                <w:color w:val="000000"/>
                <w:sz w:val="22"/>
                <w:szCs w:val="22"/>
              </w:rPr>
            </w:pPr>
            <w:r w:rsidRPr="00236B2E">
              <w:rPr>
                <w:rFonts w:ascii="Calibri" w:hAnsi="Calibri" w:cs="Calibri"/>
                <w:color w:val="000000"/>
                <w:sz w:val="22"/>
                <w:szCs w:val="22"/>
              </w:rPr>
              <w:t>6-10 Days</w:t>
            </w:r>
          </w:p>
        </w:tc>
        <w:tc>
          <w:tcPr>
            <w:tcW w:w="1300" w:type="dxa"/>
            <w:tcBorders>
              <w:top w:val="single" w:sz="8" w:space="0" w:color="auto"/>
              <w:left w:val="nil"/>
              <w:bottom w:val="nil"/>
              <w:right w:val="single" w:sz="8" w:space="0" w:color="auto"/>
            </w:tcBorders>
            <w:shd w:val="clear" w:color="000000" w:fill="56008C"/>
            <w:noWrap/>
            <w:vAlign w:val="bottom"/>
            <w:hideMark/>
          </w:tcPr>
          <w:p w:rsidR="001F5929" w:rsidRDefault="001F5929" w:rsidP="00655157">
            <w:pPr>
              <w:jc w:val="right"/>
              <w:rPr>
                <w:rFonts w:ascii="Calibri" w:hAnsi="Calibri" w:cs="Calibri"/>
                <w:color w:val="FFFFFF"/>
                <w:sz w:val="22"/>
                <w:szCs w:val="22"/>
              </w:rPr>
            </w:pPr>
            <w:r>
              <w:rPr>
                <w:rFonts w:ascii="Calibri" w:hAnsi="Calibri" w:cs="Calibri"/>
                <w:color w:val="FFFFFF"/>
                <w:sz w:val="22"/>
                <w:szCs w:val="22"/>
              </w:rPr>
              <w:t>1491</w:t>
            </w:r>
          </w:p>
        </w:tc>
        <w:tc>
          <w:tcPr>
            <w:tcW w:w="1160" w:type="dxa"/>
            <w:tcBorders>
              <w:top w:val="nil"/>
              <w:left w:val="nil"/>
              <w:bottom w:val="single" w:sz="8" w:space="0" w:color="auto"/>
              <w:right w:val="single" w:sz="8" w:space="0" w:color="auto"/>
            </w:tcBorders>
            <w:shd w:val="clear" w:color="000000" w:fill="56008C"/>
            <w:noWrap/>
            <w:vAlign w:val="center"/>
            <w:hideMark/>
          </w:tcPr>
          <w:p w:rsidR="001F5929" w:rsidRDefault="001F5929" w:rsidP="00655157">
            <w:pPr>
              <w:jc w:val="right"/>
              <w:rPr>
                <w:rFonts w:ascii="Calibri" w:hAnsi="Calibri" w:cs="Calibri"/>
                <w:color w:val="FFFFFF"/>
                <w:sz w:val="22"/>
                <w:szCs w:val="22"/>
              </w:rPr>
            </w:pPr>
            <w:r>
              <w:rPr>
                <w:rFonts w:ascii="Calibri" w:hAnsi="Calibri" w:cs="Calibri"/>
                <w:color w:val="FFFFFF"/>
                <w:sz w:val="22"/>
                <w:szCs w:val="22"/>
              </w:rPr>
              <w:t>62%</w:t>
            </w:r>
          </w:p>
        </w:tc>
        <w:tc>
          <w:tcPr>
            <w:tcW w:w="1320" w:type="dxa"/>
            <w:tcBorders>
              <w:top w:val="nil"/>
              <w:left w:val="nil"/>
              <w:bottom w:val="single" w:sz="8" w:space="0" w:color="auto"/>
              <w:right w:val="single" w:sz="8" w:space="0" w:color="auto"/>
            </w:tcBorders>
            <w:shd w:val="clear" w:color="000000" w:fill="E28C05"/>
            <w:noWrap/>
            <w:vAlign w:val="center"/>
            <w:hideMark/>
          </w:tcPr>
          <w:p w:rsidR="001F5929" w:rsidRDefault="001F5929" w:rsidP="00655157">
            <w:pPr>
              <w:jc w:val="right"/>
              <w:rPr>
                <w:rFonts w:ascii="Calibri" w:hAnsi="Calibri" w:cs="Calibri"/>
                <w:color w:val="FFFFFF"/>
                <w:sz w:val="22"/>
                <w:szCs w:val="22"/>
              </w:rPr>
            </w:pPr>
            <w:r>
              <w:rPr>
                <w:rFonts w:ascii="Calibri" w:hAnsi="Calibri" w:cs="Calibri"/>
                <w:color w:val="FFFFFF"/>
                <w:sz w:val="22"/>
                <w:szCs w:val="22"/>
              </w:rPr>
              <w:t>1,384,093</w:t>
            </w:r>
          </w:p>
        </w:tc>
        <w:tc>
          <w:tcPr>
            <w:tcW w:w="1160" w:type="dxa"/>
            <w:tcBorders>
              <w:top w:val="nil"/>
              <w:left w:val="nil"/>
              <w:bottom w:val="single" w:sz="8" w:space="0" w:color="auto"/>
              <w:right w:val="single" w:sz="8" w:space="0" w:color="auto"/>
            </w:tcBorders>
            <w:shd w:val="clear" w:color="000000" w:fill="E28C05"/>
            <w:noWrap/>
            <w:vAlign w:val="center"/>
            <w:hideMark/>
          </w:tcPr>
          <w:p w:rsidR="001F5929" w:rsidRDefault="001F5929" w:rsidP="00655157">
            <w:pPr>
              <w:jc w:val="right"/>
              <w:rPr>
                <w:rFonts w:ascii="Calibri" w:hAnsi="Calibri" w:cs="Calibri"/>
                <w:color w:val="FFFFFF"/>
                <w:sz w:val="22"/>
                <w:szCs w:val="22"/>
              </w:rPr>
            </w:pPr>
            <w:r>
              <w:rPr>
                <w:rFonts w:ascii="Calibri" w:hAnsi="Calibri" w:cs="Calibri"/>
                <w:color w:val="FFFFFF"/>
                <w:sz w:val="22"/>
                <w:szCs w:val="22"/>
              </w:rPr>
              <w:t>46%</w:t>
            </w:r>
          </w:p>
        </w:tc>
      </w:tr>
      <w:tr w:rsidR="001F5929" w:rsidRPr="00236B2E" w:rsidTr="0035681C">
        <w:trPr>
          <w:trHeight w:val="315"/>
        </w:trPr>
        <w:tc>
          <w:tcPr>
            <w:tcW w:w="2200" w:type="dxa"/>
            <w:tcBorders>
              <w:top w:val="nil"/>
              <w:left w:val="single" w:sz="8" w:space="0" w:color="auto"/>
              <w:bottom w:val="single" w:sz="8" w:space="0" w:color="auto"/>
              <w:right w:val="single" w:sz="8" w:space="0" w:color="auto"/>
            </w:tcBorders>
            <w:shd w:val="clear" w:color="auto" w:fill="auto"/>
            <w:noWrap/>
            <w:vAlign w:val="center"/>
            <w:hideMark/>
          </w:tcPr>
          <w:p w:rsidR="001F5929" w:rsidRPr="00236B2E" w:rsidRDefault="001F5929" w:rsidP="00655157">
            <w:pPr>
              <w:rPr>
                <w:rFonts w:ascii="Calibri" w:hAnsi="Calibri" w:cs="Calibri"/>
                <w:color w:val="000000"/>
                <w:sz w:val="22"/>
                <w:szCs w:val="22"/>
              </w:rPr>
            </w:pPr>
            <w:r w:rsidRPr="00236B2E">
              <w:rPr>
                <w:rFonts w:ascii="Calibri" w:hAnsi="Calibri" w:cs="Calibri"/>
                <w:color w:val="000000"/>
                <w:sz w:val="22"/>
                <w:szCs w:val="22"/>
              </w:rPr>
              <w:t>11-20 Days</w:t>
            </w:r>
          </w:p>
        </w:tc>
        <w:tc>
          <w:tcPr>
            <w:tcW w:w="1300" w:type="dxa"/>
            <w:tcBorders>
              <w:top w:val="single" w:sz="8" w:space="0" w:color="auto"/>
              <w:left w:val="nil"/>
              <w:bottom w:val="single" w:sz="8" w:space="0" w:color="auto"/>
              <w:right w:val="single" w:sz="8" w:space="0" w:color="auto"/>
            </w:tcBorders>
            <w:shd w:val="clear" w:color="000000" w:fill="56008C"/>
            <w:noWrap/>
            <w:vAlign w:val="bottom"/>
            <w:hideMark/>
          </w:tcPr>
          <w:p w:rsidR="001F5929" w:rsidRDefault="001F5929" w:rsidP="00655157">
            <w:pPr>
              <w:jc w:val="right"/>
              <w:rPr>
                <w:rFonts w:ascii="Calibri" w:hAnsi="Calibri" w:cs="Calibri"/>
                <w:color w:val="FFFFFF"/>
                <w:sz w:val="22"/>
                <w:szCs w:val="22"/>
              </w:rPr>
            </w:pPr>
            <w:r>
              <w:rPr>
                <w:rFonts w:ascii="Calibri" w:hAnsi="Calibri" w:cs="Calibri"/>
                <w:color w:val="FFFFFF"/>
                <w:sz w:val="22"/>
                <w:szCs w:val="22"/>
              </w:rPr>
              <w:t>556</w:t>
            </w:r>
          </w:p>
        </w:tc>
        <w:tc>
          <w:tcPr>
            <w:tcW w:w="1160" w:type="dxa"/>
            <w:tcBorders>
              <w:top w:val="nil"/>
              <w:left w:val="nil"/>
              <w:bottom w:val="single" w:sz="8" w:space="0" w:color="auto"/>
              <w:right w:val="single" w:sz="8" w:space="0" w:color="auto"/>
            </w:tcBorders>
            <w:shd w:val="clear" w:color="000000" w:fill="56008C"/>
            <w:noWrap/>
            <w:vAlign w:val="center"/>
            <w:hideMark/>
          </w:tcPr>
          <w:p w:rsidR="001F5929" w:rsidRDefault="001F5929" w:rsidP="00655157">
            <w:pPr>
              <w:jc w:val="right"/>
              <w:rPr>
                <w:rFonts w:ascii="Calibri" w:hAnsi="Calibri" w:cs="Calibri"/>
                <w:color w:val="FFFFFF"/>
                <w:sz w:val="22"/>
                <w:szCs w:val="22"/>
              </w:rPr>
            </w:pPr>
            <w:r>
              <w:rPr>
                <w:rFonts w:ascii="Calibri" w:hAnsi="Calibri" w:cs="Calibri"/>
                <w:color w:val="FFFFFF"/>
                <w:sz w:val="22"/>
                <w:szCs w:val="22"/>
              </w:rPr>
              <w:t>23%</w:t>
            </w:r>
          </w:p>
        </w:tc>
        <w:tc>
          <w:tcPr>
            <w:tcW w:w="1320" w:type="dxa"/>
            <w:tcBorders>
              <w:top w:val="nil"/>
              <w:left w:val="nil"/>
              <w:bottom w:val="single" w:sz="8" w:space="0" w:color="auto"/>
              <w:right w:val="single" w:sz="8" w:space="0" w:color="auto"/>
            </w:tcBorders>
            <w:shd w:val="clear" w:color="000000" w:fill="E28C05"/>
            <w:noWrap/>
            <w:vAlign w:val="center"/>
            <w:hideMark/>
          </w:tcPr>
          <w:p w:rsidR="001F5929" w:rsidRDefault="001F5929" w:rsidP="00655157">
            <w:pPr>
              <w:jc w:val="right"/>
              <w:rPr>
                <w:rFonts w:ascii="Calibri" w:hAnsi="Calibri" w:cs="Calibri"/>
                <w:color w:val="FFFFFF"/>
                <w:sz w:val="22"/>
                <w:szCs w:val="22"/>
              </w:rPr>
            </w:pPr>
            <w:r>
              <w:rPr>
                <w:rFonts w:ascii="Calibri" w:hAnsi="Calibri" w:cs="Calibri"/>
                <w:color w:val="FFFFFF"/>
                <w:sz w:val="22"/>
                <w:szCs w:val="22"/>
              </w:rPr>
              <w:t>994,766</w:t>
            </w:r>
          </w:p>
        </w:tc>
        <w:tc>
          <w:tcPr>
            <w:tcW w:w="1160" w:type="dxa"/>
            <w:tcBorders>
              <w:top w:val="nil"/>
              <w:left w:val="nil"/>
              <w:bottom w:val="single" w:sz="8" w:space="0" w:color="auto"/>
              <w:right w:val="single" w:sz="8" w:space="0" w:color="auto"/>
            </w:tcBorders>
            <w:shd w:val="clear" w:color="000000" w:fill="E28C05"/>
            <w:noWrap/>
            <w:vAlign w:val="center"/>
            <w:hideMark/>
          </w:tcPr>
          <w:p w:rsidR="001F5929" w:rsidRDefault="001F5929" w:rsidP="00655157">
            <w:pPr>
              <w:jc w:val="right"/>
              <w:rPr>
                <w:rFonts w:ascii="Calibri" w:hAnsi="Calibri" w:cs="Calibri"/>
                <w:color w:val="FFFFFF"/>
                <w:sz w:val="22"/>
                <w:szCs w:val="22"/>
              </w:rPr>
            </w:pPr>
            <w:r>
              <w:rPr>
                <w:rFonts w:ascii="Calibri" w:hAnsi="Calibri" w:cs="Calibri"/>
                <w:color w:val="FFFFFF"/>
                <w:sz w:val="22"/>
                <w:szCs w:val="22"/>
              </w:rPr>
              <w:t>33%</w:t>
            </w:r>
          </w:p>
        </w:tc>
      </w:tr>
      <w:tr w:rsidR="001F5929" w:rsidRPr="00236B2E" w:rsidTr="0035681C">
        <w:trPr>
          <w:trHeight w:val="315"/>
        </w:trPr>
        <w:tc>
          <w:tcPr>
            <w:tcW w:w="2200" w:type="dxa"/>
            <w:tcBorders>
              <w:top w:val="nil"/>
              <w:left w:val="single" w:sz="8" w:space="0" w:color="auto"/>
              <w:bottom w:val="single" w:sz="8" w:space="0" w:color="auto"/>
              <w:right w:val="single" w:sz="8" w:space="0" w:color="auto"/>
            </w:tcBorders>
            <w:shd w:val="clear" w:color="auto" w:fill="auto"/>
            <w:noWrap/>
            <w:vAlign w:val="center"/>
            <w:hideMark/>
          </w:tcPr>
          <w:p w:rsidR="001F5929" w:rsidRPr="00236B2E" w:rsidRDefault="001F5929" w:rsidP="00655157">
            <w:pPr>
              <w:rPr>
                <w:rFonts w:ascii="Calibri" w:hAnsi="Calibri" w:cs="Calibri"/>
                <w:color w:val="000000"/>
                <w:sz w:val="22"/>
                <w:szCs w:val="22"/>
              </w:rPr>
            </w:pPr>
            <w:r w:rsidRPr="00236B2E">
              <w:rPr>
                <w:rFonts w:ascii="Calibri" w:hAnsi="Calibri" w:cs="Calibri"/>
                <w:color w:val="000000"/>
                <w:sz w:val="22"/>
                <w:szCs w:val="22"/>
              </w:rPr>
              <w:t>21-30 Days</w:t>
            </w:r>
          </w:p>
        </w:tc>
        <w:tc>
          <w:tcPr>
            <w:tcW w:w="1300" w:type="dxa"/>
            <w:tcBorders>
              <w:top w:val="nil"/>
              <w:left w:val="nil"/>
              <w:bottom w:val="single" w:sz="8" w:space="0" w:color="auto"/>
              <w:right w:val="single" w:sz="8" w:space="0" w:color="auto"/>
            </w:tcBorders>
            <w:shd w:val="clear" w:color="000000" w:fill="56008C"/>
            <w:noWrap/>
            <w:vAlign w:val="bottom"/>
            <w:hideMark/>
          </w:tcPr>
          <w:p w:rsidR="001F5929" w:rsidRDefault="001F5929" w:rsidP="00655157">
            <w:pPr>
              <w:jc w:val="right"/>
              <w:rPr>
                <w:rFonts w:ascii="Calibri" w:hAnsi="Calibri" w:cs="Calibri"/>
                <w:color w:val="FFFFFF"/>
                <w:sz w:val="22"/>
                <w:szCs w:val="22"/>
              </w:rPr>
            </w:pPr>
            <w:r>
              <w:rPr>
                <w:rFonts w:ascii="Calibri" w:hAnsi="Calibri" w:cs="Calibri"/>
                <w:color w:val="FFFFFF"/>
                <w:sz w:val="22"/>
                <w:szCs w:val="22"/>
              </w:rPr>
              <w:t>37</w:t>
            </w:r>
          </w:p>
        </w:tc>
        <w:tc>
          <w:tcPr>
            <w:tcW w:w="1160" w:type="dxa"/>
            <w:tcBorders>
              <w:top w:val="nil"/>
              <w:left w:val="nil"/>
              <w:bottom w:val="single" w:sz="8" w:space="0" w:color="auto"/>
              <w:right w:val="single" w:sz="8" w:space="0" w:color="auto"/>
            </w:tcBorders>
            <w:shd w:val="clear" w:color="000000" w:fill="56008C"/>
            <w:noWrap/>
            <w:vAlign w:val="center"/>
            <w:hideMark/>
          </w:tcPr>
          <w:p w:rsidR="001F5929" w:rsidRDefault="001F5929" w:rsidP="00655157">
            <w:pPr>
              <w:jc w:val="right"/>
              <w:rPr>
                <w:rFonts w:ascii="Calibri" w:hAnsi="Calibri" w:cs="Calibri"/>
                <w:color w:val="FFFFFF"/>
                <w:sz w:val="22"/>
                <w:szCs w:val="22"/>
              </w:rPr>
            </w:pPr>
            <w:r>
              <w:rPr>
                <w:rFonts w:ascii="Calibri" w:hAnsi="Calibri" w:cs="Calibri"/>
                <w:color w:val="FFFFFF"/>
                <w:sz w:val="22"/>
                <w:szCs w:val="22"/>
              </w:rPr>
              <w:t>2%</w:t>
            </w:r>
          </w:p>
        </w:tc>
        <w:tc>
          <w:tcPr>
            <w:tcW w:w="1320" w:type="dxa"/>
            <w:tcBorders>
              <w:top w:val="nil"/>
              <w:left w:val="nil"/>
              <w:bottom w:val="single" w:sz="8" w:space="0" w:color="auto"/>
              <w:right w:val="single" w:sz="8" w:space="0" w:color="auto"/>
            </w:tcBorders>
            <w:shd w:val="clear" w:color="000000" w:fill="E28C05"/>
            <w:noWrap/>
            <w:vAlign w:val="center"/>
            <w:hideMark/>
          </w:tcPr>
          <w:p w:rsidR="001F5929" w:rsidRDefault="001F5929" w:rsidP="00655157">
            <w:pPr>
              <w:jc w:val="right"/>
              <w:rPr>
                <w:rFonts w:ascii="Calibri" w:hAnsi="Calibri" w:cs="Calibri"/>
                <w:color w:val="FFFFFF"/>
                <w:sz w:val="22"/>
                <w:szCs w:val="22"/>
              </w:rPr>
            </w:pPr>
            <w:r>
              <w:rPr>
                <w:rFonts w:ascii="Calibri" w:hAnsi="Calibri" w:cs="Calibri"/>
                <w:color w:val="FFFFFF"/>
                <w:sz w:val="22"/>
                <w:szCs w:val="22"/>
              </w:rPr>
              <w:t>148,671</w:t>
            </w:r>
          </w:p>
        </w:tc>
        <w:tc>
          <w:tcPr>
            <w:tcW w:w="1160" w:type="dxa"/>
            <w:tcBorders>
              <w:top w:val="nil"/>
              <w:left w:val="nil"/>
              <w:bottom w:val="single" w:sz="8" w:space="0" w:color="auto"/>
              <w:right w:val="single" w:sz="8" w:space="0" w:color="auto"/>
            </w:tcBorders>
            <w:shd w:val="clear" w:color="000000" w:fill="E28C05"/>
            <w:noWrap/>
            <w:vAlign w:val="center"/>
            <w:hideMark/>
          </w:tcPr>
          <w:p w:rsidR="001F5929" w:rsidRDefault="001F5929" w:rsidP="00655157">
            <w:pPr>
              <w:jc w:val="right"/>
              <w:rPr>
                <w:rFonts w:ascii="Calibri" w:hAnsi="Calibri" w:cs="Calibri"/>
                <w:color w:val="FFFFFF"/>
                <w:sz w:val="22"/>
                <w:szCs w:val="22"/>
              </w:rPr>
            </w:pPr>
            <w:r>
              <w:rPr>
                <w:rFonts w:ascii="Calibri" w:hAnsi="Calibri" w:cs="Calibri"/>
                <w:color w:val="FFFFFF"/>
                <w:sz w:val="22"/>
                <w:szCs w:val="22"/>
              </w:rPr>
              <w:t>5%</w:t>
            </w:r>
          </w:p>
        </w:tc>
      </w:tr>
      <w:tr w:rsidR="001F5929" w:rsidRPr="00236B2E" w:rsidTr="0035681C">
        <w:trPr>
          <w:trHeight w:val="315"/>
        </w:trPr>
        <w:tc>
          <w:tcPr>
            <w:tcW w:w="2200" w:type="dxa"/>
            <w:tcBorders>
              <w:top w:val="nil"/>
              <w:left w:val="single" w:sz="8" w:space="0" w:color="auto"/>
              <w:bottom w:val="single" w:sz="8" w:space="0" w:color="auto"/>
              <w:right w:val="single" w:sz="8" w:space="0" w:color="auto"/>
            </w:tcBorders>
            <w:shd w:val="clear" w:color="auto" w:fill="auto"/>
            <w:noWrap/>
            <w:vAlign w:val="center"/>
            <w:hideMark/>
          </w:tcPr>
          <w:p w:rsidR="001F5929" w:rsidRPr="00236B2E" w:rsidRDefault="001F5929" w:rsidP="00655157">
            <w:pPr>
              <w:rPr>
                <w:rFonts w:ascii="Calibri" w:hAnsi="Calibri" w:cs="Calibri"/>
                <w:color w:val="000000"/>
                <w:sz w:val="22"/>
                <w:szCs w:val="22"/>
              </w:rPr>
            </w:pPr>
            <w:r w:rsidRPr="00236B2E">
              <w:rPr>
                <w:rFonts w:ascii="Calibri" w:hAnsi="Calibri" w:cs="Calibri"/>
                <w:color w:val="000000"/>
                <w:sz w:val="22"/>
                <w:szCs w:val="22"/>
              </w:rPr>
              <w:t>Over 30 Days</w:t>
            </w:r>
          </w:p>
        </w:tc>
        <w:tc>
          <w:tcPr>
            <w:tcW w:w="1300" w:type="dxa"/>
            <w:tcBorders>
              <w:top w:val="nil"/>
              <w:left w:val="nil"/>
              <w:bottom w:val="single" w:sz="8" w:space="0" w:color="auto"/>
              <w:right w:val="single" w:sz="8" w:space="0" w:color="auto"/>
            </w:tcBorders>
            <w:shd w:val="clear" w:color="000000" w:fill="56008C"/>
            <w:noWrap/>
            <w:vAlign w:val="bottom"/>
            <w:hideMark/>
          </w:tcPr>
          <w:p w:rsidR="001F5929" w:rsidRDefault="001F5929" w:rsidP="00655157">
            <w:pPr>
              <w:jc w:val="right"/>
              <w:rPr>
                <w:rFonts w:ascii="Calibri" w:hAnsi="Calibri" w:cs="Calibri"/>
                <w:color w:val="FFFFFF"/>
                <w:sz w:val="22"/>
                <w:szCs w:val="22"/>
              </w:rPr>
            </w:pPr>
            <w:r>
              <w:rPr>
                <w:rFonts w:ascii="Calibri" w:hAnsi="Calibri" w:cs="Calibri"/>
                <w:color w:val="FFFFFF"/>
                <w:sz w:val="22"/>
                <w:szCs w:val="22"/>
              </w:rPr>
              <w:t>66</w:t>
            </w:r>
          </w:p>
        </w:tc>
        <w:tc>
          <w:tcPr>
            <w:tcW w:w="1160" w:type="dxa"/>
            <w:tcBorders>
              <w:top w:val="nil"/>
              <w:left w:val="nil"/>
              <w:bottom w:val="single" w:sz="8" w:space="0" w:color="auto"/>
              <w:right w:val="single" w:sz="8" w:space="0" w:color="auto"/>
            </w:tcBorders>
            <w:shd w:val="clear" w:color="000000" w:fill="56008C"/>
            <w:noWrap/>
            <w:vAlign w:val="center"/>
            <w:hideMark/>
          </w:tcPr>
          <w:p w:rsidR="001F5929" w:rsidRDefault="001F5929" w:rsidP="00655157">
            <w:pPr>
              <w:jc w:val="right"/>
              <w:rPr>
                <w:rFonts w:ascii="Calibri" w:hAnsi="Calibri" w:cs="Calibri"/>
                <w:color w:val="FFFFFF"/>
                <w:sz w:val="22"/>
                <w:szCs w:val="22"/>
              </w:rPr>
            </w:pPr>
            <w:r>
              <w:rPr>
                <w:rFonts w:ascii="Calibri" w:hAnsi="Calibri" w:cs="Calibri"/>
                <w:color w:val="FFFFFF"/>
                <w:sz w:val="22"/>
                <w:szCs w:val="22"/>
              </w:rPr>
              <w:t>3%</w:t>
            </w:r>
          </w:p>
        </w:tc>
        <w:tc>
          <w:tcPr>
            <w:tcW w:w="1320" w:type="dxa"/>
            <w:tcBorders>
              <w:top w:val="nil"/>
              <w:left w:val="nil"/>
              <w:bottom w:val="single" w:sz="8" w:space="0" w:color="auto"/>
              <w:right w:val="single" w:sz="8" w:space="0" w:color="auto"/>
            </w:tcBorders>
            <w:shd w:val="clear" w:color="000000" w:fill="E28C05"/>
            <w:noWrap/>
            <w:vAlign w:val="center"/>
            <w:hideMark/>
          </w:tcPr>
          <w:p w:rsidR="001F5929" w:rsidRDefault="001F5929" w:rsidP="00655157">
            <w:pPr>
              <w:jc w:val="right"/>
              <w:rPr>
                <w:rFonts w:ascii="Calibri" w:hAnsi="Calibri" w:cs="Calibri"/>
                <w:color w:val="FFFFFF"/>
                <w:sz w:val="22"/>
                <w:szCs w:val="22"/>
              </w:rPr>
            </w:pPr>
            <w:r>
              <w:rPr>
                <w:rFonts w:ascii="Calibri" w:hAnsi="Calibri" w:cs="Calibri"/>
                <w:color w:val="FFFFFF"/>
                <w:sz w:val="22"/>
                <w:szCs w:val="22"/>
              </w:rPr>
              <w:t>2,377</w:t>
            </w:r>
          </w:p>
        </w:tc>
        <w:tc>
          <w:tcPr>
            <w:tcW w:w="1160" w:type="dxa"/>
            <w:tcBorders>
              <w:top w:val="nil"/>
              <w:left w:val="nil"/>
              <w:bottom w:val="single" w:sz="8" w:space="0" w:color="auto"/>
              <w:right w:val="single" w:sz="8" w:space="0" w:color="auto"/>
            </w:tcBorders>
            <w:shd w:val="clear" w:color="000000" w:fill="E28C05"/>
            <w:noWrap/>
            <w:vAlign w:val="center"/>
            <w:hideMark/>
          </w:tcPr>
          <w:p w:rsidR="001F5929" w:rsidRDefault="001F5929" w:rsidP="00655157">
            <w:pPr>
              <w:jc w:val="right"/>
              <w:rPr>
                <w:rFonts w:ascii="Calibri" w:hAnsi="Calibri" w:cs="Calibri"/>
                <w:color w:val="FFFFFF"/>
                <w:sz w:val="22"/>
                <w:szCs w:val="22"/>
              </w:rPr>
            </w:pPr>
            <w:r>
              <w:rPr>
                <w:rFonts w:ascii="Calibri" w:hAnsi="Calibri" w:cs="Calibri"/>
                <w:color w:val="FFFFFF"/>
                <w:sz w:val="22"/>
                <w:szCs w:val="22"/>
              </w:rPr>
              <w:t>0%</w:t>
            </w:r>
          </w:p>
        </w:tc>
      </w:tr>
      <w:tr w:rsidR="001F5929" w:rsidRPr="00236B2E" w:rsidTr="0035681C">
        <w:trPr>
          <w:trHeight w:val="315"/>
        </w:trPr>
        <w:tc>
          <w:tcPr>
            <w:tcW w:w="2200" w:type="dxa"/>
            <w:tcBorders>
              <w:top w:val="nil"/>
              <w:left w:val="single" w:sz="8" w:space="0" w:color="auto"/>
              <w:bottom w:val="single" w:sz="8" w:space="0" w:color="auto"/>
              <w:right w:val="single" w:sz="8" w:space="0" w:color="auto"/>
            </w:tcBorders>
            <w:shd w:val="clear" w:color="auto" w:fill="auto"/>
            <w:noWrap/>
            <w:vAlign w:val="center"/>
            <w:hideMark/>
          </w:tcPr>
          <w:p w:rsidR="001F5929" w:rsidRPr="00236B2E" w:rsidRDefault="001F5929" w:rsidP="00655157">
            <w:pPr>
              <w:rPr>
                <w:rFonts w:ascii="Calibri" w:hAnsi="Calibri" w:cs="Calibri"/>
                <w:color w:val="000000"/>
                <w:sz w:val="22"/>
                <w:szCs w:val="22"/>
              </w:rPr>
            </w:pPr>
            <w:r w:rsidRPr="00236B2E">
              <w:rPr>
                <w:rFonts w:ascii="Calibri" w:hAnsi="Calibri" w:cs="Calibri"/>
                <w:color w:val="000000"/>
                <w:sz w:val="22"/>
                <w:szCs w:val="22"/>
              </w:rPr>
              <w:t>Total</w:t>
            </w:r>
          </w:p>
        </w:tc>
        <w:tc>
          <w:tcPr>
            <w:tcW w:w="1300" w:type="dxa"/>
            <w:tcBorders>
              <w:top w:val="nil"/>
              <w:left w:val="nil"/>
              <w:bottom w:val="single" w:sz="8" w:space="0" w:color="auto"/>
              <w:right w:val="single" w:sz="8" w:space="0" w:color="auto"/>
            </w:tcBorders>
            <w:shd w:val="clear" w:color="000000" w:fill="56008C"/>
            <w:noWrap/>
            <w:vAlign w:val="center"/>
            <w:hideMark/>
          </w:tcPr>
          <w:p w:rsidR="001F5929" w:rsidRDefault="001F5929" w:rsidP="00655157">
            <w:pPr>
              <w:jc w:val="right"/>
              <w:rPr>
                <w:rFonts w:ascii="Calibri" w:hAnsi="Calibri" w:cs="Calibri"/>
                <w:color w:val="FFFFFF"/>
                <w:sz w:val="22"/>
                <w:szCs w:val="22"/>
              </w:rPr>
            </w:pPr>
            <w:r>
              <w:rPr>
                <w:rFonts w:ascii="Calibri" w:hAnsi="Calibri" w:cs="Calibri"/>
                <w:color w:val="FFFFFF"/>
                <w:sz w:val="22"/>
                <w:szCs w:val="22"/>
              </w:rPr>
              <w:t>2,388</w:t>
            </w:r>
          </w:p>
        </w:tc>
        <w:tc>
          <w:tcPr>
            <w:tcW w:w="1160" w:type="dxa"/>
            <w:tcBorders>
              <w:top w:val="nil"/>
              <w:left w:val="nil"/>
              <w:bottom w:val="single" w:sz="8" w:space="0" w:color="auto"/>
              <w:right w:val="single" w:sz="8" w:space="0" w:color="auto"/>
            </w:tcBorders>
            <w:shd w:val="clear" w:color="000000" w:fill="56008C"/>
            <w:noWrap/>
            <w:vAlign w:val="center"/>
            <w:hideMark/>
          </w:tcPr>
          <w:p w:rsidR="001F5929" w:rsidRDefault="001F5929" w:rsidP="00655157">
            <w:pPr>
              <w:jc w:val="right"/>
              <w:rPr>
                <w:rFonts w:ascii="Calibri" w:hAnsi="Calibri" w:cs="Calibri"/>
                <w:color w:val="FFFFFF"/>
                <w:sz w:val="22"/>
                <w:szCs w:val="22"/>
              </w:rPr>
            </w:pPr>
            <w:r>
              <w:rPr>
                <w:rFonts w:ascii="Calibri" w:hAnsi="Calibri" w:cs="Calibri"/>
                <w:color w:val="FFFFFF"/>
                <w:sz w:val="22"/>
                <w:szCs w:val="22"/>
              </w:rPr>
              <w:t>100%</w:t>
            </w:r>
          </w:p>
        </w:tc>
        <w:tc>
          <w:tcPr>
            <w:tcW w:w="1320" w:type="dxa"/>
            <w:tcBorders>
              <w:top w:val="nil"/>
              <w:left w:val="nil"/>
              <w:bottom w:val="single" w:sz="8" w:space="0" w:color="auto"/>
              <w:right w:val="single" w:sz="8" w:space="0" w:color="auto"/>
            </w:tcBorders>
            <w:shd w:val="clear" w:color="000000" w:fill="E28C05"/>
            <w:noWrap/>
            <w:vAlign w:val="center"/>
            <w:hideMark/>
          </w:tcPr>
          <w:p w:rsidR="001F5929" w:rsidRDefault="001F5929" w:rsidP="00655157">
            <w:pPr>
              <w:jc w:val="right"/>
              <w:rPr>
                <w:rFonts w:ascii="Calibri" w:hAnsi="Calibri" w:cs="Calibri"/>
                <w:color w:val="FFFFFF"/>
                <w:sz w:val="22"/>
                <w:szCs w:val="22"/>
              </w:rPr>
            </w:pPr>
            <w:r>
              <w:rPr>
                <w:rFonts w:ascii="Calibri" w:hAnsi="Calibri" w:cs="Calibri"/>
                <w:color w:val="FFFFFF"/>
                <w:sz w:val="22"/>
                <w:szCs w:val="22"/>
              </w:rPr>
              <w:t>3,026,544</w:t>
            </w:r>
          </w:p>
        </w:tc>
        <w:tc>
          <w:tcPr>
            <w:tcW w:w="1160" w:type="dxa"/>
            <w:tcBorders>
              <w:top w:val="nil"/>
              <w:left w:val="nil"/>
              <w:bottom w:val="single" w:sz="8" w:space="0" w:color="auto"/>
              <w:right w:val="single" w:sz="8" w:space="0" w:color="auto"/>
            </w:tcBorders>
            <w:shd w:val="clear" w:color="000000" w:fill="E28C05"/>
            <w:noWrap/>
            <w:vAlign w:val="center"/>
            <w:hideMark/>
          </w:tcPr>
          <w:p w:rsidR="001F5929" w:rsidRDefault="001F5929" w:rsidP="00655157">
            <w:pPr>
              <w:jc w:val="right"/>
              <w:rPr>
                <w:rFonts w:ascii="Calibri" w:hAnsi="Calibri" w:cs="Calibri"/>
                <w:color w:val="FFFFFF"/>
                <w:sz w:val="22"/>
                <w:szCs w:val="22"/>
              </w:rPr>
            </w:pPr>
            <w:r>
              <w:rPr>
                <w:rFonts w:ascii="Calibri" w:hAnsi="Calibri" w:cs="Calibri"/>
                <w:color w:val="FFFFFF"/>
                <w:sz w:val="22"/>
                <w:szCs w:val="22"/>
              </w:rPr>
              <w:t>100%</w:t>
            </w:r>
          </w:p>
        </w:tc>
      </w:tr>
      <w:tr w:rsidR="0035681C" w:rsidRPr="00236B2E" w:rsidTr="0035681C">
        <w:trPr>
          <w:trHeight w:val="315"/>
        </w:trPr>
        <w:tc>
          <w:tcPr>
            <w:tcW w:w="2200" w:type="dxa"/>
            <w:tcBorders>
              <w:top w:val="nil"/>
              <w:left w:val="nil"/>
              <w:bottom w:val="nil"/>
              <w:right w:val="nil"/>
            </w:tcBorders>
            <w:shd w:val="clear" w:color="auto" w:fill="auto"/>
            <w:noWrap/>
            <w:vAlign w:val="bottom"/>
            <w:hideMark/>
          </w:tcPr>
          <w:p w:rsidR="0035681C" w:rsidRPr="00236B2E" w:rsidRDefault="0035681C" w:rsidP="00655157">
            <w:pPr>
              <w:rPr>
                <w:rFonts w:ascii="Calibri" w:hAnsi="Calibri" w:cs="Calibri"/>
                <w:color w:val="000000"/>
                <w:sz w:val="22"/>
                <w:szCs w:val="22"/>
              </w:rPr>
            </w:pPr>
          </w:p>
        </w:tc>
        <w:tc>
          <w:tcPr>
            <w:tcW w:w="1300" w:type="dxa"/>
            <w:tcBorders>
              <w:top w:val="nil"/>
              <w:left w:val="nil"/>
              <w:bottom w:val="nil"/>
              <w:right w:val="nil"/>
            </w:tcBorders>
            <w:shd w:val="clear" w:color="auto" w:fill="auto"/>
            <w:noWrap/>
            <w:vAlign w:val="bottom"/>
            <w:hideMark/>
          </w:tcPr>
          <w:p w:rsidR="0035681C" w:rsidRDefault="0035681C" w:rsidP="00655157">
            <w:pPr>
              <w:rPr>
                <w:rFonts w:ascii="Calibri" w:hAnsi="Calibri" w:cs="Calibri"/>
                <w:color w:val="FFFFFF"/>
                <w:sz w:val="22"/>
                <w:szCs w:val="22"/>
              </w:rPr>
            </w:pPr>
          </w:p>
        </w:tc>
        <w:tc>
          <w:tcPr>
            <w:tcW w:w="1160" w:type="dxa"/>
            <w:tcBorders>
              <w:top w:val="nil"/>
              <w:left w:val="nil"/>
              <w:bottom w:val="nil"/>
              <w:right w:val="nil"/>
            </w:tcBorders>
            <w:shd w:val="clear" w:color="auto" w:fill="auto"/>
            <w:noWrap/>
            <w:vAlign w:val="bottom"/>
            <w:hideMark/>
          </w:tcPr>
          <w:p w:rsidR="0035681C" w:rsidRDefault="0035681C" w:rsidP="00655157">
            <w:pPr>
              <w:rPr>
                <w:rFonts w:ascii="Calibri" w:hAnsi="Calibri" w:cs="Calibri"/>
                <w:color w:val="FFFFFF"/>
                <w:sz w:val="22"/>
                <w:szCs w:val="22"/>
              </w:rPr>
            </w:pPr>
          </w:p>
        </w:tc>
        <w:tc>
          <w:tcPr>
            <w:tcW w:w="1320" w:type="dxa"/>
            <w:tcBorders>
              <w:top w:val="nil"/>
              <w:left w:val="nil"/>
              <w:bottom w:val="nil"/>
              <w:right w:val="nil"/>
            </w:tcBorders>
            <w:shd w:val="clear" w:color="auto" w:fill="auto"/>
            <w:noWrap/>
            <w:vAlign w:val="bottom"/>
            <w:hideMark/>
          </w:tcPr>
          <w:p w:rsidR="0035681C" w:rsidRDefault="0035681C" w:rsidP="00655157">
            <w:pPr>
              <w:rPr>
                <w:rFonts w:ascii="Calibri" w:hAnsi="Calibri" w:cs="Calibri"/>
                <w:color w:val="000000"/>
                <w:sz w:val="22"/>
                <w:szCs w:val="22"/>
              </w:rPr>
            </w:pPr>
          </w:p>
        </w:tc>
        <w:tc>
          <w:tcPr>
            <w:tcW w:w="1160" w:type="dxa"/>
            <w:tcBorders>
              <w:top w:val="nil"/>
              <w:left w:val="nil"/>
              <w:bottom w:val="nil"/>
              <w:right w:val="nil"/>
            </w:tcBorders>
            <w:shd w:val="clear" w:color="auto" w:fill="auto"/>
            <w:noWrap/>
            <w:vAlign w:val="bottom"/>
            <w:hideMark/>
          </w:tcPr>
          <w:p w:rsidR="0035681C" w:rsidRDefault="0035681C" w:rsidP="00655157">
            <w:pPr>
              <w:rPr>
                <w:rFonts w:ascii="Calibri" w:hAnsi="Calibri" w:cs="Calibri"/>
                <w:color w:val="000000"/>
                <w:sz w:val="22"/>
                <w:szCs w:val="22"/>
              </w:rPr>
            </w:pPr>
          </w:p>
        </w:tc>
      </w:tr>
      <w:tr w:rsidR="0035681C" w:rsidRPr="00236B2E" w:rsidTr="0035681C">
        <w:trPr>
          <w:trHeight w:val="315"/>
        </w:trPr>
        <w:tc>
          <w:tcPr>
            <w:tcW w:w="22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5681C" w:rsidRPr="00236B2E" w:rsidRDefault="0035681C" w:rsidP="00655157">
            <w:pPr>
              <w:rPr>
                <w:rFonts w:ascii="Calibri" w:hAnsi="Calibri" w:cs="Calibri"/>
                <w:b/>
                <w:bCs/>
                <w:color w:val="000000"/>
                <w:sz w:val="22"/>
                <w:szCs w:val="22"/>
              </w:rPr>
            </w:pPr>
            <w:r w:rsidRPr="00236B2E">
              <w:rPr>
                <w:rFonts w:ascii="Calibri" w:hAnsi="Calibri" w:cs="Calibri"/>
                <w:b/>
                <w:bCs/>
                <w:color w:val="000000"/>
                <w:sz w:val="22"/>
                <w:szCs w:val="22"/>
              </w:rPr>
              <w:t>BPPC achieved</w:t>
            </w:r>
          </w:p>
        </w:tc>
        <w:tc>
          <w:tcPr>
            <w:tcW w:w="1300" w:type="dxa"/>
            <w:tcBorders>
              <w:top w:val="single" w:sz="8" w:space="0" w:color="auto"/>
              <w:left w:val="nil"/>
              <w:bottom w:val="single" w:sz="8" w:space="0" w:color="auto"/>
              <w:right w:val="single" w:sz="8" w:space="0" w:color="auto"/>
            </w:tcBorders>
            <w:shd w:val="clear" w:color="000000" w:fill="56008C"/>
            <w:noWrap/>
            <w:vAlign w:val="center"/>
            <w:hideMark/>
          </w:tcPr>
          <w:p w:rsidR="0035681C" w:rsidRDefault="0035681C" w:rsidP="00655157">
            <w:pPr>
              <w:jc w:val="right"/>
              <w:rPr>
                <w:rFonts w:ascii="Calibri" w:hAnsi="Calibri" w:cs="Calibri"/>
                <w:color w:val="FFFFFF"/>
                <w:sz w:val="22"/>
                <w:szCs w:val="22"/>
              </w:rPr>
            </w:pPr>
            <w:r>
              <w:rPr>
                <w:rFonts w:ascii="Calibri" w:hAnsi="Calibri" w:cs="Calibri"/>
                <w:color w:val="FFFFFF"/>
                <w:sz w:val="22"/>
                <w:szCs w:val="22"/>
              </w:rPr>
              <w:t>97%</w:t>
            </w:r>
          </w:p>
        </w:tc>
        <w:tc>
          <w:tcPr>
            <w:tcW w:w="1160" w:type="dxa"/>
            <w:tcBorders>
              <w:top w:val="single" w:sz="8" w:space="0" w:color="auto"/>
              <w:left w:val="nil"/>
              <w:bottom w:val="single" w:sz="8" w:space="0" w:color="auto"/>
              <w:right w:val="single" w:sz="8" w:space="0" w:color="auto"/>
            </w:tcBorders>
            <w:shd w:val="clear" w:color="000000" w:fill="56008C"/>
            <w:noWrap/>
            <w:vAlign w:val="center"/>
            <w:hideMark/>
          </w:tcPr>
          <w:p w:rsidR="0035681C" w:rsidRDefault="0035681C" w:rsidP="00655157">
            <w:pPr>
              <w:jc w:val="right"/>
              <w:rPr>
                <w:rFonts w:ascii="Calibri" w:hAnsi="Calibri" w:cs="Calibri"/>
                <w:color w:val="FFFFFF"/>
                <w:sz w:val="22"/>
                <w:szCs w:val="22"/>
              </w:rPr>
            </w:pPr>
            <w:r>
              <w:rPr>
                <w:rFonts w:ascii="Calibri" w:hAnsi="Calibri" w:cs="Calibri"/>
                <w:color w:val="FFFFFF"/>
                <w:sz w:val="22"/>
                <w:szCs w:val="22"/>
              </w:rPr>
              <w:t>97%</w:t>
            </w:r>
          </w:p>
        </w:tc>
        <w:tc>
          <w:tcPr>
            <w:tcW w:w="1320" w:type="dxa"/>
            <w:tcBorders>
              <w:top w:val="single" w:sz="8" w:space="0" w:color="auto"/>
              <w:left w:val="nil"/>
              <w:bottom w:val="single" w:sz="8" w:space="0" w:color="auto"/>
              <w:right w:val="single" w:sz="8" w:space="0" w:color="auto"/>
            </w:tcBorders>
            <w:shd w:val="clear" w:color="000000" w:fill="E28C05"/>
            <w:noWrap/>
            <w:vAlign w:val="center"/>
            <w:hideMark/>
          </w:tcPr>
          <w:p w:rsidR="0035681C" w:rsidRDefault="0035681C" w:rsidP="00655157">
            <w:pPr>
              <w:jc w:val="right"/>
              <w:rPr>
                <w:rFonts w:ascii="Calibri" w:hAnsi="Calibri" w:cs="Calibri"/>
                <w:color w:val="FFFFFF"/>
                <w:sz w:val="22"/>
                <w:szCs w:val="22"/>
              </w:rPr>
            </w:pPr>
            <w:r>
              <w:rPr>
                <w:rFonts w:ascii="Calibri" w:hAnsi="Calibri" w:cs="Calibri"/>
                <w:color w:val="FFFFFF"/>
                <w:sz w:val="22"/>
                <w:szCs w:val="22"/>
              </w:rPr>
              <w:t>100%</w:t>
            </w:r>
          </w:p>
        </w:tc>
        <w:tc>
          <w:tcPr>
            <w:tcW w:w="1160" w:type="dxa"/>
            <w:tcBorders>
              <w:top w:val="single" w:sz="8" w:space="0" w:color="auto"/>
              <w:left w:val="nil"/>
              <w:bottom w:val="single" w:sz="8" w:space="0" w:color="auto"/>
              <w:right w:val="single" w:sz="8" w:space="0" w:color="auto"/>
            </w:tcBorders>
            <w:shd w:val="clear" w:color="000000" w:fill="E28C05"/>
            <w:noWrap/>
            <w:vAlign w:val="center"/>
            <w:hideMark/>
          </w:tcPr>
          <w:p w:rsidR="0035681C" w:rsidRDefault="0035681C" w:rsidP="00655157">
            <w:pPr>
              <w:jc w:val="right"/>
              <w:rPr>
                <w:rFonts w:ascii="Calibri" w:hAnsi="Calibri" w:cs="Calibri"/>
                <w:color w:val="FFFFFF"/>
                <w:sz w:val="22"/>
                <w:szCs w:val="22"/>
              </w:rPr>
            </w:pPr>
            <w:r>
              <w:rPr>
                <w:rFonts w:ascii="Calibri" w:hAnsi="Calibri" w:cs="Calibri"/>
                <w:color w:val="FFFFFF"/>
                <w:sz w:val="22"/>
                <w:szCs w:val="22"/>
              </w:rPr>
              <w:t>100%</w:t>
            </w:r>
          </w:p>
        </w:tc>
      </w:tr>
      <w:tr w:rsidR="0035681C" w:rsidRPr="00236B2E" w:rsidTr="0035681C">
        <w:trPr>
          <w:trHeight w:val="315"/>
        </w:trPr>
        <w:tc>
          <w:tcPr>
            <w:tcW w:w="2200" w:type="dxa"/>
            <w:tcBorders>
              <w:top w:val="nil"/>
              <w:left w:val="nil"/>
              <w:bottom w:val="nil"/>
              <w:right w:val="nil"/>
            </w:tcBorders>
            <w:shd w:val="clear" w:color="auto" w:fill="auto"/>
            <w:noWrap/>
            <w:vAlign w:val="center"/>
            <w:hideMark/>
          </w:tcPr>
          <w:p w:rsidR="0035681C" w:rsidRPr="00236B2E" w:rsidRDefault="0035681C" w:rsidP="00655157">
            <w:pPr>
              <w:rPr>
                <w:rFonts w:ascii="Calibri" w:hAnsi="Calibri" w:cs="Calibri"/>
                <w:b/>
                <w:bCs/>
                <w:color w:val="000000"/>
                <w:sz w:val="22"/>
                <w:szCs w:val="22"/>
              </w:rPr>
            </w:pPr>
          </w:p>
        </w:tc>
        <w:tc>
          <w:tcPr>
            <w:tcW w:w="1300" w:type="dxa"/>
            <w:tcBorders>
              <w:top w:val="nil"/>
              <w:left w:val="nil"/>
              <w:bottom w:val="nil"/>
              <w:right w:val="nil"/>
            </w:tcBorders>
            <w:shd w:val="clear" w:color="auto" w:fill="auto"/>
            <w:noWrap/>
            <w:vAlign w:val="center"/>
            <w:hideMark/>
          </w:tcPr>
          <w:p w:rsidR="0035681C" w:rsidRPr="00236B2E" w:rsidRDefault="0035681C" w:rsidP="00655157">
            <w:pPr>
              <w:jc w:val="right"/>
              <w:rPr>
                <w:rFonts w:ascii="Calibri" w:hAnsi="Calibri" w:cs="Calibri"/>
                <w:color w:val="000000"/>
                <w:sz w:val="22"/>
                <w:szCs w:val="22"/>
              </w:rPr>
            </w:pPr>
          </w:p>
        </w:tc>
        <w:tc>
          <w:tcPr>
            <w:tcW w:w="1160" w:type="dxa"/>
            <w:tcBorders>
              <w:top w:val="nil"/>
              <w:left w:val="nil"/>
              <w:bottom w:val="nil"/>
              <w:right w:val="nil"/>
            </w:tcBorders>
            <w:shd w:val="clear" w:color="auto" w:fill="auto"/>
            <w:noWrap/>
            <w:vAlign w:val="center"/>
            <w:hideMark/>
          </w:tcPr>
          <w:p w:rsidR="0035681C" w:rsidRPr="00236B2E" w:rsidRDefault="0035681C" w:rsidP="00655157">
            <w:pPr>
              <w:jc w:val="right"/>
              <w:rPr>
                <w:rFonts w:ascii="Calibri" w:hAnsi="Calibri" w:cs="Calibri"/>
                <w:color w:val="000000"/>
                <w:sz w:val="22"/>
                <w:szCs w:val="22"/>
              </w:rPr>
            </w:pPr>
          </w:p>
        </w:tc>
        <w:tc>
          <w:tcPr>
            <w:tcW w:w="1320" w:type="dxa"/>
            <w:tcBorders>
              <w:top w:val="nil"/>
              <w:left w:val="nil"/>
              <w:bottom w:val="nil"/>
              <w:right w:val="nil"/>
            </w:tcBorders>
            <w:shd w:val="clear" w:color="auto" w:fill="auto"/>
            <w:noWrap/>
            <w:vAlign w:val="center"/>
            <w:hideMark/>
          </w:tcPr>
          <w:p w:rsidR="0035681C" w:rsidRPr="00236B2E" w:rsidRDefault="0035681C" w:rsidP="00655157">
            <w:pPr>
              <w:jc w:val="right"/>
              <w:rPr>
                <w:rFonts w:ascii="Calibri" w:hAnsi="Calibri" w:cs="Calibri"/>
                <w:color w:val="000000"/>
                <w:sz w:val="22"/>
                <w:szCs w:val="22"/>
              </w:rPr>
            </w:pPr>
          </w:p>
        </w:tc>
        <w:tc>
          <w:tcPr>
            <w:tcW w:w="1160" w:type="dxa"/>
            <w:tcBorders>
              <w:top w:val="nil"/>
              <w:left w:val="nil"/>
              <w:bottom w:val="nil"/>
              <w:right w:val="nil"/>
            </w:tcBorders>
            <w:shd w:val="clear" w:color="auto" w:fill="auto"/>
            <w:noWrap/>
            <w:vAlign w:val="center"/>
            <w:hideMark/>
          </w:tcPr>
          <w:p w:rsidR="0035681C" w:rsidRPr="00236B2E" w:rsidRDefault="0035681C" w:rsidP="00655157">
            <w:pPr>
              <w:jc w:val="right"/>
              <w:rPr>
                <w:rFonts w:ascii="Calibri" w:hAnsi="Calibri" w:cs="Calibri"/>
                <w:color w:val="000000"/>
                <w:sz w:val="22"/>
                <w:szCs w:val="22"/>
              </w:rPr>
            </w:pPr>
          </w:p>
        </w:tc>
      </w:tr>
      <w:tr w:rsidR="0035681C" w:rsidRPr="00236B2E" w:rsidTr="0035681C">
        <w:trPr>
          <w:trHeight w:val="315"/>
        </w:trPr>
        <w:tc>
          <w:tcPr>
            <w:tcW w:w="22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5681C" w:rsidRPr="00236B2E" w:rsidRDefault="0035681C" w:rsidP="00655157">
            <w:pPr>
              <w:rPr>
                <w:rFonts w:ascii="Calibri" w:hAnsi="Calibri" w:cs="Calibri"/>
                <w:b/>
                <w:bCs/>
                <w:color w:val="000000"/>
                <w:sz w:val="22"/>
                <w:szCs w:val="22"/>
              </w:rPr>
            </w:pPr>
            <w:r w:rsidRPr="00236B2E">
              <w:rPr>
                <w:rFonts w:ascii="Calibri" w:hAnsi="Calibri" w:cs="Calibri"/>
                <w:b/>
                <w:bCs/>
                <w:color w:val="000000"/>
                <w:sz w:val="22"/>
                <w:szCs w:val="22"/>
              </w:rPr>
              <w:t>2015/16 Performance</w:t>
            </w:r>
          </w:p>
        </w:tc>
        <w:tc>
          <w:tcPr>
            <w:tcW w:w="1300" w:type="dxa"/>
            <w:tcBorders>
              <w:top w:val="single" w:sz="8" w:space="0" w:color="auto"/>
              <w:left w:val="nil"/>
              <w:bottom w:val="single" w:sz="8" w:space="0" w:color="auto"/>
              <w:right w:val="single" w:sz="8" w:space="0" w:color="auto"/>
            </w:tcBorders>
            <w:shd w:val="clear" w:color="000000" w:fill="56008C"/>
            <w:noWrap/>
            <w:vAlign w:val="center"/>
            <w:hideMark/>
          </w:tcPr>
          <w:p w:rsidR="0035681C" w:rsidRPr="00236B2E" w:rsidRDefault="0035681C" w:rsidP="00655157">
            <w:pPr>
              <w:jc w:val="right"/>
              <w:rPr>
                <w:rFonts w:ascii="Calibri" w:hAnsi="Calibri" w:cs="Calibri"/>
                <w:color w:val="FFFFFF"/>
                <w:sz w:val="22"/>
                <w:szCs w:val="22"/>
              </w:rPr>
            </w:pPr>
            <w:r w:rsidRPr="00236B2E">
              <w:rPr>
                <w:rFonts w:ascii="Calibri" w:hAnsi="Calibri" w:cs="Calibri"/>
                <w:color w:val="FFFFFF"/>
                <w:sz w:val="22"/>
                <w:szCs w:val="22"/>
              </w:rPr>
              <w:t>98%</w:t>
            </w:r>
          </w:p>
        </w:tc>
        <w:tc>
          <w:tcPr>
            <w:tcW w:w="1160" w:type="dxa"/>
            <w:tcBorders>
              <w:top w:val="single" w:sz="8" w:space="0" w:color="auto"/>
              <w:left w:val="nil"/>
              <w:bottom w:val="single" w:sz="8" w:space="0" w:color="auto"/>
              <w:right w:val="single" w:sz="8" w:space="0" w:color="auto"/>
            </w:tcBorders>
            <w:shd w:val="clear" w:color="000000" w:fill="56008C"/>
            <w:noWrap/>
            <w:vAlign w:val="center"/>
            <w:hideMark/>
          </w:tcPr>
          <w:p w:rsidR="0035681C" w:rsidRPr="00236B2E" w:rsidRDefault="0035681C" w:rsidP="00655157">
            <w:pPr>
              <w:jc w:val="right"/>
              <w:rPr>
                <w:rFonts w:ascii="Calibri" w:hAnsi="Calibri" w:cs="Calibri"/>
                <w:color w:val="FFFFFF"/>
                <w:sz w:val="22"/>
                <w:szCs w:val="22"/>
              </w:rPr>
            </w:pPr>
            <w:r w:rsidRPr="00236B2E">
              <w:rPr>
                <w:rFonts w:ascii="Calibri" w:hAnsi="Calibri" w:cs="Calibri"/>
                <w:color w:val="FFFFFF"/>
                <w:sz w:val="22"/>
                <w:szCs w:val="22"/>
              </w:rPr>
              <w:t>98%</w:t>
            </w:r>
          </w:p>
        </w:tc>
        <w:tc>
          <w:tcPr>
            <w:tcW w:w="1320" w:type="dxa"/>
            <w:tcBorders>
              <w:top w:val="single" w:sz="8" w:space="0" w:color="auto"/>
              <w:left w:val="nil"/>
              <w:bottom w:val="single" w:sz="8" w:space="0" w:color="auto"/>
              <w:right w:val="single" w:sz="8" w:space="0" w:color="auto"/>
            </w:tcBorders>
            <w:shd w:val="clear" w:color="000000" w:fill="E28C05"/>
            <w:noWrap/>
            <w:vAlign w:val="center"/>
            <w:hideMark/>
          </w:tcPr>
          <w:p w:rsidR="0035681C" w:rsidRPr="00236B2E" w:rsidRDefault="0035681C" w:rsidP="00655157">
            <w:pPr>
              <w:jc w:val="right"/>
              <w:rPr>
                <w:rFonts w:ascii="Calibri" w:hAnsi="Calibri" w:cs="Calibri"/>
                <w:color w:val="FFFFFF"/>
                <w:sz w:val="22"/>
                <w:szCs w:val="22"/>
              </w:rPr>
            </w:pPr>
            <w:r w:rsidRPr="00236B2E">
              <w:rPr>
                <w:rFonts w:ascii="Calibri" w:hAnsi="Calibri" w:cs="Calibri"/>
                <w:color w:val="FFFFFF"/>
                <w:sz w:val="22"/>
                <w:szCs w:val="22"/>
              </w:rPr>
              <w:t>97%</w:t>
            </w:r>
          </w:p>
        </w:tc>
        <w:tc>
          <w:tcPr>
            <w:tcW w:w="1160" w:type="dxa"/>
            <w:tcBorders>
              <w:top w:val="single" w:sz="8" w:space="0" w:color="auto"/>
              <w:left w:val="nil"/>
              <w:bottom w:val="single" w:sz="8" w:space="0" w:color="auto"/>
              <w:right w:val="single" w:sz="8" w:space="0" w:color="auto"/>
            </w:tcBorders>
            <w:shd w:val="clear" w:color="000000" w:fill="E28C05"/>
            <w:noWrap/>
            <w:vAlign w:val="center"/>
            <w:hideMark/>
          </w:tcPr>
          <w:p w:rsidR="0035681C" w:rsidRPr="00236B2E" w:rsidRDefault="0035681C" w:rsidP="00655157">
            <w:pPr>
              <w:jc w:val="right"/>
              <w:rPr>
                <w:rFonts w:ascii="Calibri" w:hAnsi="Calibri" w:cs="Calibri"/>
                <w:color w:val="FFFFFF"/>
                <w:sz w:val="22"/>
                <w:szCs w:val="22"/>
              </w:rPr>
            </w:pPr>
            <w:r w:rsidRPr="00236B2E">
              <w:rPr>
                <w:rFonts w:ascii="Calibri" w:hAnsi="Calibri" w:cs="Calibri"/>
                <w:color w:val="FFFFFF"/>
                <w:sz w:val="22"/>
                <w:szCs w:val="22"/>
              </w:rPr>
              <w:t>97%</w:t>
            </w:r>
          </w:p>
        </w:tc>
      </w:tr>
      <w:tr w:rsidR="0035681C" w:rsidRPr="00236B2E" w:rsidTr="0035681C">
        <w:trPr>
          <w:trHeight w:val="615"/>
        </w:trPr>
        <w:tc>
          <w:tcPr>
            <w:tcW w:w="2200" w:type="dxa"/>
            <w:tcBorders>
              <w:top w:val="nil"/>
              <w:left w:val="single" w:sz="8" w:space="0" w:color="auto"/>
              <w:bottom w:val="single" w:sz="8" w:space="0" w:color="auto"/>
              <w:right w:val="single" w:sz="8" w:space="0" w:color="auto"/>
            </w:tcBorders>
            <w:shd w:val="clear" w:color="auto" w:fill="auto"/>
            <w:vAlign w:val="center"/>
            <w:hideMark/>
          </w:tcPr>
          <w:p w:rsidR="0035681C" w:rsidRPr="00236B2E" w:rsidRDefault="0035681C" w:rsidP="00655157">
            <w:pPr>
              <w:rPr>
                <w:rFonts w:ascii="Calibri" w:hAnsi="Calibri" w:cs="Calibri"/>
                <w:b/>
                <w:bCs/>
                <w:color w:val="000000"/>
                <w:sz w:val="22"/>
                <w:szCs w:val="22"/>
              </w:rPr>
            </w:pPr>
            <w:r w:rsidRPr="00236B2E">
              <w:rPr>
                <w:rFonts w:ascii="Calibri" w:hAnsi="Calibri" w:cs="Calibri"/>
                <w:b/>
                <w:bCs/>
                <w:color w:val="000000"/>
                <w:sz w:val="22"/>
                <w:szCs w:val="22"/>
              </w:rPr>
              <w:t>2015/16 0-5 day performance</w:t>
            </w:r>
          </w:p>
        </w:tc>
        <w:tc>
          <w:tcPr>
            <w:tcW w:w="1300" w:type="dxa"/>
            <w:tcBorders>
              <w:top w:val="nil"/>
              <w:left w:val="nil"/>
              <w:bottom w:val="nil"/>
              <w:right w:val="single" w:sz="8" w:space="0" w:color="auto"/>
            </w:tcBorders>
            <w:shd w:val="clear" w:color="000000" w:fill="56008C"/>
            <w:noWrap/>
            <w:vAlign w:val="center"/>
            <w:hideMark/>
          </w:tcPr>
          <w:p w:rsidR="0035681C" w:rsidRPr="00236B2E" w:rsidRDefault="0035681C" w:rsidP="00655157">
            <w:pPr>
              <w:jc w:val="right"/>
              <w:rPr>
                <w:rFonts w:ascii="Calibri" w:hAnsi="Calibri" w:cs="Calibri"/>
                <w:color w:val="FFFFFF"/>
                <w:sz w:val="22"/>
                <w:szCs w:val="22"/>
              </w:rPr>
            </w:pPr>
            <w:r w:rsidRPr="00236B2E">
              <w:rPr>
                <w:rFonts w:ascii="Calibri" w:hAnsi="Calibri" w:cs="Calibri"/>
                <w:color w:val="FFFFFF"/>
                <w:sz w:val="22"/>
                <w:szCs w:val="22"/>
              </w:rPr>
              <w:t>306</w:t>
            </w:r>
          </w:p>
        </w:tc>
        <w:tc>
          <w:tcPr>
            <w:tcW w:w="1160" w:type="dxa"/>
            <w:tcBorders>
              <w:top w:val="nil"/>
              <w:left w:val="nil"/>
              <w:bottom w:val="single" w:sz="8" w:space="0" w:color="auto"/>
              <w:right w:val="single" w:sz="8" w:space="0" w:color="auto"/>
            </w:tcBorders>
            <w:shd w:val="clear" w:color="000000" w:fill="56008C"/>
            <w:noWrap/>
            <w:vAlign w:val="center"/>
            <w:hideMark/>
          </w:tcPr>
          <w:p w:rsidR="0035681C" w:rsidRPr="00236B2E" w:rsidRDefault="0035681C" w:rsidP="00655157">
            <w:pPr>
              <w:jc w:val="right"/>
              <w:rPr>
                <w:rFonts w:ascii="Calibri" w:hAnsi="Calibri" w:cs="Calibri"/>
                <w:color w:val="FFFFFF"/>
                <w:sz w:val="22"/>
                <w:szCs w:val="22"/>
              </w:rPr>
            </w:pPr>
            <w:r w:rsidRPr="00236B2E">
              <w:rPr>
                <w:rFonts w:ascii="Calibri" w:hAnsi="Calibri" w:cs="Calibri"/>
                <w:color w:val="FFFFFF"/>
                <w:sz w:val="22"/>
                <w:szCs w:val="22"/>
              </w:rPr>
              <w:t>7%</w:t>
            </w:r>
          </w:p>
        </w:tc>
        <w:tc>
          <w:tcPr>
            <w:tcW w:w="1320" w:type="dxa"/>
            <w:tcBorders>
              <w:top w:val="nil"/>
              <w:left w:val="nil"/>
              <w:bottom w:val="single" w:sz="8" w:space="0" w:color="auto"/>
              <w:right w:val="single" w:sz="8" w:space="0" w:color="auto"/>
            </w:tcBorders>
            <w:shd w:val="clear" w:color="000000" w:fill="E28C05"/>
            <w:noWrap/>
            <w:vAlign w:val="center"/>
            <w:hideMark/>
          </w:tcPr>
          <w:p w:rsidR="0035681C" w:rsidRPr="00236B2E" w:rsidRDefault="0035681C" w:rsidP="00655157">
            <w:pPr>
              <w:jc w:val="right"/>
              <w:rPr>
                <w:rFonts w:ascii="Calibri" w:hAnsi="Calibri" w:cs="Calibri"/>
                <w:color w:val="FFFFFF"/>
                <w:sz w:val="22"/>
                <w:szCs w:val="22"/>
              </w:rPr>
            </w:pPr>
            <w:r w:rsidRPr="00236B2E">
              <w:rPr>
                <w:rFonts w:ascii="Calibri" w:hAnsi="Calibri" w:cs="Calibri"/>
                <w:color w:val="FFFFFF"/>
                <w:sz w:val="22"/>
                <w:szCs w:val="22"/>
              </w:rPr>
              <w:t>1,395,005</w:t>
            </w:r>
          </w:p>
        </w:tc>
        <w:tc>
          <w:tcPr>
            <w:tcW w:w="1160" w:type="dxa"/>
            <w:tcBorders>
              <w:top w:val="nil"/>
              <w:left w:val="nil"/>
              <w:bottom w:val="single" w:sz="8" w:space="0" w:color="auto"/>
              <w:right w:val="single" w:sz="8" w:space="0" w:color="auto"/>
            </w:tcBorders>
            <w:shd w:val="clear" w:color="000000" w:fill="E28C05"/>
            <w:noWrap/>
            <w:vAlign w:val="center"/>
            <w:hideMark/>
          </w:tcPr>
          <w:p w:rsidR="0035681C" w:rsidRPr="00236B2E" w:rsidRDefault="0035681C" w:rsidP="00655157">
            <w:pPr>
              <w:jc w:val="right"/>
              <w:rPr>
                <w:rFonts w:ascii="Calibri" w:hAnsi="Calibri" w:cs="Calibri"/>
                <w:color w:val="FFFFFF"/>
                <w:sz w:val="22"/>
                <w:szCs w:val="22"/>
              </w:rPr>
            </w:pPr>
            <w:r w:rsidRPr="00236B2E">
              <w:rPr>
                <w:rFonts w:ascii="Calibri" w:hAnsi="Calibri" w:cs="Calibri"/>
                <w:color w:val="FFFFFF"/>
                <w:sz w:val="22"/>
                <w:szCs w:val="22"/>
              </w:rPr>
              <w:t>21%</w:t>
            </w:r>
          </w:p>
        </w:tc>
      </w:tr>
    </w:tbl>
    <w:p w:rsidR="00552D9B" w:rsidRDefault="00552D9B" w:rsidP="00DD6897">
      <w:pPr>
        <w:rPr>
          <w:rFonts w:ascii="Arial" w:hAnsi="Arial" w:cs="Arial"/>
          <w:b/>
          <w:sz w:val="22"/>
          <w:szCs w:val="22"/>
        </w:rPr>
      </w:pPr>
    </w:p>
    <w:p w:rsidR="004D4BF4" w:rsidRDefault="004D4BF4" w:rsidP="00DD6897">
      <w:pPr>
        <w:rPr>
          <w:rFonts w:ascii="Arial" w:hAnsi="Arial" w:cs="Arial"/>
          <w:sz w:val="22"/>
          <w:szCs w:val="22"/>
        </w:rPr>
      </w:pPr>
    </w:p>
    <w:p w:rsidR="00AE0798" w:rsidRPr="00ED6F79" w:rsidRDefault="00AE0798" w:rsidP="00DD6897">
      <w:pPr>
        <w:rPr>
          <w:rFonts w:ascii="Arial" w:hAnsi="Arial" w:cs="Arial"/>
          <w:b/>
          <w:sz w:val="22"/>
          <w:szCs w:val="22"/>
        </w:rPr>
      </w:pPr>
      <w:r w:rsidRPr="00ED6F79">
        <w:rPr>
          <w:rFonts w:ascii="Arial" w:hAnsi="Arial" w:cs="Arial"/>
          <w:b/>
          <w:sz w:val="22"/>
          <w:szCs w:val="22"/>
        </w:rPr>
        <w:t>Travel costs</w:t>
      </w:r>
    </w:p>
    <w:p w:rsidR="00F22918" w:rsidRDefault="00ED6F79" w:rsidP="00ED6F79">
      <w:pPr>
        <w:spacing w:after="200" w:line="276" w:lineRule="auto"/>
        <w:rPr>
          <w:rFonts w:ascii="Arial" w:hAnsi="Arial" w:cs="Arial"/>
          <w:sz w:val="22"/>
          <w:szCs w:val="22"/>
        </w:rPr>
      </w:pPr>
      <w:r w:rsidRPr="00E904C3">
        <w:rPr>
          <w:rFonts w:ascii="Arial" w:hAnsi="Arial" w:cs="Arial"/>
          <w:sz w:val="22"/>
          <w:szCs w:val="22"/>
        </w:rPr>
        <w:t xml:space="preserve">Table </w:t>
      </w:r>
      <w:r w:rsidR="007055AB">
        <w:rPr>
          <w:rFonts w:ascii="Arial" w:hAnsi="Arial" w:cs="Arial"/>
          <w:sz w:val="22"/>
          <w:szCs w:val="22"/>
        </w:rPr>
        <w:t>2</w:t>
      </w:r>
      <w:r w:rsidRPr="00E904C3">
        <w:rPr>
          <w:rFonts w:ascii="Arial" w:hAnsi="Arial" w:cs="Arial"/>
          <w:sz w:val="22"/>
          <w:szCs w:val="22"/>
        </w:rPr>
        <w:t xml:space="preserve"> below sets out the total travel costs position (staff, members inclusi</w:t>
      </w:r>
      <w:r w:rsidR="00732803">
        <w:rPr>
          <w:rFonts w:ascii="Arial" w:hAnsi="Arial" w:cs="Arial"/>
          <w:sz w:val="22"/>
          <w:szCs w:val="22"/>
        </w:rPr>
        <w:t xml:space="preserve">ve) at the end of </w:t>
      </w:r>
      <w:r w:rsidR="00D205DE">
        <w:rPr>
          <w:rFonts w:ascii="Arial" w:hAnsi="Arial" w:cs="Arial"/>
          <w:sz w:val="22"/>
          <w:szCs w:val="22"/>
        </w:rPr>
        <w:t>September</w:t>
      </w:r>
      <w:r w:rsidRPr="00E904C3">
        <w:rPr>
          <w:rFonts w:ascii="Arial" w:hAnsi="Arial" w:cs="Arial"/>
          <w:sz w:val="22"/>
          <w:szCs w:val="22"/>
        </w:rPr>
        <w:t xml:space="preserve"> </w:t>
      </w:r>
      <w:r w:rsidR="004703C6">
        <w:rPr>
          <w:rFonts w:ascii="Arial" w:hAnsi="Arial" w:cs="Arial"/>
          <w:sz w:val="22"/>
          <w:szCs w:val="22"/>
        </w:rPr>
        <w:t>2016.  £321</w:t>
      </w:r>
      <w:r w:rsidR="00E904C3">
        <w:rPr>
          <w:rFonts w:ascii="Arial" w:hAnsi="Arial" w:cs="Arial"/>
          <w:sz w:val="22"/>
          <w:szCs w:val="22"/>
        </w:rPr>
        <w:t>k has b</w:t>
      </w:r>
      <w:r w:rsidR="00732803">
        <w:rPr>
          <w:rFonts w:ascii="Arial" w:hAnsi="Arial" w:cs="Arial"/>
          <w:sz w:val="22"/>
          <w:szCs w:val="22"/>
        </w:rPr>
        <w:t>een</w:t>
      </w:r>
      <w:r w:rsidR="004703C6">
        <w:rPr>
          <w:rFonts w:ascii="Arial" w:hAnsi="Arial" w:cs="Arial"/>
          <w:sz w:val="22"/>
          <w:szCs w:val="22"/>
        </w:rPr>
        <w:t xml:space="preserve"> spent year to date with a £1.2k over</w:t>
      </w:r>
      <w:r w:rsidR="00E904C3">
        <w:rPr>
          <w:rFonts w:ascii="Arial" w:hAnsi="Arial" w:cs="Arial"/>
          <w:sz w:val="22"/>
          <w:szCs w:val="22"/>
        </w:rPr>
        <w:t xml:space="preserve"> spend against the plan</w:t>
      </w:r>
      <w:r w:rsidR="00B91162">
        <w:rPr>
          <w:rFonts w:ascii="Arial" w:hAnsi="Arial" w:cs="Arial"/>
          <w:sz w:val="22"/>
          <w:szCs w:val="22"/>
        </w:rPr>
        <w:t xml:space="preserve"> </w:t>
      </w:r>
      <w:r w:rsidR="004703C6">
        <w:rPr>
          <w:rFonts w:ascii="Arial" w:hAnsi="Arial" w:cs="Arial"/>
          <w:sz w:val="22"/>
          <w:szCs w:val="22"/>
        </w:rPr>
        <w:t>(£1.6k underspend in September</w:t>
      </w:r>
      <w:r w:rsidR="00B91162">
        <w:rPr>
          <w:rFonts w:ascii="Arial" w:hAnsi="Arial" w:cs="Arial"/>
          <w:sz w:val="22"/>
          <w:szCs w:val="22"/>
        </w:rPr>
        <w:t>)</w:t>
      </w:r>
      <w:r w:rsidR="00E904C3">
        <w:rPr>
          <w:rFonts w:ascii="Arial" w:hAnsi="Arial" w:cs="Arial"/>
          <w:sz w:val="22"/>
          <w:szCs w:val="22"/>
        </w:rPr>
        <w:t xml:space="preserve">.  </w:t>
      </w:r>
    </w:p>
    <w:p w:rsidR="00CB67F3" w:rsidRDefault="00ED6F79" w:rsidP="003D18BA">
      <w:pPr>
        <w:spacing w:after="200" w:line="276" w:lineRule="auto"/>
        <w:rPr>
          <w:noProof/>
        </w:rPr>
      </w:pPr>
      <w:r w:rsidRPr="00E904C3">
        <w:rPr>
          <w:rFonts w:ascii="Arial" w:hAnsi="Arial" w:cs="Arial"/>
          <w:b/>
          <w:sz w:val="22"/>
          <w:szCs w:val="22"/>
        </w:rPr>
        <w:t xml:space="preserve">Table </w:t>
      </w:r>
      <w:r w:rsidR="007055AB">
        <w:rPr>
          <w:rFonts w:ascii="Arial" w:hAnsi="Arial" w:cs="Arial"/>
          <w:b/>
          <w:sz w:val="22"/>
          <w:szCs w:val="22"/>
        </w:rPr>
        <w:t>2</w:t>
      </w:r>
      <w:r w:rsidRPr="00E904C3">
        <w:rPr>
          <w:rFonts w:ascii="Arial" w:hAnsi="Arial" w:cs="Arial"/>
          <w:b/>
          <w:sz w:val="22"/>
          <w:szCs w:val="22"/>
        </w:rPr>
        <w:t>:  Travel costs and budget across the HRA by Directorate</w:t>
      </w:r>
    </w:p>
    <w:p w:rsidR="00086661" w:rsidRPr="007C5117" w:rsidRDefault="004703C6" w:rsidP="007C5117">
      <w:pPr>
        <w:spacing w:after="200" w:line="276" w:lineRule="auto"/>
        <w:rPr>
          <w:rFonts w:ascii="Arial" w:hAnsi="Arial" w:cs="Arial"/>
          <w:b/>
          <w:sz w:val="22"/>
          <w:szCs w:val="22"/>
        </w:rPr>
      </w:pPr>
      <w:r>
        <w:rPr>
          <w:rFonts w:ascii="Arial" w:hAnsi="Arial" w:cs="Arial"/>
          <w:b/>
          <w:noProof/>
          <w:sz w:val="22"/>
          <w:szCs w:val="22"/>
        </w:rPr>
        <w:drawing>
          <wp:inline distT="0" distB="0" distL="0" distR="0" wp14:anchorId="2C743BA7">
            <wp:extent cx="4822190" cy="23837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22190" cy="2383790"/>
                    </a:xfrm>
                    <a:prstGeom prst="rect">
                      <a:avLst/>
                    </a:prstGeom>
                    <a:noFill/>
                  </pic:spPr>
                </pic:pic>
              </a:graphicData>
            </a:graphic>
          </wp:inline>
        </w:drawing>
      </w:r>
    </w:p>
    <w:p w:rsidR="007326AA" w:rsidRDefault="007326AA" w:rsidP="0028079F">
      <w:pPr>
        <w:jc w:val="both"/>
        <w:rPr>
          <w:rFonts w:ascii="Arial" w:hAnsi="Arial" w:cs="Arial"/>
          <w:b/>
          <w:sz w:val="22"/>
          <w:szCs w:val="22"/>
        </w:rPr>
      </w:pPr>
    </w:p>
    <w:p w:rsidR="0004137A" w:rsidRDefault="0004137A" w:rsidP="0028079F">
      <w:pPr>
        <w:jc w:val="both"/>
        <w:rPr>
          <w:rFonts w:ascii="Arial" w:hAnsi="Arial" w:cs="Arial"/>
          <w:b/>
          <w:sz w:val="22"/>
          <w:szCs w:val="22"/>
        </w:rPr>
      </w:pPr>
    </w:p>
    <w:p w:rsidR="0004137A" w:rsidRDefault="0004137A" w:rsidP="0028079F">
      <w:pPr>
        <w:jc w:val="both"/>
        <w:rPr>
          <w:rFonts w:ascii="Arial" w:hAnsi="Arial" w:cs="Arial"/>
          <w:b/>
          <w:sz w:val="22"/>
          <w:szCs w:val="22"/>
        </w:rPr>
      </w:pPr>
    </w:p>
    <w:p w:rsidR="0004137A" w:rsidRDefault="0004137A" w:rsidP="0028079F">
      <w:pPr>
        <w:jc w:val="both"/>
        <w:rPr>
          <w:rFonts w:ascii="Arial" w:hAnsi="Arial" w:cs="Arial"/>
          <w:b/>
          <w:sz w:val="22"/>
          <w:szCs w:val="22"/>
        </w:rPr>
      </w:pPr>
    </w:p>
    <w:p w:rsidR="0004137A" w:rsidRDefault="0004137A" w:rsidP="0028079F">
      <w:pPr>
        <w:jc w:val="both"/>
        <w:rPr>
          <w:rFonts w:ascii="Arial" w:hAnsi="Arial" w:cs="Arial"/>
          <w:b/>
          <w:sz w:val="22"/>
          <w:szCs w:val="22"/>
        </w:rPr>
      </w:pPr>
    </w:p>
    <w:p w:rsidR="0004137A" w:rsidRDefault="0004137A" w:rsidP="0028079F">
      <w:pPr>
        <w:jc w:val="both"/>
        <w:rPr>
          <w:rFonts w:ascii="Arial" w:hAnsi="Arial" w:cs="Arial"/>
          <w:b/>
          <w:sz w:val="22"/>
          <w:szCs w:val="22"/>
        </w:rPr>
      </w:pPr>
    </w:p>
    <w:p w:rsidR="0028079F" w:rsidRPr="00B1174F" w:rsidRDefault="0028079F" w:rsidP="0028079F">
      <w:pPr>
        <w:jc w:val="both"/>
        <w:rPr>
          <w:rFonts w:ascii="Arial" w:hAnsi="Arial" w:cs="Arial"/>
          <w:b/>
          <w:sz w:val="22"/>
          <w:szCs w:val="22"/>
        </w:rPr>
      </w:pPr>
      <w:r w:rsidRPr="00B1174F">
        <w:rPr>
          <w:rFonts w:ascii="Arial" w:hAnsi="Arial" w:cs="Arial"/>
          <w:b/>
          <w:sz w:val="22"/>
          <w:szCs w:val="22"/>
        </w:rPr>
        <w:t>Recommendations</w:t>
      </w:r>
    </w:p>
    <w:p w:rsidR="0028079F" w:rsidRPr="00B1174F" w:rsidRDefault="0028079F" w:rsidP="00B40EA9">
      <w:pPr>
        <w:jc w:val="both"/>
        <w:rPr>
          <w:rFonts w:ascii="Arial" w:hAnsi="Arial" w:cs="Arial"/>
          <w:b/>
          <w:sz w:val="22"/>
          <w:szCs w:val="22"/>
        </w:rPr>
      </w:pPr>
    </w:p>
    <w:p w:rsidR="001A2303" w:rsidRPr="00B1174F" w:rsidRDefault="0044673F" w:rsidP="00115E84">
      <w:pPr>
        <w:overflowPunct w:val="0"/>
        <w:autoSpaceDE w:val="0"/>
        <w:autoSpaceDN w:val="0"/>
        <w:adjustRightInd w:val="0"/>
        <w:textAlignment w:val="baseline"/>
        <w:rPr>
          <w:rFonts w:ascii="Arial" w:hAnsi="Arial" w:cs="Arial"/>
          <w:sz w:val="22"/>
          <w:szCs w:val="22"/>
        </w:rPr>
      </w:pPr>
      <w:r>
        <w:rPr>
          <w:rFonts w:ascii="Arial" w:hAnsi="Arial" w:cs="Arial"/>
          <w:sz w:val="22"/>
          <w:szCs w:val="22"/>
        </w:rPr>
        <w:t>T</w:t>
      </w:r>
      <w:r w:rsidR="00B40EA9" w:rsidRPr="00B1174F">
        <w:rPr>
          <w:rFonts w:ascii="Arial" w:hAnsi="Arial" w:cs="Arial"/>
          <w:sz w:val="22"/>
          <w:szCs w:val="22"/>
        </w:rPr>
        <w:t xml:space="preserve">he </w:t>
      </w:r>
      <w:r w:rsidR="00D211BF">
        <w:rPr>
          <w:rFonts w:ascii="Arial" w:hAnsi="Arial" w:cs="Arial"/>
          <w:sz w:val="22"/>
          <w:szCs w:val="22"/>
        </w:rPr>
        <w:t xml:space="preserve">Board </w:t>
      </w:r>
      <w:r w:rsidR="00DF39E7">
        <w:rPr>
          <w:rFonts w:ascii="Arial" w:hAnsi="Arial" w:cs="Arial"/>
          <w:sz w:val="22"/>
          <w:szCs w:val="22"/>
        </w:rPr>
        <w:t xml:space="preserve">is asked to </w:t>
      </w:r>
      <w:r w:rsidR="00D211BF">
        <w:rPr>
          <w:rFonts w:ascii="Arial" w:hAnsi="Arial" w:cs="Arial"/>
          <w:sz w:val="22"/>
          <w:szCs w:val="22"/>
        </w:rPr>
        <w:t>note</w:t>
      </w:r>
      <w:r w:rsidR="001C4432">
        <w:rPr>
          <w:rFonts w:ascii="Arial" w:hAnsi="Arial" w:cs="Arial"/>
          <w:sz w:val="22"/>
          <w:szCs w:val="22"/>
        </w:rPr>
        <w:t xml:space="preserve"> </w:t>
      </w:r>
      <w:r w:rsidR="00B40EA9" w:rsidRPr="00B1174F">
        <w:rPr>
          <w:rFonts w:ascii="Arial" w:hAnsi="Arial" w:cs="Arial"/>
          <w:sz w:val="22"/>
          <w:szCs w:val="22"/>
        </w:rPr>
        <w:t>the financial position</w:t>
      </w:r>
      <w:r w:rsidR="00115E84" w:rsidRPr="00B1174F">
        <w:rPr>
          <w:rFonts w:ascii="Arial" w:hAnsi="Arial" w:cs="Arial"/>
          <w:sz w:val="22"/>
          <w:szCs w:val="22"/>
        </w:rPr>
        <w:t xml:space="preserve"> and </w:t>
      </w:r>
      <w:r w:rsidR="00DF39E7">
        <w:rPr>
          <w:rFonts w:ascii="Arial" w:hAnsi="Arial" w:cs="Arial"/>
          <w:sz w:val="22"/>
          <w:szCs w:val="22"/>
        </w:rPr>
        <w:t>the following points of note</w:t>
      </w:r>
      <w:r w:rsidR="00B14BF6" w:rsidRPr="00B1174F">
        <w:rPr>
          <w:rFonts w:ascii="Arial" w:hAnsi="Arial" w:cs="Arial"/>
          <w:sz w:val="22"/>
          <w:szCs w:val="22"/>
        </w:rPr>
        <w:t>:</w:t>
      </w:r>
    </w:p>
    <w:p w:rsidR="001A2303" w:rsidRPr="00B1174F" w:rsidRDefault="001A2303" w:rsidP="00115E84">
      <w:pPr>
        <w:overflowPunct w:val="0"/>
        <w:autoSpaceDE w:val="0"/>
        <w:autoSpaceDN w:val="0"/>
        <w:adjustRightInd w:val="0"/>
        <w:textAlignment w:val="baseline"/>
        <w:rPr>
          <w:rFonts w:ascii="Arial" w:hAnsi="Arial" w:cs="Arial"/>
          <w:sz w:val="22"/>
          <w:szCs w:val="22"/>
        </w:rPr>
      </w:pPr>
    </w:p>
    <w:p w:rsidR="00EE7DB7" w:rsidRDefault="00273479" w:rsidP="00E31CA4">
      <w:pPr>
        <w:pStyle w:val="ListParagraph"/>
        <w:numPr>
          <w:ilvl w:val="0"/>
          <w:numId w:val="11"/>
        </w:numPr>
        <w:overflowPunct w:val="0"/>
        <w:autoSpaceDE w:val="0"/>
        <w:autoSpaceDN w:val="0"/>
        <w:adjustRightInd w:val="0"/>
        <w:textAlignment w:val="baseline"/>
        <w:rPr>
          <w:rFonts w:ascii="Arial" w:hAnsi="Arial" w:cs="Arial"/>
          <w:sz w:val="22"/>
          <w:szCs w:val="22"/>
        </w:rPr>
      </w:pPr>
      <w:r w:rsidRPr="00B1174F">
        <w:rPr>
          <w:rFonts w:ascii="Arial" w:hAnsi="Arial" w:cs="Arial"/>
          <w:sz w:val="22"/>
          <w:szCs w:val="22"/>
        </w:rPr>
        <w:t xml:space="preserve">The </w:t>
      </w:r>
      <w:r w:rsidR="00E73495">
        <w:rPr>
          <w:rFonts w:ascii="Arial" w:hAnsi="Arial" w:cs="Arial"/>
          <w:sz w:val="22"/>
          <w:szCs w:val="22"/>
        </w:rPr>
        <w:t>current over</w:t>
      </w:r>
      <w:r w:rsidR="00E070F4">
        <w:rPr>
          <w:rFonts w:ascii="Arial" w:hAnsi="Arial" w:cs="Arial"/>
          <w:sz w:val="22"/>
          <w:szCs w:val="22"/>
        </w:rPr>
        <w:t>spend posit</w:t>
      </w:r>
      <w:r w:rsidR="00776D15">
        <w:rPr>
          <w:rFonts w:ascii="Arial" w:hAnsi="Arial" w:cs="Arial"/>
          <w:sz w:val="22"/>
          <w:szCs w:val="22"/>
        </w:rPr>
        <w:t>ion, with the broadly breakeven revenue forecast outturn</w:t>
      </w:r>
    </w:p>
    <w:p w:rsidR="009D724D" w:rsidRDefault="009D724D" w:rsidP="00E31CA4">
      <w:pPr>
        <w:pStyle w:val="ListParagraph"/>
        <w:numPr>
          <w:ilvl w:val="0"/>
          <w:numId w:val="11"/>
        </w:numPr>
        <w:overflowPunct w:val="0"/>
        <w:autoSpaceDE w:val="0"/>
        <w:autoSpaceDN w:val="0"/>
        <w:adjustRightInd w:val="0"/>
        <w:textAlignment w:val="baseline"/>
        <w:rPr>
          <w:rFonts w:ascii="Arial" w:hAnsi="Arial" w:cs="Arial"/>
          <w:sz w:val="22"/>
          <w:szCs w:val="22"/>
        </w:rPr>
      </w:pPr>
      <w:r w:rsidRPr="009D724D">
        <w:rPr>
          <w:rFonts w:ascii="Arial" w:hAnsi="Arial" w:cs="Arial"/>
          <w:sz w:val="22"/>
          <w:szCs w:val="22"/>
        </w:rPr>
        <w:t>T</w:t>
      </w:r>
      <w:r w:rsidR="00254D93" w:rsidRPr="009D724D">
        <w:rPr>
          <w:rFonts w:ascii="Arial" w:hAnsi="Arial" w:cs="Arial"/>
          <w:sz w:val="22"/>
          <w:szCs w:val="22"/>
        </w:rPr>
        <w:t>he und</w:t>
      </w:r>
      <w:r w:rsidR="00D211BF">
        <w:rPr>
          <w:rFonts w:ascii="Arial" w:hAnsi="Arial" w:cs="Arial"/>
          <w:sz w:val="22"/>
          <w:szCs w:val="22"/>
        </w:rPr>
        <w:t>er spend on pay offset by an over spend on non pay</w:t>
      </w:r>
      <w:r w:rsidR="00AF07FE">
        <w:rPr>
          <w:rFonts w:ascii="Arial" w:hAnsi="Arial" w:cs="Arial"/>
          <w:sz w:val="22"/>
          <w:szCs w:val="22"/>
        </w:rPr>
        <w:t xml:space="preserve"> and the reasons</w:t>
      </w:r>
      <w:r w:rsidR="00D211BF">
        <w:rPr>
          <w:rFonts w:ascii="Arial" w:hAnsi="Arial" w:cs="Arial"/>
          <w:sz w:val="22"/>
          <w:szCs w:val="22"/>
        </w:rPr>
        <w:t>.</w:t>
      </w:r>
    </w:p>
    <w:p w:rsidR="001A2303" w:rsidRDefault="003450BD" w:rsidP="001A2303">
      <w:pPr>
        <w:pStyle w:val="ListParagraph"/>
        <w:numPr>
          <w:ilvl w:val="0"/>
          <w:numId w:val="11"/>
        </w:numPr>
        <w:overflowPunct w:val="0"/>
        <w:autoSpaceDE w:val="0"/>
        <w:autoSpaceDN w:val="0"/>
        <w:adjustRightInd w:val="0"/>
        <w:textAlignment w:val="baseline"/>
        <w:rPr>
          <w:rFonts w:ascii="Arial" w:hAnsi="Arial" w:cs="Arial"/>
          <w:sz w:val="22"/>
          <w:szCs w:val="22"/>
        </w:rPr>
      </w:pPr>
      <w:r w:rsidRPr="001C4432">
        <w:rPr>
          <w:rFonts w:ascii="Arial" w:hAnsi="Arial" w:cs="Arial"/>
          <w:sz w:val="22"/>
          <w:szCs w:val="22"/>
        </w:rPr>
        <w:t xml:space="preserve">The </w:t>
      </w:r>
      <w:r w:rsidR="00E550F2">
        <w:rPr>
          <w:rFonts w:ascii="Arial" w:hAnsi="Arial" w:cs="Arial"/>
          <w:sz w:val="22"/>
          <w:szCs w:val="22"/>
        </w:rPr>
        <w:t xml:space="preserve">excellent performance on the </w:t>
      </w:r>
      <w:r w:rsidR="001A2303" w:rsidRPr="001C4432">
        <w:rPr>
          <w:rFonts w:ascii="Arial" w:hAnsi="Arial" w:cs="Arial"/>
          <w:sz w:val="22"/>
          <w:szCs w:val="22"/>
        </w:rPr>
        <w:t>Better Payments Practice Code pos</w:t>
      </w:r>
      <w:r w:rsidR="003F3BB4" w:rsidRPr="001C4432">
        <w:rPr>
          <w:rFonts w:ascii="Arial" w:hAnsi="Arial" w:cs="Arial"/>
          <w:sz w:val="22"/>
          <w:szCs w:val="22"/>
        </w:rPr>
        <w:t>i</w:t>
      </w:r>
      <w:r w:rsidR="001A2303" w:rsidRPr="001C4432">
        <w:rPr>
          <w:rFonts w:ascii="Arial" w:hAnsi="Arial" w:cs="Arial"/>
          <w:sz w:val="22"/>
          <w:szCs w:val="22"/>
        </w:rPr>
        <w:t>tion</w:t>
      </w:r>
      <w:r w:rsidR="00560E95" w:rsidRPr="001C4432">
        <w:rPr>
          <w:rFonts w:ascii="Arial" w:hAnsi="Arial" w:cs="Arial"/>
          <w:sz w:val="22"/>
          <w:szCs w:val="22"/>
        </w:rPr>
        <w:t xml:space="preserve"> to meet the 95% target based on number of invoices and </w:t>
      </w:r>
      <w:r w:rsidR="00560E95" w:rsidRPr="00B1174F">
        <w:rPr>
          <w:rFonts w:ascii="Arial" w:hAnsi="Arial" w:cs="Arial"/>
          <w:sz w:val="22"/>
          <w:szCs w:val="22"/>
        </w:rPr>
        <w:t>the value</w:t>
      </w:r>
      <w:r w:rsidR="00E550F2">
        <w:rPr>
          <w:rFonts w:ascii="Arial" w:hAnsi="Arial" w:cs="Arial"/>
          <w:sz w:val="22"/>
          <w:szCs w:val="22"/>
        </w:rPr>
        <w:t xml:space="preserve"> and the 60% achievement of payments within 10 days.</w:t>
      </w:r>
    </w:p>
    <w:p w:rsidR="003C1D2F" w:rsidRPr="00B1174F" w:rsidRDefault="003C1D2F" w:rsidP="001A2303">
      <w:pPr>
        <w:pStyle w:val="ListParagraph"/>
        <w:numPr>
          <w:ilvl w:val="0"/>
          <w:numId w:val="11"/>
        </w:numPr>
        <w:overflowPunct w:val="0"/>
        <w:autoSpaceDE w:val="0"/>
        <w:autoSpaceDN w:val="0"/>
        <w:adjustRightInd w:val="0"/>
        <w:textAlignment w:val="baseline"/>
        <w:rPr>
          <w:rFonts w:ascii="Arial" w:hAnsi="Arial" w:cs="Arial"/>
          <w:sz w:val="22"/>
          <w:szCs w:val="22"/>
        </w:rPr>
      </w:pPr>
      <w:r>
        <w:rPr>
          <w:rFonts w:ascii="Arial" w:hAnsi="Arial" w:cs="Arial"/>
          <w:sz w:val="22"/>
          <w:szCs w:val="22"/>
        </w:rPr>
        <w:t>The actual performance on travel costs which show that delivery of savings is achievable provided travel decisions and timings are carefully considered.</w:t>
      </w:r>
    </w:p>
    <w:p w:rsidR="000217E9" w:rsidRPr="001C4432" w:rsidRDefault="00562279" w:rsidP="00B40EA9">
      <w:pPr>
        <w:pStyle w:val="ListParagraph"/>
        <w:numPr>
          <w:ilvl w:val="0"/>
          <w:numId w:val="11"/>
        </w:numPr>
        <w:overflowPunct w:val="0"/>
        <w:autoSpaceDE w:val="0"/>
        <w:autoSpaceDN w:val="0"/>
        <w:adjustRightInd w:val="0"/>
        <w:spacing w:line="276" w:lineRule="auto"/>
        <w:textAlignment w:val="baseline"/>
        <w:rPr>
          <w:rFonts w:ascii="Arial" w:hAnsi="Arial" w:cs="Arial"/>
          <w:b/>
          <w:sz w:val="22"/>
          <w:szCs w:val="22"/>
        </w:rPr>
      </w:pPr>
      <w:r w:rsidRPr="001C4432">
        <w:rPr>
          <w:rFonts w:ascii="Arial" w:hAnsi="Arial" w:cs="Arial"/>
          <w:sz w:val="22"/>
          <w:szCs w:val="22"/>
        </w:rPr>
        <w:t xml:space="preserve">The </w:t>
      </w:r>
      <w:proofErr w:type="gramStart"/>
      <w:r w:rsidR="00803D4B" w:rsidRPr="001C4432">
        <w:rPr>
          <w:rFonts w:ascii="Arial" w:hAnsi="Arial" w:cs="Arial"/>
          <w:sz w:val="22"/>
          <w:szCs w:val="22"/>
        </w:rPr>
        <w:t>capital position</w:t>
      </w:r>
      <w:r w:rsidR="00161C29">
        <w:rPr>
          <w:rFonts w:ascii="Arial" w:hAnsi="Arial" w:cs="Arial"/>
          <w:sz w:val="22"/>
          <w:szCs w:val="22"/>
        </w:rPr>
        <w:t xml:space="preserve"> </w:t>
      </w:r>
      <w:r w:rsidR="00B43093">
        <w:rPr>
          <w:rFonts w:ascii="Arial" w:hAnsi="Arial" w:cs="Arial"/>
          <w:sz w:val="22"/>
          <w:szCs w:val="22"/>
        </w:rPr>
        <w:t xml:space="preserve">at the end of </w:t>
      </w:r>
      <w:r w:rsidR="006F24A4">
        <w:rPr>
          <w:rFonts w:ascii="Arial" w:hAnsi="Arial" w:cs="Arial"/>
          <w:sz w:val="22"/>
          <w:szCs w:val="22"/>
        </w:rPr>
        <w:t>the period</w:t>
      </w:r>
      <w:r w:rsidR="00776D15">
        <w:rPr>
          <w:rFonts w:ascii="Arial" w:hAnsi="Arial" w:cs="Arial"/>
          <w:sz w:val="22"/>
          <w:szCs w:val="22"/>
        </w:rPr>
        <w:t xml:space="preserve"> and likely underspend</w:t>
      </w:r>
      <w:proofErr w:type="gramEnd"/>
      <w:r w:rsidR="00776D15">
        <w:rPr>
          <w:rFonts w:ascii="Arial" w:hAnsi="Arial" w:cs="Arial"/>
          <w:sz w:val="22"/>
          <w:szCs w:val="22"/>
        </w:rPr>
        <w:t xml:space="preserve"> forecast outturn.</w:t>
      </w:r>
    </w:p>
    <w:p w:rsidR="00CC740F" w:rsidRDefault="00CC740F" w:rsidP="00B40EA9">
      <w:pPr>
        <w:spacing w:line="276" w:lineRule="auto"/>
        <w:rPr>
          <w:rFonts w:ascii="Arial" w:hAnsi="Arial" w:cs="Arial"/>
          <w:b/>
          <w:sz w:val="22"/>
          <w:szCs w:val="22"/>
        </w:rPr>
      </w:pPr>
    </w:p>
    <w:p w:rsidR="00B40EA9" w:rsidRPr="00B40EA9" w:rsidRDefault="00E73495" w:rsidP="00B40EA9">
      <w:pPr>
        <w:spacing w:line="276" w:lineRule="auto"/>
        <w:rPr>
          <w:rFonts w:ascii="Arial" w:hAnsi="Arial" w:cs="Arial"/>
          <w:b/>
          <w:sz w:val="22"/>
          <w:szCs w:val="22"/>
        </w:rPr>
      </w:pPr>
      <w:r>
        <w:rPr>
          <w:rFonts w:ascii="Arial" w:hAnsi="Arial" w:cs="Arial"/>
          <w:b/>
          <w:sz w:val="22"/>
          <w:szCs w:val="22"/>
        </w:rPr>
        <w:t>Sylvia Hazard</w:t>
      </w:r>
    </w:p>
    <w:p w:rsidR="00B40EA9" w:rsidRPr="00B40EA9" w:rsidRDefault="0004137A" w:rsidP="00B40EA9">
      <w:pPr>
        <w:spacing w:line="276" w:lineRule="auto"/>
        <w:rPr>
          <w:rFonts w:ascii="Arial" w:hAnsi="Arial" w:cs="Arial"/>
          <w:b/>
          <w:sz w:val="22"/>
          <w:szCs w:val="22"/>
        </w:rPr>
      </w:pPr>
      <w:r>
        <w:rPr>
          <w:rFonts w:ascii="Arial" w:hAnsi="Arial" w:cs="Arial"/>
          <w:b/>
          <w:sz w:val="22"/>
          <w:szCs w:val="22"/>
        </w:rPr>
        <w:t xml:space="preserve">Acting Director of </w:t>
      </w:r>
      <w:r w:rsidR="00B40EA9" w:rsidRPr="00B40EA9">
        <w:rPr>
          <w:rFonts w:ascii="Arial" w:hAnsi="Arial" w:cs="Arial"/>
          <w:b/>
          <w:sz w:val="22"/>
          <w:szCs w:val="22"/>
        </w:rPr>
        <w:t>Finance</w:t>
      </w:r>
      <w:r w:rsidR="00E73495">
        <w:rPr>
          <w:rFonts w:ascii="Arial" w:hAnsi="Arial" w:cs="Arial"/>
          <w:b/>
          <w:sz w:val="22"/>
          <w:szCs w:val="22"/>
        </w:rPr>
        <w:t xml:space="preserve"> and Procurement</w:t>
      </w:r>
    </w:p>
    <w:p w:rsidR="00A86A0C" w:rsidRDefault="0004137A" w:rsidP="00480953">
      <w:pPr>
        <w:spacing w:line="276" w:lineRule="auto"/>
        <w:rPr>
          <w:rFonts w:ascii="Arial" w:hAnsi="Arial" w:cs="Arial"/>
          <w:b/>
          <w:sz w:val="22"/>
          <w:szCs w:val="22"/>
        </w:rPr>
      </w:pPr>
      <w:r>
        <w:rPr>
          <w:rFonts w:ascii="Arial" w:hAnsi="Arial" w:cs="Arial"/>
          <w:b/>
          <w:sz w:val="22"/>
          <w:szCs w:val="22"/>
        </w:rPr>
        <w:t>24</w:t>
      </w:r>
      <w:r w:rsidR="00776D15">
        <w:rPr>
          <w:rFonts w:ascii="Arial" w:hAnsi="Arial" w:cs="Arial"/>
          <w:b/>
          <w:sz w:val="22"/>
          <w:szCs w:val="22"/>
        </w:rPr>
        <w:t xml:space="preserve"> October</w:t>
      </w:r>
      <w:r w:rsidR="0030786C">
        <w:rPr>
          <w:rFonts w:ascii="Arial" w:hAnsi="Arial" w:cs="Arial"/>
          <w:b/>
          <w:sz w:val="22"/>
          <w:szCs w:val="22"/>
        </w:rPr>
        <w:t xml:space="preserve"> 2016</w:t>
      </w:r>
    </w:p>
    <w:p w:rsidR="007055AB" w:rsidRDefault="007055AB" w:rsidP="00480953">
      <w:pPr>
        <w:spacing w:line="276" w:lineRule="auto"/>
        <w:rPr>
          <w:rFonts w:ascii="Arial" w:hAnsi="Arial" w:cs="Arial"/>
          <w:b/>
          <w:sz w:val="22"/>
          <w:szCs w:val="22"/>
        </w:rPr>
      </w:pPr>
    </w:p>
    <w:p w:rsidR="007055AB" w:rsidRDefault="007055AB" w:rsidP="00480953">
      <w:pPr>
        <w:spacing w:line="276" w:lineRule="auto"/>
        <w:rPr>
          <w:rFonts w:ascii="Arial" w:hAnsi="Arial" w:cs="Arial"/>
          <w:b/>
          <w:sz w:val="22"/>
          <w:szCs w:val="22"/>
        </w:rPr>
      </w:pPr>
    </w:p>
    <w:p w:rsidR="007055AB" w:rsidRDefault="007055AB" w:rsidP="00480953">
      <w:pPr>
        <w:spacing w:line="276" w:lineRule="auto"/>
        <w:rPr>
          <w:rFonts w:ascii="Arial" w:hAnsi="Arial" w:cs="Arial"/>
          <w:b/>
          <w:sz w:val="22"/>
          <w:szCs w:val="22"/>
        </w:rPr>
      </w:pPr>
    </w:p>
    <w:p w:rsidR="007055AB" w:rsidRDefault="007055AB" w:rsidP="00480953">
      <w:pPr>
        <w:spacing w:line="276" w:lineRule="auto"/>
        <w:rPr>
          <w:rFonts w:ascii="Arial" w:hAnsi="Arial" w:cs="Arial"/>
          <w:b/>
          <w:sz w:val="22"/>
          <w:szCs w:val="22"/>
        </w:rPr>
      </w:pPr>
    </w:p>
    <w:p w:rsidR="007055AB" w:rsidRDefault="007055AB" w:rsidP="00480953">
      <w:pPr>
        <w:spacing w:line="276" w:lineRule="auto"/>
        <w:rPr>
          <w:rFonts w:ascii="Arial" w:hAnsi="Arial" w:cs="Arial"/>
          <w:b/>
          <w:sz w:val="22"/>
          <w:szCs w:val="22"/>
        </w:rPr>
      </w:pPr>
    </w:p>
    <w:p w:rsidR="007055AB" w:rsidRDefault="007055AB" w:rsidP="00480953">
      <w:pPr>
        <w:spacing w:line="276" w:lineRule="auto"/>
        <w:rPr>
          <w:rFonts w:ascii="Arial" w:hAnsi="Arial" w:cs="Arial"/>
          <w:b/>
          <w:sz w:val="22"/>
          <w:szCs w:val="22"/>
        </w:rPr>
      </w:pPr>
    </w:p>
    <w:p w:rsidR="007055AB" w:rsidRDefault="007055AB" w:rsidP="00480953">
      <w:pPr>
        <w:spacing w:line="276" w:lineRule="auto"/>
        <w:rPr>
          <w:rFonts w:ascii="Arial" w:hAnsi="Arial" w:cs="Arial"/>
          <w:b/>
          <w:sz w:val="22"/>
          <w:szCs w:val="22"/>
        </w:rPr>
      </w:pPr>
    </w:p>
    <w:p w:rsidR="007055AB" w:rsidRDefault="007055AB" w:rsidP="00480953">
      <w:pPr>
        <w:spacing w:line="276" w:lineRule="auto"/>
        <w:rPr>
          <w:rFonts w:ascii="Arial" w:hAnsi="Arial" w:cs="Arial"/>
          <w:b/>
          <w:sz w:val="22"/>
          <w:szCs w:val="22"/>
        </w:rPr>
      </w:pPr>
    </w:p>
    <w:p w:rsidR="007055AB" w:rsidRDefault="007055AB" w:rsidP="00480953">
      <w:pPr>
        <w:spacing w:line="276" w:lineRule="auto"/>
        <w:rPr>
          <w:rFonts w:ascii="Arial" w:hAnsi="Arial" w:cs="Arial"/>
          <w:b/>
          <w:sz w:val="22"/>
          <w:szCs w:val="22"/>
        </w:rPr>
      </w:pPr>
    </w:p>
    <w:p w:rsidR="007055AB" w:rsidRDefault="007055AB" w:rsidP="00480953">
      <w:pPr>
        <w:spacing w:line="276" w:lineRule="auto"/>
        <w:rPr>
          <w:rFonts w:ascii="Arial" w:hAnsi="Arial" w:cs="Arial"/>
          <w:b/>
          <w:sz w:val="22"/>
          <w:szCs w:val="22"/>
        </w:rPr>
      </w:pPr>
    </w:p>
    <w:p w:rsidR="0035681C" w:rsidRDefault="0035681C" w:rsidP="00480953">
      <w:pPr>
        <w:spacing w:line="276" w:lineRule="auto"/>
        <w:rPr>
          <w:rFonts w:ascii="Arial" w:hAnsi="Arial" w:cs="Arial"/>
          <w:b/>
          <w:sz w:val="22"/>
          <w:szCs w:val="22"/>
        </w:rPr>
      </w:pPr>
    </w:p>
    <w:p w:rsidR="0035681C" w:rsidRDefault="0035681C" w:rsidP="00480953">
      <w:pPr>
        <w:spacing w:line="276" w:lineRule="auto"/>
        <w:rPr>
          <w:rFonts w:ascii="Arial" w:hAnsi="Arial" w:cs="Arial"/>
          <w:b/>
          <w:sz w:val="22"/>
          <w:szCs w:val="22"/>
        </w:rPr>
      </w:pPr>
    </w:p>
    <w:p w:rsidR="0035681C" w:rsidRDefault="0035681C" w:rsidP="00480953">
      <w:pPr>
        <w:spacing w:line="276" w:lineRule="auto"/>
        <w:rPr>
          <w:rFonts w:ascii="Arial" w:hAnsi="Arial" w:cs="Arial"/>
          <w:b/>
          <w:sz w:val="22"/>
          <w:szCs w:val="22"/>
        </w:rPr>
      </w:pPr>
    </w:p>
    <w:p w:rsidR="0035681C" w:rsidRDefault="0035681C" w:rsidP="00480953">
      <w:pPr>
        <w:spacing w:line="276" w:lineRule="auto"/>
        <w:rPr>
          <w:rFonts w:ascii="Arial" w:hAnsi="Arial" w:cs="Arial"/>
          <w:b/>
          <w:sz w:val="22"/>
          <w:szCs w:val="22"/>
        </w:rPr>
      </w:pPr>
    </w:p>
    <w:p w:rsidR="0035681C" w:rsidRDefault="0035681C" w:rsidP="00480953">
      <w:pPr>
        <w:spacing w:line="276" w:lineRule="auto"/>
        <w:rPr>
          <w:rFonts w:ascii="Arial" w:hAnsi="Arial" w:cs="Arial"/>
          <w:b/>
          <w:sz w:val="22"/>
          <w:szCs w:val="22"/>
        </w:rPr>
      </w:pPr>
    </w:p>
    <w:p w:rsidR="0035681C" w:rsidRDefault="0035681C" w:rsidP="00480953">
      <w:pPr>
        <w:spacing w:line="276" w:lineRule="auto"/>
        <w:rPr>
          <w:rFonts w:ascii="Arial" w:hAnsi="Arial" w:cs="Arial"/>
          <w:b/>
          <w:sz w:val="22"/>
          <w:szCs w:val="22"/>
        </w:rPr>
      </w:pPr>
    </w:p>
    <w:p w:rsidR="0035681C" w:rsidRDefault="0035681C" w:rsidP="00480953">
      <w:pPr>
        <w:spacing w:line="276" w:lineRule="auto"/>
        <w:rPr>
          <w:rFonts w:ascii="Arial" w:hAnsi="Arial" w:cs="Arial"/>
          <w:b/>
          <w:sz w:val="22"/>
          <w:szCs w:val="22"/>
        </w:rPr>
      </w:pPr>
    </w:p>
    <w:p w:rsidR="0035681C" w:rsidRDefault="0035681C" w:rsidP="00480953">
      <w:pPr>
        <w:spacing w:line="276" w:lineRule="auto"/>
        <w:rPr>
          <w:rFonts w:ascii="Arial" w:hAnsi="Arial" w:cs="Arial"/>
          <w:b/>
          <w:sz w:val="22"/>
          <w:szCs w:val="22"/>
        </w:rPr>
      </w:pPr>
    </w:p>
    <w:p w:rsidR="0035681C" w:rsidRDefault="0035681C" w:rsidP="00480953">
      <w:pPr>
        <w:spacing w:line="276" w:lineRule="auto"/>
        <w:rPr>
          <w:rFonts w:ascii="Arial" w:hAnsi="Arial" w:cs="Arial"/>
          <w:b/>
          <w:sz w:val="22"/>
          <w:szCs w:val="22"/>
        </w:rPr>
      </w:pPr>
    </w:p>
    <w:p w:rsidR="0035681C" w:rsidRDefault="0035681C" w:rsidP="00480953">
      <w:pPr>
        <w:spacing w:line="276" w:lineRule="auto"/>
        <w:rPr>
          <w:rFonts w:ascii="Arial" w:hAnsi="Arial" w:cs="Arial"/>
          <w:b/>
          <w:sz w:val="22"/>
          <w:szCs w:val="22"/>
        </w:rPr>
      </w:pPr>
    </w:p>
    <w:p w:rsidR="0035681C" w:rsidRDefault="0035681C" w:rsidP="00480953">
      <w:pPr>
        <w:spacing w:line="276" w:lineRule="auto"/>
        <w:rPr>
          <w:rFonts w:ascii="Arial" w:hAnsi="Arial" w:cs="Arial"/>
          <w:b/>
          <w:sz w:val="22"/>
          <w:szCs w:val="22"/>
        </w:rPr>
      </w:pPr>
    </w:p>
    <w:p w:rsidR="0035681C" w:rsidRDefault="0035681C" w:rsidP="00480953">
      <w:pPr>
        <w:spacing w:line="276" w:lineRule="auto"/>
        <w:rPr>
          <w:rFonts w:ascii="Arial" w:hAnsi="Arial" w:cs="Arial"/>
          <w:b/>
          <w:sz w:val="22"/>
          <w:szCs w:val="22"/>
        </w:rPr>
      </w:pPr>
    </w:p>
    <w:p w:rsidR="001F5929" w:rsidRDefault="001F5929" w:rsidP="00480953">
      <w:pPr>
        <w:spacing w:line="276" w:lineRule="auto"/>
        <w:rPr>
          <w:rFonts w:ascii="Arial" w:hAnsi="Arial" w:cs="Arial"/>
          <w:b/>
          <w:sz w:val="22"/>
          <w:szCs w:val="22"/>
        </w:rPr>
      </w:pPr>
    </w:p>
    <w:p w:rsidR="001F5929" w:rsidRDefault="001F5929" w:rsidP="00480953">
      <w:pPr>
        <w:spacing w:line="276" w:lineRule="auto"/>
        <w:rPr>
          <w:rFonts w:ascii="Arial" w:hAnsi="Arial" w:cs="Arial"/>
          <w:b/>
          <w:sz w:val="22"/>
          <w:szCs w:val="22"/>
        </w:rPr>
      </w:pPr>
    </w:p>
    <w:p w:rsidR="001F5929" w:rsidRDefault="001F5929" w:rsidP="00480953">
      <w:pPr>
        <w:spacing w:line="276" w:lineRule="auto"/>
        <w:rPr>
          <w:rFonts w:ascii="Arial" w:hAnsi="Arial" w:cs="Arial"/>
          <w:b/>
          <w:sz w:val="22"/>
          <w:szCs w:val="22"/>
        </w:rPr>
      </w:pPr>
    </w:p>
    <w:p w:rsidR="001F5929" w:rsidRDefault="001F5929" w:rsidP="00480953">
      <w:pPr>
        <w:spacing w:line="276" w:lineRule="auto"/>
        <w:rPr>
          <w:rFonts w:ascii="Arial" w:hAnsi="Arial" w:cs="Arial"/>
          <w:b/>
          <w:sz w:val="22"/>
          <w:szCs w:val="22"/>
        </w:rPr>
      </w:pPr>
    </w:p>
    <w:p w:rsidR="001F5929" w:rsidRDefault="001F5929" w:rsidP="00480953">
      <w:pPr>
        <w:spacing w:line="276" w:lineRule="auto"/>
        <w:rPr>
          <w:rFonts w:ascii="Arial" w:hAnsi="Arial" w:cs="Arial"/>
          <w:b/>
          <w:sz w:val="22"/>
          <w:szCs w:val="22"/>
        </w:rPr>
      </w:pPr>
    </w:p>
    <w:p w:rsidR="001F5929" w:rsidRDefault="001F5929" w:rsidP="00480953">
      <w:pPr>
        <w:spacing w:line="276" w:lineRule="auto"/>
        <w:rPr>
          <w:rFonts w:ascii="Arial" w:hAnsi="Arial" w:cs="Arial"/>
          <w:b/>
          <w:sz w:val="22"/>
          <w:szCs w:val="22"/>
        </w:rPr>
      </w:pPr>
    </w:p>
    <w:p w:rsidR="001F5929" w:rsidRDefault="001F5929" w:rsidP="00480953">
      <w:pPr>
        <w:spacing w:line="276" w:lineRule="auto"/>
        <w:rPr>
          <w:rFonts w:ascii="Arial" w:hAnsi="Arial" w:cs="Arial"/>
          <w:b/>
          <w:sz w:val="22"/>
          <w:szCs w:val="22"/>
        </w:rPr>
      </w:pPr>
    </w:p>
    <w:p w:rsidR="001F5929" w:rsidRDefault="001F5929" w:rsidP="00480953">
      <w:pPr>
        <w:spacing w:line="276" w:lineRule="auto"/>
        <w:rPr>
          <w:rFonts w:ascii="Arial" w:hAnsi="Arial" w:cs="Arial"/>
          <w:b/>
          <w:sz w:val="22"/>
          <w:szCs w:val="22"/>
        </w:rPr>
      </w:pPr>
    </w:p>
    <w:p w:rsidR="001F5929" w:rsidRDefault="001F5929" w:rsidP="00480953">
      <w:pPr>
        <w:spacing w:line="276" w:lineRule="auto"/>
        <w:rPr>
          <w:rFonts w:ascii="Arial" w:hAnsi="Arial" w:cs="Arial"/>
          <w:b/>
          <w:sz w:val="22"/>
          <w:szCs w:val="22"/>
        </w:rPr>
      </w:pPr>
    </w:p>
    <w:p w:rsidR="001F5929" w:rsidRDefault="001F5929" w:rsidP="00480953">
      <w:pPr>
        <w:spacing w:line="276" w:lineRule="auto"/>
        <w:rPr>
          <w:rFonts w:ascii="Arial" w:hAnsi="Arial" w:cs="Arial"/>
          <w:b/>
          <w:sz w:val="22"/>
          <w:szCs w:val="22"/>
        </w:rPr>
      </w:pPr>
    </w:p>
    <w:p w:rsidR="001F5929" w:rsidRDefault="001F5929" w:rsidP="00480953">
      <w:pPr>
        <w:spacing w:line="276" w:lineRule="auto"/>
        <w:rPr>
          <w:rFonts w:ascii="Arial" w:hAnsi="Arial" w:cs="Arial"/>
          <w:b/>
          <w:sz w:val="22"/>
          <w:szCs w:val="22"/>
        </w:rPr>
      </w:pPr>
    </w:p>
    <w:p w:rsidR="001F5929" w:rsidRDefault="001F5929" w:rsidP="00480953">
      <w:pPr>
        <w:spacing w:line="276" w:lineRule="auto"/>
        <w:rPr>
          <w:rFonts w:ascii="Arial" w:hAnsi="Arial" w:cs="Arial"/>
          <w:b/>
          <w:sz w:val="22"/>
          <w:szCs w:val="22"/>
        </w:rPr>
      </w:pPr>
    </w:p>
    <w:p w:rsidR="001F5929" w:rsidRDefault="001F5929" w:rsidP="00480953">
      <w:pPr>
        <w:spacing w:line="276" w:lineRule="auto"/>
        <w:rPr>
          <w:rFonts w:ascii="Arial" w:hAnsi="Arial" w:cs="Arial"/>
          <w:b/>
          <w:sz w:val="22"/>
          <w:szCs w:val="22"/>
        </w:rPr>
      </w:pPr>
    </w:p>
    <w:p w:rsidR="001F5929" w:rsidRDefault="001F5929" w:rsidP="00480953">
      <w:pPr>
        <w:spacing w:line="276" w:lineRule="auto"/>
        <w:rPr>
          <w:rFonts w:ascii="Arial" w:hAnsi="Arial" w:cs="Arial"/>
          <w:b/>
          <w:sz w:val="22"/>
          <w:szCs w:val="22"/>
        </w:rPr>
      </w:pPr>
    </w:p>
    <w:p w:rsidR="001F5929" w:rsidRDefault="001F5929" w:rsidP="00480953">
      <w:pPr>
        <w:spacing w:line="276" w:lineRule="auto"/>
        <w:rPr>
          <w:rFonts w:ascii="Arial" w:hAnsi="Arial" w:cs="Arial"/>
          <w:b/>
          <w:sz w:val="22"/>
          <w:szCs w:val="22"/>
        </w:rPr>
      </w:pPr>
    </w:p>
    <w:p w:rsidR="001F5929" w:rsidRDefault="001F5929" w:rsidP="00480953">
      <w:pPr>
        <w:spacing w:line="276" w:lineRule="auto"/>
        <w:rPr>
          <w:rFonts w:ascii="Arial" w:hAnsi="Arial" w:cs="Arial"/>
          <w:b/>
          <w:sz w:val="22"/>
          <w:szCs w:val="22"/>
        </w:rPr>
      </w:pPr>
    </w:p>
    <w:p w:rsidR="007055AB" w:rsidRDefault="007055AB" w:rsidP="00480953">
      <w:pPr>
        <w:spacing w:line="276" w:lineRule="auto"/>
        <w:rPr>
          <w:rFonts w:ascii="Arial" w:hAnsi="Arial" w:cs="Arial"/>
          <w:b/>
          <w:sz w:val="22"/>
          <w:szCs w:val="22"/>
        </w:rPr>
      </w:pPr>
    </w:p>
    <w:p w:rsidR="00DF39E7" w:rsidRDefault="00DF39E7" w:rsidP="00480953">
      <w:pPr>
        <w:spacing w:line="276" w:lineRule="auto"/>
        <w:rPr>
          <w:rFonts w:ascii="Arial" w:hAnsi="Arial" w:cs="Arial"/>
          <w:b/>
          <w:sz w:val="22"/>
          <w:szCs w:val="22"/>
        </w:rPr>
      </w:pPr>
    </w:p>
    <w:p w:rsidR="00DF39E7" w:rsidRDefault="00DF39E7" w:rsidP="00480953">
      <w:pPr>
        <w:spacing w:line="276" w:lineRule="auto"/>
        <w:rPr>
          <w:rFonts w:ascii="Arial" w:hAnsi="Arial" w:cs="Arial"/>
          <w:b/>
          <w:sz w:val="22"/>
          <w:szCs w:val="22"/>
        </w:rPr>
      </w:pPr>
      <w:r>
        <w:rPr>
          <w:rFonts w:ascii="Arial" w:hAnsi="Arial" w:cs="Arial"/>
          <w:b/>
          <w:sz w:val="22"/>
          <w:szCs w:val="22"/>
        </w:rPr>
        <w:t>Supplementary Information</w:t>
      </w:r>
    </w:p>
    <w:p w:rsidR="00DF39E7" w:rsidRDefault="00DF39E7" w:rsidP="00480953">
      <w:pPr>
        <w:spacing w:line="276" w:lineRule="auto"/>
        <w:rPr>
          <w:rFonts w:ascii="Arial" w:hAnsi="Arial" w:cs="Arial"/>
          <w:b/>
          <w:sz w:val="22"/>
          <w:szCs w:val="22"/>
        </w:rPr>
      </w:pPr>
    </w:p>
    <w:p w:rsidR="007055AB" w:rsidRDefault="007055AB" w:rsidP="00480953">
      <w:pPr>
        <w:spacing w:line="276" w:lineRule="auto"/>
        <w:rPr>
          <w:rFonts w:ascii="Arial" w:hAnsi="Arial" w:cs="Arial"/>
          <w:b/>
          <w:sz w:val="22"/>
          <w:szCs w:val="22"/>
        </w:rPr>
      </w:pPr>
      <w:r>
        <w:rPr>
          <w:rFonts w:ascii="Arial" w:hAnsi="Arial" w:cs="Arial"/>
          <w:b/>
          <w:sz w:val="22"/>
          <w:szCs w:val="22"/>
        </w:rPr>
        <w:t>The following tables and comments are included to provide additional information:</w:t>
      </w:r>
    </w:p>
    <w:p w:rsidR="007055AB" w:rsidRDefault="007055AB" w:rsidP="00480953">
      <w:pPr>
        <w:spacing w:line="276" w:lineRule="auto"/>
        <w:rPr>
          <w:rFonts w:ascii="Arial" w:hAnsi="Arial" w:cs="Arial"/>
          <w:b/>
          <w:sz w:val="22"/>
          <w:szCs w:val="22"/>
        </w:rPr>
      </w:pPr>
    </w:p>
    <w:p w:rsidR="007055AB" w:rsidRPr="007055AB" w:rsidRDefault="007055AB" w:rsidP="007055AB">
      <w:pPr>
        <w:jc w:val="both"/>
        <w:rPr>
          <w:rFonts w:ascii="Arial" w:hAnsi="Arial" w:cs="Arial"/>
          <w:b/>
          <w:sz w:val="22"/>
          <w:szCs w:val="22"/>
        </w:rPr>
      </w:pPr>
      <w:r w:rsidRPr="007055AB">
        <w:rPr>
          <w:rFonts w:ascii="Arial" w:hAnsi="Arial" w:cs="Arial"/>
          <w:b/>
          <w:sz w:val="22"/>
          <w:szCs w:val="22"/>
        </w:rPr>
        <w:t>Cash releasing Savings</w:t>
      </w:r>
    </w:p>
    <w:p w:rsidR="007055AB" w:rsidRPr="007055AB" w:rsidRDefault="007055AB" w:rsidP="007055AB">
      <w:pPr>
        <w:jc w:val="both"/>
        <w:rPr>
          <w:rFonts w:ascii="Arial" w:hAnsi="Arial" w:cs="Arial"/>
          <w:sz w:val="22"/>
          <w:szCs w:val="22"/>
        </w:rPr>
      </w:pPr>
    </w:p>
    <w:p w:rsidR="007055AB" w:rsidRPr="007055AB" w:rsidRDefault="007055AB" w:rsidP="007055AB">
      <w:pPr>
        <w:jc w:val="both"/>
        <w:rPr>
          <w:rFonts w:ascii="Arial" w:hAnsi="Arial" w:cs="Arial"/>
          <w:sz w:val="22"/>
          <w:szCs w:val="22"/>
        </w:rPr>
      </w:pPr>
      <w:r w:rsidRPr="007055AB">
        <w:rPr>
          <w:rFonts w:ascii="Arial" w:hAnsi="Arial" w:cs="Arial"/>
          <w:sz w:val="22"/>
          <w:szCs w:val="22"/>
        </w:rPr>
        <w:t>The following areas will form the basis of ensuring that the HRA continues to remain within its financial envelope over the term of the spending review:</w:t>
      </w:r>
    </w:p>
    <w:p w:rsidR="007055AB" w:rsidRPr="007055AB" w:rsidRDefault="007055AB" w:rsidP="007055AB">
      <w:pPr>
        <w:jc w:val="both"/>
        <w:rPr>
          <w:rFonts w:ascii="Arial" w:hAnsi="Arial" w:cs="Arial"/>
          <w:sz w:val="22"/>
          <w:szCs w:val="22"/>
        </w:rPr>
      </w:pPr>
    </w:p>
    <w:p w:rsidR="007055AB" w:rsidRPr="007055AB" w:rsidRDefault="007055AB" w:rsidP="007055AB">
      <w:pPr>
        <w:numPr>
          <w:ilvl w:val="0"/>
          <w:numId w:val="27"/>
        </w:numPr>
        <w:contextualSpacing/>
        <w:jc w:val="both"/>
        <w:rPr>
          <w:rFonts w:ascii="Arial" w:hAnsi="Arial" w:cs="Arial"/>
          <w:sz w:val="22"/>
          <w:szCs w:val="22"/>
        </w:rPr>
      </w:pPr>
      <w:r w:rsidRPr="007055AB">
        <w:rPr>
          <w:rFonts w:ascii="Arial" w:hAnsi="Arial" w:cs="Arial"/>
          <w:sz w:val="22"/>
          <w:szCs w:val="22"/>
        </w:rPr>
        <w:t>Vacancy factor.</w:t>
      </w:r>
    </w:p>
    <w:p w:rsidR="007055AB" w:rsidRPr="007055AB" w:rsidRDefault="007055AB" w:rsidP="007055AB">
      <w:pPr>
        <w:numPr>
          <w:ilvl w:val="0"/>
          <w:numId w:val="27"/>
        </w:numPr>
        <w:contextualSpacing/>
        <w:jc w:val="both"/>
        <w:rPr>
          <w:rFonts w:ascii="Arial" w:hAnsi="Arial" w:cs="Arial"/>
          <w:sz w:val="22"/>
          <w:szCs w:val="22"/>
        </w:rPr>
      </w:pPr>
      <w:r w:rsidRPr="007055AB">
        <w:rPr>
          <w:rFonts w:ascii="Arial" w:hAnsi="Arial" w:cs="Arial"/>
          <w:sz w:val="22"/>
          <w:szCs w:val="22"/>
        </w:rPr>
        <w:t xml:space="preserve">Continued savings in estates costs through improved use of footprint.    </w:t>
      </w:r>
    </w:p>
    <w:p w:rsidR="007055AB" w:rsidRPr="007055AB" w:rsidRDefault="007055AB" w:rsidP="007055AB">
      <w:pPr>
        <w:numPr>
          <w:ilvl w:val="0"/>
          <w:numId w:val="27"/>
        </w:numPr>
        <w:contextualSpacing/>
        <w:jc w:val="both"/>
        <w:rPr>
          <w:rFonts w:ascii="Arial" w:hAnsi="Arial" w:cs="Arial"/>
          <w:sz w:val="22"/>
          <w:szCs w:val="22"/>
        </w:rPr>
      </w:pPr>
      <w:r w:rsidRPr="007055AB">
        <w:rPr>
          <w:rFonts w:ascii="Arial" w:hAnsi="Arial" w:cs="Arial"/>
          <w:sz w:val="22"/>
          <w:szCs w:val="22"/>
        </w:rPr>
        <w:t>Savings in per head staff travel costs to justify the investment made in digital telephony.  Given the expenditure on travel in 2015/16, this area poses a risk and a challenge and will require concerted management action.</w:t>
      </w:r>
    </w:p>
    <w:p w:rsidR="007055AB" w:rsidRPr="007055AB" w:rsidRDefault="007055AB" w:rsidP="007055AB">
      <w:pPr>
        <w:numPr>
          <w:ilvl w:val="0"/>
          <w:numId w:val="27"/>
        </w:numPr>
        <w:contextualSpacing/>
        <w:jc w:val="both"/>
        <w:rPr>
          <w:rFonts w:ascii="Arial" w:hAnsi="Arial" w:cs="Arial"/>
          <w:sz w:val="22"/>
          <w:szCs w:val="22"/>
        </w:rPr>
      </w:pPr>
      <w:r w:rsidRPr="007055AB">
        <w:rPr>
          <w:rFonts w:ascii="Arial" w:hAnsi="Arial" w:cs="Arial"/>
          <w:sz w:val="22"/>
          <w:szCs w:val="22"/>
        </w:rPr>
        <w:t>Savings in introduction of Managed Print Service and roll out of this service as leases expire on current photocopier agreements.</w:t>
      </w:r>
    </w:p>
    <w:p w:rsidR="007055AB" w:rsidRPr="007055AB" w:rsidRDefault="007055AB" w:rsidP="007055AB">
      <w:pPr>
        <w:numPr>
          <w:ilvl w:val="0"/>
          <w:numId w:val="27"/>
        </w:numPr>
        <w:contextualSpacing/>
        <w:jc w:val="both"/>
        <w:rPr>
          <w:rFonts w:ascii="Arial" w:hAnsi="Arial" w:cs="Arial"/>
          <w:sz w:val="22"/>
          <w:szCs w:val="22"/>
        </w:rPr>
      </w:pPr>
      <w:r w:rsidRPr="007055AB">
        <w:rPr>
          <w:rFonts w:ascii="Arial" w:hAnsi="Arial" w:cs="Arial"/>
          <w:sz w:val="22"/>
          <w:szCs w:val="22"/>
        </w:rPr>
        <w:t>Savings through the use of the Member Portal.</w:t>
      </w:r>
    </w:p>
    <w:p w:rsidR="007055AB" w:rsidRPr="007055AB" w:rsidRDefault="007055AB" w:rsidP="007055AB">
      <w:pPr>
        <w:numPr>
          <w:ilvl w:val="0"/>
          <w:numId w:val="27"/>
        </w:numPr>
        <w:contextualSpacing/>
        <w:jc w:val="both"/>
        <w:rPr>
          <w:rFonts w:ascii="Arial" w:hAnsi="Arial" w:cs="Arial"/>
          <w:sz w:val="22"/>
          <w:szCs w:val="22"/>
        </w:rPr>
      </w:pPr>
      <w:r w:rsidRPr="007055AB">
        <w:rPr>
          <w:rFonts w:ascii="Arial" w:hAnsi="Arial" w:cs="Arial"/>
          <w:sz w:val="22"/>
          <w:szCs w:val="22"/>
        </w:rPr>
        <w:t>Savings on HRA’s largest information systems contract.</w:t>
      </w:r>
    </w:p>
    <w:p w:rsidR="007055AB" w:rsidRDefault="007055AB" w:rsidP="00480953">
      <w:pPr>
        <w:spacing w:line="276" w:lineRule="auto"/>
        <w:rPr>
          <w:rFonts w:ascii="Arial" w:hAnsi="Arial" w:cs="Arial"/>
          <w:b/>
          <w:sz w:val="22"/>
          <w:szCs w:val="22"/>
        </w:rPr>
      </w:pPr>
    </w:p>
    <w:p w:rsidR="007055AB" w:rsidRPr="00480953" w:rsidRDefault="007055AB" w:rsidP="00480953">
      <w:pPr>
        <w:spacing w:line="276" w:lineRule="auto"/>
        <w:rPr>
          <w:rFonts w:ascii="Arial" w:hAnsi="Arial" w:cs="Arial"/>
          <w:b/>
          <w:sz w:val="22"/>
          <w:szCs w:val="22"/>
        </w:rPr>
        <w:sectPr w:rsidR="007055AB" w:rsidRPr="00480953" w:rsidSect="00467649">
          <w:headerReference w:type="default" r:id="rId11"/>
          <w:pgSz w:w="11906" w:h="16838"/>
          <w:pgMar w:top="992" w:right="1276" w:bottom="568" w:left="1559" w:header="567" w:footer="709" w:gutter="0"/>
          <w:cols w:space="708"/>
          <w:docGrid w:linePitch="360"/>
        </w:sectPr>
      </w:pPr>
    </w:p>
    <w:p w:rsidR="00445C3C" w:rsidRPr="00F64C33" w:rsidRDefault="00445C3C" w:rsidP="00445C3C">
      <w:pPr>
        <w:keepNext/>
        <w:keepLines/>
        <w:pBdr>
          <w:top w:val="single" w:sz="8" w:space="3" w:color="FFFFFF"/>
          <w:left w:val="single" w:sz="8" w:space="4" w:color="FFFFFF"/>
          <w:bottom w:val="single" w:sz="8" w:space="3" w:color="FFFFFF"/>
          <w:right w:val="single" w:sz="8" w:space="4" w:color="FFFFFF"/>
        </w:pBdr>
        <w:shd w:val="clear" w:color="auto" w:fill="D9D9D9"/>
        <w:spacing w:before="240" w:after="120" w:line="276" w:lineRule="auto"/>
        <w:outlineLvl w:val="1"/>
        <w:rPr>
          <w:rFonts w:ascii="Arial" w:eastAsia="Calibri" w:hAnsi="Arial"/>
          <w:b/>
          <w:bCs/>
          <w:color w:val="56008C"/>
          <w:szCs w:val="26"/>
          <w:lang w:eastAsia="en-US"/>
        </w:rPr>
      </w:pPr>
      <w:r w:rsidRPr="00F64C33">
        <w:rPr>
          <w:rFonts w:ascii="Arial" w:eastAsia="Calibri" w:hAnsi="Arial"/>
          <w:b/>
          <w:bCs/>
          <w:color w:val="56008C"/>
          <w:szCs w:val="26"/>
          <w:lang w:eastAsia="en-US"/>
        </w:rPr>
        <w:lastRenderedPageBreak/>
        <w:t>Health Research Autho</w:t>
      </w:r>
      <w:r>
        <w:rPr>
          <w:rFonts w:ascii="Arial" w:eastAsia="Calibri" w:hAnsi="Arial"/>
          <w:b/>
          <w:bCs/>
          <w:color w:val="56008C"/>
          <w:szCs w:val="26"/>
          <w:lang w:eastAsia="en-US"/>
        </w:rPr>
        <w:t>rity – Non Pay Expenditure</w:t>
      </w:r>
      <w:r w:rsidR="004F1024">
        <w:rPr>
          <w:rFonts w:ascii="Arial" w:eastAsia="Calibri" w:hAnsi="Arial"/>
          <w:b/>
          <w:bCs/>
          <w:color w:val="56008C"/>
          <w:szCs w:val="26"/>
          <w:lang w:eastAsia="en-US"/>
        </w:rPr>
        <w:t xml:space="preserve"> </w:t>
      </w:r>
      <w:r w:rsidR="007055AB">
        <w:rPr>
          <w:rFonts w:ascii="Arial" w:eastAsia="Calibri" w:hAnsi="Arial"/>
          <w:b/>
          <w:bCs/>
          <w:color w:val="56008C"/>
          <w:szCs w:val="26"/>
          <w:lang w:eastAsia="en-US"/>
        </w:rPr>
        <w:t xml:space="preserve">Breakdown </w:t>
      </w:r>
      <w:r w:rsidR="004F1024">
        <w:rPr>
          <w:rFonts w:ascii="Arial" w:eastAsia="Calibri" w:hAnsi="Arial"/>
          <w:b/>
          <w:bCs/>
          <w:color w:val="56008C"/>
          <w:szCs w:val="26"/>
          <w:lang w:eastAsia="en-US"/>
        </w:rPr>
        <w:t>Year to</w:t>
      </w:r>
      <w:r w:rsidR="0004137A">
        <w:rPr>
          <w:rFonts w:ascii="Arial" w:eastAsia="Calibri" w:hAnsi="Arial"/>
          <w:b/>
          <w:bCs/>
          <w:color w:val="56008C"/>
          <w:szCs w:val="26"/>
          <w:lang w:eastAsia="en-US"/>
        </w:rPr>
        <w:t xml:space="preserve"> end October </w:t>
      </w:r>
      <w:r w:rsidR="00563BB5">
        <w:rPr>
          <w:rFonts w:ascii="Arial" w:eastAsia="Calibri" w:hAnsi="Arial"/>
          <w:b/>
          <w:bCs/>
          <w:color w:val="56008C"/>
          <w:szCs w:val="26"/>
          <w:lang w:eastAsia="en-US"/>
        </w:rPr>
        <w:t>2016</w:t>
      </w:r>
      <w:r>
        <w:rPr>
          <w:rFonts w:ascii="Arial" w:eastAsia="Calibri" w:hAnsi="Arial"/>
          <w:b/>
          <w:bCs/>
          <w:color w:val="56008C"/>
          <w:szCs w:val="26"/>
          <w:lang w:eastAsia="en-US"/>
        </w:rPr>
        <w:t xml:space="preserve">   </w:t>
      </w:r>
      <w:r w:rsidR="0031502B">
        <w:rPr>
          <w:rFonts w:ascii="Arial" w:eastAsia="Calibri" w:hAnsi="Arial"/>
          <w:b/>
          <w:bCs/>
          <w:color w:val="56008C"/>
          <w:szCs w:val="26"/>
          <w:lang w:eastAsia="en-US"/>
        </w:rPr>
        <w:t xml:space="preserve">      </w:t>
      </w:r>
      <w:r>
        <w:rPr>
          <w:rFonts w:ascii="Arial" w:eastAsia="Calibri" w:hAnsi="Arial"/>
          <w:b/>
          <w:bCs/>
          <w:color w:val="56008C"/>
          <w:szCs w:val="26"/>
          <w:lang w:eastAsia="en-US"/>
        </w:rPr>
        <w:t xml:space="preserve">         </w:t>
      </w:r>
      <w:r w:rsidRPr="00F64C33">
        <w:rPr>
          <w:rFonts w:ascii="Arial" w:eastAsia="Calibri" w:hAnsi="Arial"/>
          <w:b/>
          <w:bCs/>
          <w:color w:val="56008C"/>
          <w:szCs w:val="26"/>
          <w:lang w:eastAsia="en-US"/>
        </w:rPr>
        <w:t xml:space="preserve">                   </w:t>
      </w:r>
      <w:r w:rsidR="00072739">
        <w:rPr>
          <w:rFonts w:ascii="Arial" w:eastAsia="Calibri" w:hAnsi="Arial"/>
          <w:b/>
          <w:bCs/>
          <w:color w:val="56008C"/>
          <w:szCs w:val="26"/>
          <w:lang w:eastAsia="en-US"/>
        </w:rPr>
        <w:t xml:space="preserve"> </w:t>
      </w:r>
      <w:r w:rsidRPr="00F64C33">
        <w:rPr>
          <w:rFonts w:ascii="Arial" w:eastAsia="Calibri" w:hAnsi="Arial"/>
          <w:b/>
          <w:bCs/>
          <w:color w:val="56008C"/>
          <w:szCs w:val="26"/>
          <w:lang w:eastAsia="en-US"/>
        </w:rPr>
        <w:t xml:space="preserve">            </w:t>
      </w:r>
      <w:r w:rsidR="007055AB">
        <w:rPr>
          <w:rFonts w:ascii="Arial" w:eastAsia="Calibri" w:hAnsi="Arial"/>
          <w:b/>
          <w:bCs/>
          <w:color w:val="56008C"/>
          <w:szCs w:val="26"/>
          <w:lang w:eastAsia="en-US"/>
        </w:rPr>
        <w:t xml:space="preserve">                 </w:t>
      </w:r>
    </w:p>
    <w:tbl>
      <w:tblPr>
        <w:tblStyle w:val="TableGrid"/>
        <w:tblW w:w="29588" w:type="dxa"/>
        <w:tblLayout w:type="fixed"/>
        <w:tblLook w:val="04A0" w:firstRow="1" w:lastRow="0" w:firstColumn="1" w:lastColumn="0" w:noHBand="0" w:noVBand="1"/>
      </w:tblPr>
      <w:tblGrid>
        <w:gridCol w:w="1668"/>
        <w:gridCol w:w="13960"/>
        <w:gridCol w:w="13960"/>
      </w:tblGrid>
      <w:tr w:rsidR="0004137A" w:rsidRPr="00461E1B" w:rsidTr="0004137A">
        <w:tc>
          <w:tcPr>
            <w:tcW w:w="1668" w:type="dxa"/>
            <w:shd w:val="clear" w:color="auto" w:fill="56008C"/>
            <w:vAlign w:val="center"/>
          </w:tcPr>
          <w:p w:rsidR="0004137A" w:rsidRPr="00FC6EBF" w:rsidRDefault="0004137A" w:rsidP="00B27E7E">
            <w:pPr>
              <w:spacing w:after="200" w:line="276" w:lineRule="auto"/>
              <w:jc w:val="center"/>
              <w:rPr>
                <w:rFonts w:ascii="Arial" w:hAnsi="Arial" w:cs="Arial"/>
                <w:b/>
              </w:rPr>
            </w:pPr>
            <w:r w:rsidRPr="002132BF">
              <w:rPr>
                <w:rFonts w:ascii="Arial" w:hAnsi="Arial" w:cs="Arial"/>
                <w:b/>
                <w:color w:val="E28C05"/>
              </w:rPr>
              <w:t>Areas of Non- Pay Expenditure</w:t>
            </w:r>
          </w:p>
        </w:tc>
        <w:tc>
          <w:tcPr>
            <w:tcW w:w="13960" w:type="dxa"/>
          </w:tcPr>
          <w:p w:rsidR="0004137A" w:rsidRDefault="0004137A" w:rsidP="00660EBF">
            <w:pPr>
              <w:tabs>
                <w:tab w:val="left" w:pos="2172"/>
              </w:tabs>
              <w:spacing w:after="200" w:line="276" w:lineRule="auto"/>
              <w:rPr>
                <w:rFonts w:ascii="Arial" w:hAnsi="Arial" w:cs="Arial"/>
                <w:sz w:val="22"/>
                <w:szCs w:val="22"/>
              </w:rPr>
            </w:pPr>
            <w:r w:rsidRPr="00BC0710">
              <w:rPr>
                <w:rFonts w:ascii="Arial" w:hAnsi="Arial" w:cs="Arial"/>
                <w:sz w:val="22"/>
                <w:szCs w:val="22"/>
              </w:rPr>
              <w:t xml:space="preserve"> </w:t>
            </w:r>
          </w:p>
          <w:tbl>
            <w:tblPr>
              <w:tblW w:w="12140" w:type="dxa"/>
              <w:tblLayout w:type="fixed"/>
              <w:tblLook w:val="04A0" w:firstRow="1" w:lastRow="0" w:firstColumn="1" w:lastColumn="0" w:noHBand="0" w:noVBand="1"/>
            </w:tblPr>
            <w:tblGrid>
              <w:gridCol w:w="4460"/>
              <w:gridCol w:w="960"/>
              <w:gridCol w:w="960"/>
              <w:gridCol w:w="960"/>
              <w:gridCol w:w="960"/>
              <w:gridCol w:w="960"/>
              <w:gridCol w:w="960"/>
              <w:gridCol w:w="960"/>
              <w:gridCol w:w="960"/>
            </w:tblGrid>
            <w:tr w:rsidR="0004137A" w:rsidRPr="0056719F" w:rsidTr="00660EBF">
              <w:trPr>
                <w:trHeight w:val="288"/>
              </w:trPr>
              <w:tc>
                <w:tcPr>
                  <w:tcW w:w="4460" w:type="dxa"/>
                  <w:tcBorders>
                    <w:top w:val="nil"/>
                    <w:left w:val="nil"/>
                    <w:bottom w:val="nil"/>
                    <w:right w:val="single" w:sz="4" w:space="0" w:color="FFFFFF"/>
                  </w:tcBorders>
                  <w:shd w:val="clear" w:color="000000" w:fill="0070B9"/>
                  <w:hideMark/>
                </w:tcPr>
                <w:p w:rsidR="0004137A" w:rsidRPr="0056719F" w:rsidRDefault="0004137A" w:rsidP="00660EBF">
                  <w:pPr>
                    <w:rPr>
                      <w:rFonts w:ascii="Calibri" w:hAnsi="Calibri" w:cs="Calibri"/>
                      <w:b/>
                      <w:bCs/>
                      <w:color w:val="FFFFFF"/>
                      <w:sz w:val="16"/>
                      <w:szCs w:val="16"/>
                    </w:rPr>
                  </w:pPr>
                  <w:r w:rsidRPr="0056719F">
                    <w:rPr>
                      <w:rFonts w:ascii="Calibri" w:hAnsi="Calibri" w:cs="Calibri"/>
                      <w:b/>
                      <w:bCs/>
                      <w:color w:val="FFFFFF"/>
                      <w:sz w:val="16"/>
                      <w:szCs w:val="16"/>
                    </w:rPr>
                    <w:t> </w:t>
                  </w:r>
                </w:p>
              </w:tc>
              <w:tc>
                <w:tcPr>
                  <w:tcW w:w="960" w:type="dxa"/>
                  <w:tcBorders>
                    <w:top w:val="nil"/>
                    <w:left w:val="nil"/>
                    <w:bottom w:val="nil"/>
                    <w:right w:val="single" w:sz="4" w:space="0" w:color="FFFFFF"/>
                  </w:tcBorders>
                  <w:shd w:val="clear" w:color="000000" w:fill="0070B9"/>
                  <w:hideMark/>
                </w:tcPr>
                <w:p w:rsidR="0004137A" w:rsidRPr="0056719F" w:rsidRDefault="0004137A" w:rsidP="00660EBF">
                  <w:pPr>
                    <w:rPr>
                      <w:rFonts w:ascii="Calibri" w:hAnsi="Calibri" w:cs="Calibri"/>
                      <w:b/>
                      <w:bCs/>
                      <w:color w:val="FFFFFF"/>
                      <w:sz w:val="16"/>
                      <w:szCs w:val="16"/>
                    </w:rPr>
                  </w:pPr>
                  <w:r w:rsidRPr="0056719F">
                    <w:rPr>
                      <w:rFonts w:ascii="Calibri" w:hAnsi="Calibri" w:cs="Calibri"/>
                      <w:b/>
                      <w:bCs/>
                      <w:color w:val="FFFFFF"/>
                      <w:sz w:val="16"/>
                      <w:szCs w:val="16"/>
                    </w:rPr>
                    <w:t>Annual</w:t>
                  </w:r>
                </w:p>
              </w:tc>
              <w:tc>
                <w:tcPr>
                  <w:tcW w:w="960" w:type="dxa"/>
                  <w:tcBorders>
                    <w:top w:val="nil"/>
                    <w:left w:val="nil"/>
                    <w:bottom w:val="nil"/>
                    <w:right w:val="single" w:sz="4" w:space="0" w:color="FFFFFF"/>
                  </w:tcBorders>
                  <w:shd w:val="clear" w:color="000000" w:fill="0070B9"/>
                  <w:hideMark/>
                </w:tcPr>
                <w:p w:rsidR="0004137A" w:rsidRPr="0056719F" w:rsidRDefault="0004137A" w:rsidP="00660EBF">
                  <w:pPr>
                    <w:rPr>
                      <w:rFonts w:ascii="Calibri" w:hAnsi="Calibri" w:cs="Calibri"/>
                      <w:b/>
                      <w:bCs/>
                      <w:color w:val="FFFFFF"/>
                      <w:sz w:val="16"/>
                      <w:szCs w:val="16"/>
                    </w:rPr>
                  </w:pPr>
                  <w:r w:rsidRPr="0056719F">
                    <w:rPr>
                      <w:rFonts w:ascii="Calibri" w:hAnsi="Calibri" w:cs="Calibri"/>
                      <w:b/>
                      <w:bCs/>
                      <w:color w:val="FFFFFF"/>
                      <w:sz w:val="16"/>
                      <w:szCs w:val="16"/>
                    </w:rPr>
                    <w:t>Next year</w:t>
                  </w:r>
                </w:p>
              </w:tc>
              <w:tc>
                <w:tcPr>
                  <w:tcW w:w="2880" w:type="dxa"/>
                  <w:gridSpan w:val="3"/>
                  <w:tcBorders>
                    <w:top w:val="nil"/>
                    <w:left w:val="nil"/>
                    <w:bottom w:val="nil"/>
                    <w:right w:val="single" w:sz="4" w:space="0" w:color="FFFFFF"/>
                  </w:tcBorders>
                  <w:shd w:val="clear" w:color="000000" w:fill="0070B9"/>
                  <w:hideMark/>
                </w:tcPr>
                <w:p w:rsidR="0004137A" w:rsidRPr="0056719F" w:rsidRDefault="0004137A" w:rsidP="00660EBF">
                  <w:pPr>
                    <w:rPr>
                      <w:rFonts w:ascii="Calibri" w:hAnsi="Calibri" w:cs="Calibri"/>
                      <w:b/>
                      <w:bCs/>
                      <w:color w:val="FFFFFF"/>
                      <w:sz w:val="16"/>
                      <w:szCs w:val="16"/>
                    </w:rPr>
                  </w:pPr>
                  <w:r w:rsidRPr="0056719F">
                    <w:rPr>
                      <w:rFonts w:ascii="Calibri" w:hAnsi="Calibri" w:cs="Calibri"/>
                      <w:b/>
                      <w:bCs/>
                      <w:color w:val="FFFFFF"/>
                      <w:sz w:val="16"/>
                      <w:szCs w:val="16"/>
                    </w:rPr>
                    <w:t>In month (£)</w:t>
                  </w:r>
                </w:p>
              </w:tc>
              <w:tc>
                <w:tcPr>
                  <w:tcW w:w="2880" w:type="dxa"/>
                  <w:gridSpan w:val="3"/>
                  <w:tcBorders>
                    <w:top w:val="nil"/>
                    <w:left w:val="nil"/>
                    <w:bottom w:val="nil"/>
                    <w:right w:val="single" w:sz="4" w:space="0" w:color="FFFFFF"/>
                  </w:tcBorders>
                  <w:shd w:val="clear" w:color="000000" w:fill="0070B9"/>
                  <w:hideMark/>
                </w:tcPr>
                <w:p w:rsidR="0004137A" w:rsidRPr="0056719F" w:rsidRDefault="0004137A" w:rsidP="00660EBF">
                  <w:pPr>
                    <w:rPr>
                      <w:rFonts w:ascii="Calibri" w:hAnsi="Calibri" w:cs="Calibri"/>
                      <w:b/>
                      <w:bCs/>
                      <w:color w:val="FFFFFF"/>
                      <w:sz w:val="16"/>
                      <w:szCs w:val="16"/>
                    </w:rPr>
                  </w:pPr>
                  <w:r w:rsidRPr="0056719F">
                    <w:rPr>
                      <w:rFonts w:ascii="Calibri" w:hAnsi="Calibri" w:cs="Calibri"/>
                      <w:b/>
                      <w:bCs/>
                      <w:color w:val="FFFFFF"/>
                      <w:sz w:val="16"/>
                      <w:szCs w:val="16"/>
                    </w:rPr>
                    <w:t>Year to date (£)</w:t>
                  </w:r>
                </w:p>
              </w:tc>
            </w:tr>
            <w:tr w:rsidR="0004137A" w:rsidRPr="0056719F" w:rsidTr="00660EBF">
              <w:trPr>
                <w:trHeight w:val="288"/>
              </w:trPr>
              <w:tc>
                <w:tcPr>
                  <w:tcW w:w="4460" w:type="dxa"/>
                  <w:tcBorders>
                    <w:top w:val="nil"/>
                    <w:left w:val="nil"/>
                    <w:bottom w:val="nil"/>
                    <w:right w:val="single" w:sz="4" w:space="0" w:color="FFFFFF"/>
                  </w:tcBorders>
                  <w:shd w:val="clear" w:color="000000" w:fill="0070B9"/>
                  <w:hideMark/>
                </w:tcPr>
                <w:p w:rsidR="0004137A" w:rsidRPr="0056719F" w:rsidRDefault="0004137A" w:rsidP="00660EBF">
                  <w:pPr>
                    <w:rPr>
                      <w:rFonts w:ascii="Calibri" w:hAnsi="Calibri" w:cs="Calibri"/>
                      <w:b/>
                      <w:bCs/>
                      <w:color w:val="FFFFFF"/>
                      <w:sz w:val="16"/>
                      <w:szCs w:val="16"/>
                    </w:rPr>
                  </w:pPr>
                  <w:r w:rsidRPr="0056719F">
                    <w:rPr>
                      <w:rFonts w:ascii="Calibri" w:hAnsi="Calibri" w:cs="Calibri"/>
                      <w:b/>
                      <w:bCs/>
                      <w:color w:val="FFFFFF"/>
                      <w:sz w:val="16"/>
                      <w:szCs w:val="16"/>
                    </w:rPr>
                    <w:t>Subjective</w:t>
                  </w:r>
                </w:p>
              </w:tc>
              <w:tc>
                <w:tcPr>
                  <w:tcW w:w="960" w:type="dxa"/>
                  <w:tcBorders>
                    <w:top w:val="nil"/>
                    <w:left w:val="nil"/>
                    <w:bottom w:val="nil"/>
                    <w:right w:val="single" w:sz="4" w:space="0" w:color="FFFFFF"/>
                  </w:tcBorders>
                  <w:shd w:val="clear" w:color="000000" w:fill="0070B9"/>
                  <w:hideMark/>
                </w:tcPr>
                <w:p w:rsidR="0004137A" w:rsidRPr="0056719F" w:rsidRDefault="0004137A" w:rsidP="00660EBF">
                  <w:pPr>
                    <w:rPr>
                      <w:rFonts w:ascii="Calibri" w:hAnsi="Calibri" w:cs="Calibri"/>
                      <w:b/>
                      <w:bCs/>
                      <w:color w:val="FFFFFF"/>
                      <w:sz w:val="16"/>
                      <w:szCs w:val="16"/>
                    </w:rPr>
                  </w:pPr>
                  <w:r w:rsidRPr="0056719F">
                    <w:rPr>
                      <w:rFonts w:ascii="Calibri" w:hAnsi="Calibri" w:cs="Calibri"/>
                      <w:b/>
                      <w:bCs/>
                      <w:color w:val="FFFFFF"/>
                      <w:sz w:val="16"/>
                      <w:szCs w:val="16"/>
                    </w:rPr>
                    <w:t>budget (£)</w:t>
                  </w:r>
                </w:p>
              </w:tc>
              <w:tc>
                <w:tcPr>
                  <w:tcW w:w="960" w:type="dxa"/>
                  <w:tcBorders>
                    <w:top w:val="nil"/>
                    <w:left w:val="nil"/>
                    <w:bottom w:val="nil"/>
                    <w:right w:val="single" w:sz="4" w:space="0" w:color="FFFFFF"/>
                  </w:tcBorders>
                  <w:shd w:val="clear" w:color="000000" w:fill="0070B9"/>
                  <w:hideMark/>
                </w:tcPr>
                <w:p w:rsidR="0004137A" w:rsidRPr="0056719F" w:rsidRDefault="0004137A" w:rsidP="00660EBF">
                  <w:pPr>
                    <w:rPr>
                      <w:rFonts w:ascii="Calibri" w:hAnsi="Calibri" w:cs="Calibri"/>
                      <w:b/>
                      <w:bCs/>
                      <w:color w:val="FFFFFF"/>
                      <w:sz w:val="16"/>
                      <w:szCs w:val="16"/>
                    </w:rPr>
                  </w:pPr>
                  <w:r w:rsidRPr="0056719F">
                    <w:rPr>
                      <w:rFonts w:ascii="Calibri" w:hAnsi="Calibri" w:cs="Calibri"/>
                      <w:b/>
                      <w:bCs/>
                      <w:color w:val="FFFFFF"/>
                      <w:sz w:val="16"/>
                      <w:szCs w:val="16"/>
                    </w:rPr>
                    <w:t>plan (£)</w:t>
                  </w:r>
                </w:p>
              </w:tc>
              <w:tc>
                <w:tcPr>
                  <w:tcW w:w="960" w:type="dxa"/>
                  <w:tcBorders>
                    <w:top w:val="nil"/>
                    <w:left w:val="nil"/>
                    <w:bottom w:val="nil"/>
                    <w:right w:val="single" w:sz="4" w:space="0" w:color="FFFFFF"/>
                  </w:tcBorders>
                  <w:shd w:val="clear" w:color="000000" w:fill="0070B9"/>
                  <w:hideMark/>
                </w:tcPr>
                <w:p w:rsidR="0004137A" w:rsidRPr="0056719F" w:rsidRDefault="0004137A" w:rsidP="00660EBF">
                  <w:pPr>
                    <w:rPr>
                      <w:rFonts w:ascii="Calibri" w:hAnsi="Calibri" w:cs="Calibri"/>
                      <w:b/>
                      <w:bCs/>
                      <w:color w:val="FFFFFF"/>
                      <w:sz w:val="16"/>
                      <w:szCs w:val="16"/>
                    </w:rPr>
                  </w:pPr>
                  <w:r w:rsidRPr="0056719F">
                    <w:rPr>
                      <w:rFonts w:ascii="Calibri" w:hAnsi="Calibri" w:cs="Calibri"/>
                      <w:b/>
                      <w:bCs/>
                      <w:color w:val="FFFFFF"/>
                      <w:sz w:val="16"/>
                      <w:szCs w:val="16"/>
                    </w:rPr>
                    <w:t>Budget</w:t>
                  </w:r>
                </w:p>
              </w:tc>
              <w:tc>
                <w:tcPr>
                  <w:tcW w:w="960" w:type="dxa"/>
                  <w:tcBorders>
                    <w:top w:val="nil"/>
                    <w:left w:val="nil"/>
                    <w:bottom w:val="nil"/>
                    <w:right w:val="single" w:sz="4" w:space="0" w:color="FFFFFF"/>
                  </w:tcBorders>
                  <w:shd w:val="clear" w:color="000000" w:fill="0070B9"/>
                  <w:hideMark/>
                </w:tcPr>
                <w:p w:rsidR="0004137A" w:rsidRPr="0056719F" w:rsidRDefault="0004137A" w:rsidP="00660EBF">
                  <w:pPr>
                    <w:rPr>
                      <w:rFonts w:ascii="Calibri" w:hAnsi="Calibri" w:cs="Calibri"/>
                      <w:b/>
                      <w:bCs/>
                      <w:color w:val="FFFFFF"/>
                      <w:sz w:val="16"/>
                      <w:szCs w:val="16"/>
                    </w:rPr>
                  </w:pPr>
                  <w:r w:rsidRPr="0056719F">
                    <w:rPr>
                      <w:rFonts w:ascii="Calibri" w:hAnsi="Calibri" w:cs="Calibri"/>
                      <w:b/>
                      <w:bCs/>
                      <w:color w:val="FFFFFF"/>
                      <w:sz w:val="16"/>
                      <w:szCs w:val="16"/>
                    </w:rPr>
                    <w:t>Actual</w:t>
                  </w:r>
                </w:p>
              </w:tc>
              <w:tc>
                <w:tcPr>
                  <w:tcW w:w="960" w:type="dxa"/>
                  <w:tcBorders>
                    <w:top w:val="nil"/>
                    <w:left w:val="nil"/>
                    <w:bottom w:val="nil"/>
                    <w:right w:val="single" w:sz="4" w:space="0" w:color="FFFFFF"/>
                  </w:tcBorders>
                  <w:shd w:val="clear" w:color="000000" w:fill="0070B9"/>
                  <w:hideMark/>
                </w:tcPr>
                <w:p w:rsidR="0004137A" w:rsidRPr="0056719F" w:rsidRDefault="0004137A" w:rsidP="00660EBF">
                  <w:pPr>
                    <w:rPr>
                      <w:rFonts w:ascii="Calibri" w:hAnsi="Calibri" w:cs="Calibri"/>
                      <w:b/>
                      <w:bCs/>
                      <w:color w:val="FFFFFF"/>
                      <w:sz w:val="16"/>
                      <w:szCs w:val="16"/>
                    </w:rPr>
                  </w:pPr>
                  <w:r w:rsidRPr="0056719F">
                    <w:rPr>
                      <w:rFonts w:ascii="Calibri" w:hAnsi="Calibri" w:cs="Calibri"/>
                      <w:b/>
                      <w:bCs/>
                      <w:color w:val="FFFFFF"/>
                      <w:sz w:val="16"/>
                      <w:szCs w:val="16"/>
                    </w:rPr>
                    <w:t>Variance</w:t>
                  </w:r>
                </w:p>
              </w:tc>
              <w:tc>
                <w:tcPr>
                  <w:tcW w:w="960" w:type="dxa"/>
                  <w:tcBorders>
                    <w:top w:val="nil"/>
                    <w:left w:val="nil"/>
                    <w:bottom w:val="nil"/>
                    <w:right w:val="single" w:sz="4" w:space="0" w:color="FFFFFF"/>
                  </w:tcBorders>
                  <w:shd w:val="clear" w:color="000000" w:fill="0070B9"/>
                  <w:hideMark/>
                </w:tcPr>
                <w:p w:rsidR="0004137A" w:rsidRPr="0056719F" w:rsidRDefault="0004137A" w:rsidP="00660EBF">
                  <w:pPr>
                    <w:rPr>
                      <w:rFonts w:ascii="Calibri" w:hAnsi="Calibri" w:cs="Calibri"/>
                      <w:b/>
                      <w:bCs/>
                      <w:color w:val="FFFFFF"/>
                      <w:sz w:val="16"/>
                      <w:szCs w:val="16"/>
                    </w:rPr>
                  </w:pPr>
                  <w:r w:rsidRPr="0056719F">
                    <w:rPr>
                      <w:rFonts w:ascii="Calibri" w:hAnsi="Calibri" w:cs="Calibri"/>
                      <w:b/>
                      <w:bCs/>
                      <w:color w:val="FFFFFF"/>
                      <w:sz w:val="16"/>
                      <w:szCs w:val="16"/>
                    </w:rPr>
                    <w:t>Budget</w:t>
                  </w:r>
                </w:p>
              </w:tc>
              <w:tc>
                <w:tcPr>
                  <w:tcW w:w="960" w:type="dxa"/>
                  <w:tcBorders>
                    <w:top w:val="nil"/>
                    <w:left w:val="nil"/>
                    <w:bottom w:val="nil"/>
                    <w:right w:val="single" w:sz="4" w:space="0" w:color="FFFFFF"/>
                  </w:tcBorders>
                  <w:shd w:val="clear" w:color="000000" w:fill="0070B9"/>
                  <w:hideMark/>
                </w:tcPr>
                <w:p w:rsidR="0004137A" w:rsidRPr="0056719F" w:rsidRDefault="0004137A" w:rsidP="00660EBF">
                  <w:pPr>
                    <w:rPr>
                      <w:rFonts w:ascii="Calibri" w:hAnsi="Calibri" w:cs="Calibri"/>
                      <w:b/>
                      <w:bCs/>
                      <w:color w:val="FFFFFF"/>
                      <w:sz w:val="16"/>
                      <w:szCs w:val="16"/>
                    </w:rPr>
                  </w:pPr>
                  <w:r w:rsidRPr="0056719F">
                    <w:rPr>
                      <w:rFonts w:ascii="Calibri" w:hAnsi="Calibri" w:cs="Calibri"/>
                      <w:b/>
                      <w:bCs/>
                      <w:color w:val="FFFFFF"/>
                      <w:sz w:val="16"/>
                      <w:szCs w:val="16"/>
                    </w:rPr>
                    <w:t>Actual</w:t>
                  </w:r>
                </w:p>
              </w:tc>
              <w:tc>
                <w:tcPr>
                  <w:tcW w:w="960" w:type="dxa"/>
                  <w:tcBorders>
                    <w:top w:val="nil"/>
                    <w:left w:val="nil"/>
                    <w:bottom w:val="nil"/>
                    <w:right w:val="single" w:sz="4" w:space="0" w:color="FFFFFF"/>
                  </w:tcBorders>
                  <w:shd w:val="clear" w:color="000000" w:fill="0070B9"/>
                  <w:hideMark/>
                </w:tcPr>
                <w:p w:rsidR="0004137A" w:rsidRPr="0056719F" w:rsidRDefault="0004137A" w:rsidP="00660EBF">
                  <w:pPr>
                    <w:rPr>
                      <w:rFonts w:ascii="Calibri" w:hAnsi="Calibri" w:cs="Calibri"/>
                      <w:b/>
                      <w:bCs/>
                      <w:color w:val="FFFFFF"/>
                      <w:sz w:val="16"/>
                      <w:szCs w:val="16"/>
                    </w:rPr>
                  </w:pPr>
                  <w:r w:rsidRPr="0056719F">
                    <w:rPr>
                      <w:rFonts w:ascii="Calibri" w:hAnsi="Calibri" w:cs="Calibri"/>
                      <w:b/>
                      <w:bCs/>
                      <w:color w:val="FFFFFF"/>
                      <w:sz w:val="16"/>
                      <w:szCs w:val="16"/>
                    </w:rPr>
                    <w:t>Variance</w:t>
                  </w:r>
                </w:p>
              </w:tc>
            </w:tr>
            <w:tr w:rsidR="0004137A" w:rsidRPr="0056719F" w:rsidTr="00660EBF">
              <w:trPr>
                <w:trHeight w:val="300"/>
              </w:trPr>
              <w:tc>
                <w:tcPr>
                  <w:tcW w:w="4460" w:type="dxa"/>
                  <w:tcBorders>
                    <w:top w:val="nil"/>
                    <w:left w:val="nil"/>
                    <w:bottom w:val="nil"/>
                    <w:right w:val="nil"/>
                  </w:tcBorders>
                  <w:shd w:val="clear" w:color="auto" w:fill="auto"/>
                  <w:noWrap/>
                  <w:vAlign w:val="bottom"/>
                  <w:hideMark/>
                </w:tcPr>
                <w:p w:rsidR="0004137A" w:rsidRPr="0056719F" w:rsidRDefault="0004137A" w:rsidP="00660EBF">
                  <w:pPr>
                    <w:outlineLvl w:val="0"/>
                    <w:rPr>
                      <w:rFonts w:ascii="Arial Narrow" w:hAnsi="Arial Narrow" w:cs="Calibri"/>
                      <w:b/>
                      <w:bCs/>
                      <w:color w:val="000000"/>
                      <w:sz w:val="16"/>
                      <w:szCs w:val="16"/>
                    </w:rPr>
                  </w:pPr>
                  <w:r w:rsidRPr="0056719F">
                    <w:rPr>
                      <w:rFonts w:ascii="Arial Narrow" w:hAnsi="Arial Narrow" w:cs="Calibri"/>
                      <w:b/>
                      <w:bCs/>
                      <w:color w:val="000000"/>
                      <w:sz w:val="16"/>
                      <w:szCs w:val="16"/>
                    </w:rPr>
                    <w:t>Meeting Rooms/Catering</w:t>
                  </w:r>
                </w:p>
              </w:tc>
              <w:tc>
                <w:tcPr>
                  <w:tcW w:w="960" w:type="dxa"/>
                  <w:tcBorders>
                    <w:top w:val="nil"/>
                    <w:left w:val="nil"/>
                    <w:bottom w:val="nil"/>
                    <w:right w:val="nil"/>
                  </w:tcBorders>
                  <w:shd w:val="clear" w:color="auto" w:fill="auto"/>
                  <w:hideMark/>
                </w:tcPr>
                <w:p w:rsidR="0004137A" w:rsidRPr="0056719F" w:rsidRDefault="0004137A" w:rsidP="00660EBF">
                  <w:pPr>
                    <w:jc w:val="right"/>
                    <w:outlineLvl w:val="0"/>
                    <w:rPr>
                      <w:rFonts w:ascii="Calibri" w:hAnsi="Calibri" w:cs="Calibri"/>
                      <w:color w:val="000000"/>
                      <w:sz w:val="16"/>
                      <w:szCs w:val="16"/>
                    </w:rPr>
                  </w:pPr>
                  <w:r w:rsidRPr="0056719F">
                    <w:rPr>
                      <w:rFonts w:ascii="Calibri" w:hAnsi="Calibri" w:cs="Calibri"/>
                      <w:color w:val="000000"/>
                      <w:sz w:val="16"/>
                      <w:szCs w:val="16"/>
                    </w:rPr>
                    <w:t xml:space="preserve">217,281 </w:t>
                  </w:r>
                </w:p>
              </w:tc>
              <w:tc>
                <w:tcPr>
                  <w:tcW w:w="960" w:type="dxa"/>
                  <w:tcBorders>
                    <w:top w:val="nil"/>
                    <w:left w:val="nil"/>
                    <w:bottom w:val="nil"/>
                    <w:right w:val="nil"/>
                  </w:tcBorders>
                  <w:shd w:val="clear" w:color="auto" w:fill="auto"/>
                  <w:hideMark/>
                </w:tcPr>
                <w:p w:rsidR="0004137A" w:rsidRPr="0056719F" w:rsidRDefault="0004137A" w:rsidP="00660EBF">
                  <w:pPr>
                    <w:jc w:val="right"/>
                    <w:outlineLvl w:val="0"/>
                    <w:rPr>
                      <w:rFonts w:ascii="Calibri" w:hAnsi="Calibri" w:cs="Calibri"/>
                      <w:color w:val="000000"/>
                      <w:sz w:val="16"/>
                      <w:szCs w:val="16"/>
                    </w:rPr>
                  </w:pPr>
                  <w:r w:rsidRPr="0056719F">
                    <w:rPr>
                      <w:rFonts w:ascii="Calibri" w:hAnsi="Calibri" w:cs="Calibri"/>
                      <w:color w:val="000000"/>
                      <w:sz w:val="16"/>
                      <w:szCs w:val="16"/>
                    </w:rPr>
                    <w:t xml:space="preserve">219,040 </w:t>
                  </w:r>
                </w:p>
              </w:tc>
              <w:tc>
                <w:tcPr>
                  <w:tcW w:w="960" w:type="dxa"/>
                  <w:tcBorders>
                    <w:top w:val="nil"/>
                    <w:left w:val="nil"/>
                    <w:bottom w:val="nil"/>
                    <w:right w:val="nil"/>
                  </w:tcBorders>
                  <w:shd w:val="clear" w:color="auto" w:fill="auto"/>
                  <w:hideMark/>
                </w:tcPr>
                <w:p w:rsidR="0004137A" w:rsidRPr="0056719F" w:rsidRDefault="0004137A" w:rsidP="00660EBF">
                  <w:pPr>
                    <w:jc w:val="right"/>
                    <w:outlineLvl w:val="0"/>
                    <w:rPr>
                      <w:rFonts w:ascii="Calibri" w:hAnsi="Calibri" w:cs="Calibri"/>
                      <w:color w:val="000000"/>
                      <w:sz w:val="16"/>
                      <w:szCs w:val="16"/>
                    </w:rPr>
                  </w:pPr>
                  <w:r w:rsidRPr="0056719F">
                    <w:rPr>
                      <w:rFonts w:ascii="Calibri" w:hAnsi="Calibri" w:cs="Calibri"/>
                      <w:color w:val="000000"/>
                      <w:sz w:val="16"/>
                      <w:szCs w:val="16"/>
                    </w:rPr>
                    <w:t xml:space="preserve">12,754 </w:t>
                  </w:r>
                </w:p>
              </w:tc>
              <w:tc>
                <w:tcPr>
                  <w:tcW w:w="960" w:type="dxa"/>
                  <w:tcBorders>
                    <w:top w:val="nil"/>
                    <w:left w:val="nil"/>
                    <w:bottom w:val="nil"/>
                    <w:right w:val="nil"/>
                  </w:tcBorders>
                  <w:shd w:val="clear" w:color="auto" w:fill="auto"/>
                  <w:hideMark/>
                </w:tcPr>
                <w:p w:rsidR="0004137A" w:rsidRPr="0056719F" w:rsidRDefault="0004137A" w:rsidP="00660EBF">
                  <w:pPr>
                    <w:jc w:val="right"/>
                    <w:outlineLvl w:val="0"/>
                    <w:rPr>
                      <w:rFonts w:ascii="Calibri" w:hAnsi="Calibri" w:cs="Calibri"/>
                      <w:color w:val="000000"/>
                      <w:sz w:val="16"/>
                      <w:szCs w:val="16"/>
                    </w:rPr>
                  </w:pPr>
                  <w:r w:rsidRPr="0056719F">
                    <w:rPr>
                      <w:rFonts w:ascii="Calibri" w:hAnsi="Calibri" w:cs="Calibri"/>
                      <w:color w:val="000000"/>
                      <w:sz w:val="16"/>
                      <w:szCs w:val="16"/>
                    </w:rPr>
                    <w:t xml:space="preserve">16,498 </w:t>
                  </w:r>
                </w:p>
              </w:tc>
              <w:tc>
                <w:tcPr>
                  <w:tcW w:w="960" w:type="dxa"/>
                  <w:tcBorders>
                    <w:top w:val="nil"/>
                    <w:left w:val="nil"/>
                    <w:bottom w:val="nil"/>
                    <w:right w:val="nil"/>
                  </w:tcBorders>
                  <w:shd w:val="clear" w:color="auto" w:fill="auto"/>
                  <w:hideMark/>
                </w:tcPr>
                <w:p w:rsidR="0004137A" w:rsidRPr="0056719F" w:rsidRDefault="0004137A" w:rsidP="00660EBF">
                  <w:pPr>
                    <w:jc w:val="right"/>
                    <w:outlineLvl w:val="0"/>
                    <w:rPr>
                      <w:rFonts w:ascii="Calibri" w:hAnsi="Calibri" w:cs="Calibri"/>
                      <w:color w:val="000000"/>
                      <w:sz w:val="16"/>
                      <w:szCs w:val="16"/>
                    </w:rPr>
                  </w:pPr>
                  <w:r w:rsidRPr="0056719F">
                    <w:rPr>
                      <w:rFonts w:ascii="Calibri" w:hAnsi="Calibri" w:cs="Calibri"/>
                      <w:color w:val="000000"/>
                      <w:sz w:val="16"/>
                      <w:szCs w:val="16"/>
                    </w:rPr>
                    <w:t xml:space="preserve">3,744 </w:t>
                  </w:r>
                </w:p>
              </w:tc>
              <w:tc>
                <w:tcPr>
                  <w:tcW w:w="960" w:type="dxa"/>
                  <w:tcBorders>
                    <w:top w:val="nil"/>
                    <w:left w:val="nil"/>
                    <w:bottom w:val="nil"/>
                    <w:right w:val="nil"/>
                  </w:tcBorders>
                  <w:shd w:val="clear" w:color="auto" w:fill="auto"/>
                  <w:hideMark/>
                </w:tcPr>
                <w:p w:rsidR="0004137A" w:rsidRPr="0056719F" w:rsidRDefault="0004137A" w:rsidP="00660EBF">
                  <w:pPr>
                    <w:jc w:val="right"/>
                    <w:outlineLvl w:val="0"/>
                    <w:rPr>
                      <w:rFonts w:ascii="Calibri" w:hAnsi="Calibri" w:cs="Calibri"/>
                      <w:color w:val="000000"/>
                      <w:sz w:val="16"/>
                      <w:szCs w:val="16"/>
                    </w:rPr>
                  </w:pPr>
                  <w:r w:rsidRPr="0056719F">
                    <w:rPr>
                      <w:rFonts w:ascii="Calibri" w:hAnsi="Calibri" w:cs="Calibri"/>
                      <w:color w:val="000000"/>
                      <w:sz w:val="16"/>
                      <w:szCs w:val="16"/>
                    </w:rPr>
                    <w:t xml:space="preserve">120,021 </w:t>
                  </w:r>
                </w:p>
              </w:tc>
              <w:tc>
                <w:tcPr>
                  <w:tcW w:w="960" w:type="dxa"/>
                  <w:tcBorders>
                    <w:top w:val="nil"/>
                    <w:left w:val="nil"/>
                    <w:bottom w:val="nil"/>
                    <w:right w:val="nil"/>
                  </w:tcBorders>
                  <w:shd w:val="clear" w:color="auto" w:fill="auto"/>
                  <w:hideMark/>
                </w:tcPr>
                <w:p w:rsidR="0004137A" w:rsidRPr="0056719F" w:rsidRDefault="0004137A" w:rsidP="00660EBF">
                  <w:pPr>
                    <w:jc w:val="right"/>
                    <w:outlineLvl w:val="0"/>
                    <w:rPr>
                      <w:rFonts w:ascii="Calibri" w:hAnsi="Calibri" w:cs="Calibri"/>
                      <w:color w:val="000000"/>
                      <w:sz w:val="16"/>
                      <w:szCs w:val="16"/>
                    </w:rPr>
                  </w:pPr>
                  <w:r w:rsidRPr="0056719F">
                    <w:rPr>
                      <w:rFonts w:ascii="Calibri" w:hAnsi="Calibri" w:cs="Calibri"/>
                      <w:color w:val="000000"/>
                      <w:sz w:val="16"/>
                      <w:szCs w:val="16"/>
                    </w:rPr>
                    <w:t xml:space="preserve">110,537 </w:t>
                  </w:r>
                </w:p>
              </w:tc>
              <w:tc>
                <w:tcPr>
                  <w:tcW w:w="960" w:type="dxa"/>
                  <w:tcBorders>
                    <w:top w:val="nil"/>
                    <w:left w:val="nil"/>
                    <w:bottom w:val="nil"/>
                    <w:right w:val="nil"/>
                  </w:tcBorders>
                  <w:shd w:val="clear" w:color="auto" w:fill="auto"/>
                  <w:hideMark/>
                </w:tcPr>
                <w:p w:rsidR="0004137A" w:rsidRPr="0056719F" w:rsidRDefault="0004137A" w:rsidP="00660EBF">
                  <w:pPr>
                    <w:jc w:val="right"/>
                    <w:outlineLvl w:val="0"/>
                    <w:rPr>
                      <w:rFonts w:ascii="Calibri" w:hAnsi="Calibri" w:cs="Calibri"/>
                      <w:color w:val="000000"/>
                      <w:sz w:val="16"/>
                      <w:szCs w:val="16"/>
                    </w:rPr>
                  </w:pPr>
                  <w:r w:rsidRPr="0056719F">
                    <w:rPr>
                      <w:rFonts w:ascii="Calibri" w:hAnsi="Calibri" w:cs="Calibri"/>
                      <w:color w:val="000000"/>
                      <w:sz w:val="16"/>
                      <w:szCs w:val="16"/>
                    </w:rPr>
                    <w:t>(9,484)</w:t>
                  </w:r>
                </w:p>
              </w:tc>
            </w:tr>
            <w:tr w:rsidR="0004137A" w:rsidRPr="0056719F" w:rsidTr="00660EBF">
              <w:trPr>
                <w:trHeight w:val="300"/>
              </w:trPr>
              <w:tc>
                <w:tcPr>
                  <w:tcW w:w="4460" w:type="dxa"/>
                  <w:tcBorders>
                    <w:top w:val="nil"/>
                    <w:left w:val="nil"/>
                    <w:bottom w:val="nil"/>
                    <w:right w:val="nil"/>
                  </w:tcBorders>
                  <w:shd w:val="clear" w:color="auto" w:fill="auto"/>
                  <w:noWrap/>
                  <w:vAlign w:val="bottom"/>
                  <w:hideMark/>
                </w:tcPr>
                <w:p w:rsidR="0004137A" w:rsidRPr="0056719F" w:rsidRDefault="0004137A" w:rsidP="00660EBF">
                  <w:pPr>
                    <w:outlineLvl w:val="0"/>
                    <w:rPr>
                      <w:rFonts w:ascii="Arial Narrow" w:hAnsi="Arial Narrow" w:cs="Calibri"/>
                      <w:b/>
                      <w:bCs/>
                      <w:color w:val="000000"/>
                      <w:sz w:val="16"/>
                      <w:szCs w:val="16"/>
                    </w:rPr>
                  </w:pPr>
                  <w:r w:rsidRPr="0056719F">
                    <w:rPr>
                      <w:rFonts w:ascii="Arial Narrow" w:hAnsi="Arial Narrow" w:cs="Calibri"/>
                      <w:b/>
                      <w:bCs/>
                      <w:color w:val="000000"/>
                      <w:sz w:val="16"/>
                      <w:szCs w:val="16"/>
                    </w:rPr>
                    <w:t>Office equipment/Stationery/Furniture/Consumable</w:t>
                  </w:r>
                </w:p>
              </w:tc>
              <w:tc>
                <w:tcPr>
                  <w:tcW w:w="960" w:type="dxa"/>
                  <w:tcBorders>
                    <w:top w:val="nil"/>
                    <w:left w:val="nil"/>
                    <w:bottom w:val="nil"/>
                    <w:right w:val="nil"/>
                  </w:tcBorders>
                  <w:shd w:val="clear" w:color="auto" w:fill="auto"/>
                  <w:hideMark/>
                </w:tcPr>
                <w:p w:rsidR="0004137A" w:rsidRPr="0056719F" w:rsidRDefault="0004137A" w:rsidP="00660EBF">
                  <w:pPr>
                    <w:jc w:val="right"/>
                    <w:outlineLvl w:val="0"/>
                    <w:rPr>
                      <w:rFonts w:ascii="Calibri" w:hAnsi="Calibri" w:cs="Calibri"/>
                      <w:color w:val="000000"/>
                      <w:sz w:val="16"/>
                      <w:szCs w:val="16"/>
                    </w:rPr>
                  </w:pPr>
                  <w:r w:rsidRPr="0056719F">
                    <w:rPr>
                      <w:rFonts w:ascii="Calibri" w:hAnsi="Calibri" w:cs="Calibri"/>
                      <w:color w:val="000000"/>
                      <w:sz w:val="16"/>
                      <w:szCs w:val="16"/>
                    </w:rPr>
                    <w:t xml:space="preserve">67,769 </w:t>
                  </w:r>
                </w:p>
              </w:tc>
              <w:tc>
                <w:tcPr>
                  <w:tcW w:w="960" w:type="dxa"/>
                  <w:tcBorders>
                    <w:top w:val="nil"/>
                    <w:left w:val="nil"/>
                    <w:bottom w:val="nil"/>
                    <w:right w:val="nil"/>
                  </w:tcBorders>
                  <w:shd w:val="clear" w:color="auto" w:fill="auto"/>
                  <w:hideMark/>
                </w:tcPr>
                <w:p w:rsidR="0004137A" w:rsidRPr="0056719F" w:rsidRDefault="0004137A" w:rsidP="00660EBF">
                  <w:pPr>
                    <w:jc w:val="right"/>
                    <w:outlineLvl w:val="0"/>
                    <w:rPr>
                      <w:rFonts w:ascii="Calibri" w:hAnsi="Calibri" w:cs="Calibri"/>
                      <w:color w:val="000000"/>
                      <w:sz w:val="16"/>
                      <w:szCs w:val="16"/>
                    </w:rPr>
                  </w:pPr>
                  <w:r w:rsidRPr="0056719F">
                    <w:rPr>
                      <w:rFonts w:ascii="Calibri" w:hAnsi="Calibri" w:cs="Calibri"/>
                      <w:color w:val="000000"/>
                      <w:sz w:val="16"/>
                      <w:szCs w:val="16"/>
                    </w:rPr>
                    <w:t xml:space="preserve">101,794 </w:t>
                  </w:r>
                </w:p>
              </w:tc>
              <w:tc>
                <w:tcPr>
                  <w:tcW w:w="960" w:type="dxa"/>
                  <w:tcBorders>
                    <w:top w:val="nil"/>
                    <w:left w:val="nil"/>
                    <w:bottom w:val="nil"/>
                    <w:right w:val="nil"/>
                  </w:tcBorders>
                  <w:shd w:val="clear" w:color="auto" w:fill="auto"/>
                  <w:hideMark/>
                </w:tcPr>
                <w:p w:rsidR="0004137A" w:rsidRPr="0056719F" w:rsidRDefault="0004137A" w:rsidP="00660EBF">
                  <w:pPr>
                    <w:jc w:val="right"/>
                    <w:outlineLvl w:val="0"/>
                    <w:rPr>
                      <w:rFonts w:ascii="Calibri" w:hAnsi="Calibri" w:cs="Calibri"/>
                      <w:color w:val="000000"/>
                      <w:sz w:val="16"/>
                      <w:szCs w:val="16"/>
                    </w:rPr>
                  </w:pPr>
                  <w:r w:rsidRPr="0056719F">
                    <w:rPr>
                      <w:rFonts w:ascii="Calibri" w:hAnsi="Calibri" w:cs="Calibri"/>
                      <w:color w:val="000000"/>
                      <w:sz w:val="16"/>
                      <w:szCs w:val="16"/>
                    </w:rPr>
                    <w:t xml:space="preserve">5,311 </w:t>
                  </w:r>
                </w:p>
              </w:tc>
              <w:tc>
                <w:tcPr>
                  <w:tcW w:w="960" w:type="dxa"/>
                  <w:tcBorders>
                    <w:top w:val="nil"/>
                    <w:left w:val="nil"/>
                    <w:bottom w:val="nil"/>
                    <w:right w:val="nil"/>
                  </w:tcBorders>
                  <w:shd w:val="clear" w:color="auto" w:fill="auto"/>
                  <w:hideMark/>
                </w:tcPr>
                <w:p w:rsidR="0004137A" w:rsidRPr="0056719F" w:rsidRDefault="0004137A" w:rsidP="00660EBF">
                  <w:pPr>
                    <w:jc w:val="right"/>
                    <w:outlineLvl w:val="0"/>
                    <w:rPr>
                      <w:rFonts w:ascii="Calibri" w:hAnsi="Calibri" w:cs="Calibri"/>
                      <w:color w:val="000000"/>
                      <w:sz w:val="16"/>
                      <w:szCs w:val="16"/>
                    </w:rPr>
                  </w:pPr>
                  <w:r w:rsidRPr="0056719F">
                    <w:rPr>
                      <w:rFonts w:ascii="Calibri" w:hAnsi="Calibri" w:cs="Calibri"/>
                      <w:color w:val="000000"/>
                      <w:sz w:val="16"/>
                      <w:szCs w:val="16"/>
                    </w:rPr>
                    <w:t xml:space="preserve">7,332 </w:t>
                  </w:r>
                </w:p>
              </w:tc>
              <w:tc>
                <w:tcPr>
                  <w:tcW w:w="960" w:type="dxa"/>
                  <w:tcBorders>
                    <w:top w:val="nil"/>
                    <w:left w:val="nil"/>
                    <w:bottom w:val="nil"/>
                    <w:right w:val="nil"/>
                  </w:tcBorders>
                  <w:shd w:val="clear" w:color="auto" w:fill="auto"/>
                  <w:hideMark/>
                </w:tcPr>
                <w:p w:rsidR="0004137A" w:rsidRPr="0056719F" w:rsidRDefault="0004137A" w:rsidP="00660EBF">
                  <w:pPr>
                    <w:jc w:val="right"/>
                    <w:outlineLvl w:val="0"/>
                    <w:rPr>
                      <w:rFonts w:ascii="Calibri" w:hAnsi="Calibri" w:cs="Calibri"/>
                      <w:color w:val="000000"/>
                      <w:sz w:val="16"/>
                      <w:szCs w:val="16"/>
                    </w:rPr>
                  </w:pPr>
                  <w:r w:rsidRPr="0056719F">
                    <w:rPr>
                      <w:rFonts w:ascii="Calibri" w:hAnsi="Calibri" w:cs="Calibri"/>
                      <w:color w:val="000000"/>
                      <w:sz w:val="16"/>
                      <w:szCs w:val="16"/>
                    </w:rPr>
                    <w:t xml:space="preserve">2,021 </w:t>
                  </w:r>
                </w:p>
              </w:tc>
              <w:tc>
                <w:tcPr>
                  <w:tcW w:w="960" w:type="dxa"/>
                  <w:tcBorders>
                    <w:top w:val="nil"/>
                    <w:left w:val="nil"/>
                    <w:bottom w:val="nil"/>
                    <w:right w:val="nil"/>
                  </w:tcBorders>
                  <w:shd w:val="clear" w:color="auto" w:fill="auto"/>
                  <w:hideMark/>
                </w:tcPr>
                <w:p w:rsidR="0004137A" w:rsidRPr="0056719F" w:rsidRDefault="0004137A" w:rsidP="00660EBF">
                  <w:pPr>
                    <w:jc w:val="right"/>
                    <w:outlineLvl w:val="0"/>
                    <w:rPr>
                      <w:rFonts w:ascii="Calibri" w:hAnsi="Calibri" w:cs="Calibri"/>
                      <w:color w:val="000000"/>
                      <w:sz w:val="16"/>
                      <w:szCs w:val="16"/>
                    </w:rPr>
                  </w:pPr>
                  <w:r w:rsidRPr="0056719F">
                    <w:rPr>
                      <w:rFonts w:ascii="Calibri" w:hAnsi="Calibri" w:cs="Calibri"/>
                      <w:color w:val="000000"/>
                      <w:sz w:val="16"/>
                      <w:szCs w:val="16"/>
                    </w:rPr>
                    <w:t xml:space="preserve">26,686 </w:t>
                  </w:r>
                </w:p>
              </w:tc>
              <w:tc>
                <w:tcPr>
                  <w:tcW w:w="960" w:type="dxa"/>
                  <w:tcBorders>
                    <w:top w:val="nil"/>
                    <w:left w:val="nil"/>
                    <w:bottom w:val="nil"/>
                    <w:right w:val="nil"/>
                  </w:tcBorders>
                  <w:shd w:val="clear" w:color="auto" w:fill="auto"/>
                  <w:hideMark/>
                </w:tcPr>
                <w:p w:rsidR="0004137A" w:rsidRPr="0056719F" w:rsidRDefault="0004137A" w:rsidP="00660EBF">
                  <w:pPr>
                    <w:jc w:val="right"/>
                    <w:outlineLvl w:val="0"/>
                    <w:rPr>
                      <w:rFonts w:ascii="Calibri" w:hAnsi="Calibri" w:cs="Calibri"/>
                      <w:color w:val="000000"/>
                      <w:sz w:val="16"/>
                      <w:szCs w:val="16"/>
                    </w:rPr>
                  </w:pPr>
                  <w:r w:rsidRPr="0056719F">
                    <w:rPr>
                      <w:rFonts w:ascii="Calibri" w:hAnsi="Calibri" w:cs="Calibri"/>
                      <w:color w:val="000000"/>
                      <w:sz w:val="16"/>
                      <w:szCs w:val="16"/>
                    </w:rPr>
                    <w:t xml:space="preserve">25,542 </w:t>
                  </w:r>
                </w:p>
              </w:tc>
              <w:tc>
                <w:tcPr>
                  <w:tcW w:w="960" w:type="dxa"/>
                  <w:tcBorders>
                    <w:top w:val="nil"/>
                    <w:left w:val="nil"/>
                    <w:bottom w:val="nil"/>
                    <w:right w:val="nil"/>
                  </w:tcBorders>
                  <w:shd w:val="clear" w:color="auto" w:fill="auto"/>
                  <w:hideMark/>
                </w:tcPr>
                <w:p w:rsidR="0004137A" w:rsidRPr="0056719F" w:rsidRDefault="0004137A" w:rsidP="00660EBF">
                  <w:pPr>
                    <w:jc w:val="right"/>
                    <w:outlineLvl w:val="0"/>
                    <w:rPr>
                      <w:rFonts w:ascii="Calibri" w:hAnsi="Calibri" w:cs="Calibri"/>
                      <w:color w:val="000000"/>
                      <w:sz w:val="16"/>
                      <w:szCs w:val="16"/>
                    </w:rPr>
                  </w:pPr>
                  <w:r w:rsidRPr="0056719F">
                    <w:rPr>
                      <w:rFonts w:ascii="Calibri" w:hAnsi="Calibri" w:cs="Calibri"/>
                      <w:color w:val="000000"/>
                      <w:sz w:val="16"/>
                      <w:szCs w:val="16"/>
                    </w:rPr>
                    <w:t>(1,144)</w:t>
                  </w:r>
                </w:p>
              </w:tc>
            </w:tr>
            <w:tr w:rsidR="0004137A" w:rsidRPr="0056719F" w:rsidTr="00660EBF">
              <w:trPr>
                <w:trHeight w:val="300"/>
              </w:trPr>
              <w:tc>
                <w:tcPr>
                  <w:tcW w:w="4460" w:type="dxa"/>
                  <w:tcBorders>
                    <w:top w:val="nil"/>
                    <w:left w:val="nil"/>
                    <w:bottom w:val="nil"/>
                    <w:right w:val="nil"/>
                  </w:tcBorders>
                  <w:shd w:val="clear" w:color="auto" w:fill="auto"/>
                  <w:noWrap/>
                  <w:vAlign w:val="bottom"/>
                  <w:hideMark/>
                </w:tcPr>
                <w:p w:rsidR="0004137A" w:rsidRPr="0056719F" w:rsidRDefault="0004137A" w:rsidP="00660EBF">
                  <w:pPr>
                    <w:outlineLvl w:val="0"/>
                    <w:rPr>
                      <w:rFonts w:ascii="Arial Narrow" w:hAnsi="Arial Narrow" w:cs="Calibri"/>
                      <w:b/>
                      <w:bCs/>
                      <w:color w:val="000000"/>
                      <w:sz w:val="16"/>
                      <w:szCs w:val="16"/>
                    </w:rPr>
                  </w:pPr>
                  <w:r w:rsidRPr="0056719F">
                    <w:rPr>
                      <w:rFonts w:ascii="Arial Narrow" w:hAnsi="Arial Narrow" w:cs="Calibri"/>
                      <w:b/>
                      <w:bCs/>
                      <w:color w:val="000000"/>
                      <w:sz w:val="16"/>
                      <w:szCs w:val="16"/>
                    </w:rPr>
                    <w:t>Photocopying/Printing/Postage/Storage/Waste</w:t>
                  </w:r>
                </w:p>
              </w:tc>
              <w:tc>
                <w:tcPr>
                  <w:tcW w:w="960" w:type="dxa"/>
                  <w:tcBorders>
                    <w:top w:val="nil"/>
                    <w:left w:val="nil"/>
                    <w:bottom w:val="nil"/>
                    <w:right w:val="nil"/>
                  </w:tcBorders>
                  <w:shd w:val="clear" w:color="auto" w:fill="auto"/>
                  <w:hideMark/>
                </w:tcPr>
                <w:p w:rsidR="0004137A" w:rsidRPr="0056719F" w:rsidRDefault="0004137A" w:rsidP="00660EBF">
                  <w:pPr>
                    <w:jc w:val="right"/>
                    <w:outlineLvl w:val="0"/>
                    <w:rPr>
                      <w:rFonts w:ascii="Calibri" w:hAnsi="Calibri" w:cs="Calibri"/>
                      <w:color w:val="000000"/>
                      <w:sz w:val="16"/>
                      <w:szCs w:val="16"/>
                    </w:rPr>
                  </w:pPr>
                  <w:r w:rsidRPr="0056719F">
                    <w:rPr>
                      <w:rFonts w:ascii="Calibri" w:hAnsi="Calibri" w:cs="Calibri"/>
                      <w:color w:val="000000"/>
                      <w:sz w:val="16"/>
                      <w:szCs w:val="16"/>
                    </w:rPr>
                    <w:t xml:space="preserve">159,169 </w:t>
                  </w:r>
                </w:p>
              </w:tc>
              <w:tc>
                <w:tcPr>
                  <w:tcW w:w="960" w:type="dxa"/>
                  <w:tcBorders>
                    <w:top w:val="nil"/>
                    <w:left w:val="nil"/>
                    <w:bottom w:val="nil"/>
                    <w:right w:val="nil"/>
                  </w:tcBorders>
                  <w:shd w:val="clear" w:color="auto" w:fill="auto"/>
                  <w:hideMark/>
                </w:tcPr>
                <w:p w:rsidR="0004137A" w:rsidRPr="0056719F" w:rsidRDefault="0004137A" w:rsidP="00660EBF">
                  <w:pPr>
                    <w:jc w:val="right"/>
                    <w:outlineLvl w:val="0"/>
                    <w:rPr>
                      <w:rFonts w:ascii="Calibri" w:hAnsi="Calibri" w:cs="Calibri"/>
                      <w:color w:val="000000"/>
                      <w:sz w:val="16"/>
                      <w:szCs w:val="16"/>
                    </w:rPr>
                  </w:pPr>
                  <w:r w:rsidRPr="0056719F">
                    <w:rPr>
                      <w:rFonts w:ascii="Calibri" w:hAnsi="Calibri" w:cs="Calibri"/>
                      <w:color w:val="000000"/>
                      <w:sz w:val="16"/>
                      <w:szCs w:val="16"/>
                    </w:rPr>
                    <w:t xml:space="preserve">155,410 </w:t>
                  </w:r>
                </w:p>
              </w:tc>
              <w:tc>
                <w:tcPr>
                  <w:tcW w:w="960" w:type="dxa"/>
                  <w:tcBorders>
                    <w:top w:val="nil"/>
                    <w:left w:val="nil"/>
                    <w:bottom w:val="nil"/>
                    <w:right w:val="nil"/>
                  </w:tcBorders>
                  <w:shd w:val="clear" w:color="auto" w:fill="auto"/>
                  <w:hideMark/>
                </w:tcPr>
                <w:p w:rsidR="0004137A" w:rsidRPr="0056719F" w:rsidRDefault="0004137A" w:rsidP="00660EBF">
                  <w:pPr>
                    <w:jc w:val="right"/>
                    <w:outlineLvl w:val="0"/>
                    <w:rPr>
                      <w:rFonts w:ascii="Calibri" w:hAnsi="Calibri" w:cs="Calibri"/>
                      <w:color w:val="000000"/>
                      <w:sz w:val="16"/>
                      <w:szCs w:val="16"/>
                    </w:rPr>
                  </w:pPr>
                  <w:r w:rsidRPr="0056719F">
                    <w:rPr>
                      <w:rFonts w:ascii="Calibri" w:hAnsi="Calibri" w:cs="Calibri"/>
                      <w:color w:val="000000"/>
                      <w:sz w:val="16"/>
                      <w:szCs w:val="16"/>
                    </w:rPr>
                    <w:t xml:space="preserve">14,872 </w:t>
                  </w:r>
                </w:p>
              </w:tc>
              <w:tc>
                <w:tcPr>
                  <w:tcW w:w="960" w:type="dxa"/>
                  <w:tcBorders>
                    <w:top w:val="nil"/>
                    <w:left w:val="nil"/>
                    <w:bottom w:val="nil"/>
                    <w:right w:val="nil"/>
                  </w:tcBorders>
                  <w:shd w:val="clear" w:color="auto" w:fill="auto"/>
                  <w:hideMark/>
                </w:tcPr>
                <w:p w:rsidR="0004137A" w:rsidRPr="0056719F" w:rsidRDefault="0004137A" w:rsidP="00660EBF">
                  <w:pPr>
                    <w:jc w:val="right"/>
                    <w:outlineLvl w:val="0"/>
                    <w:rPr>
                      <w:rFonts w:ascii="Calibri" w:hAnsi="Calibri" w:cs="Calibri"/>
                      <w:color w:val="000000"/>
                      <w:sz w:val="16"/>
                      <w:szCs w:val="16"/>
                    </w:rPr>
                  </w:pPr>
                  <w:r w:rsidRPr="0056719F">
                    <w:rPr>
                      <w:rFonts w:ascii="Calibri" w:hAnsi="Calibri" w:cs="Calibri"/>
                      <w:color w:val="000000"/>
                      <w:sz w:val="16"/>
                      <w:szCs w:val="16"/>
                    </w:rPr>
                    <w:t xml:space="preserve">15,904 </w:t>
                  </w:r>
                </w:p>
              </w:tc>
              <w:tc>
                <w:tcPr>
                  <w:tcW w:w="960" w:type="dxa"/>
                  <w:tcBorders>
                    <w:top w:val="nil"/>
                    <w:left w:val="nil"/>
                    <w:bottom w:val="nil"/>
                    <w:right w:val="nil"/>
                  </w:tcBorders>
                  <w:shd w:val="clear" w:color="auto" w:fill="auto"/>
                  <w:hideMark/>
                </w:tcPr>
                <w:p w:rsidR="0004137A" w:rsidRPr="0056719F" w:rsidRDefault="0004137A" w:rsidP="00660EBF">
                  <w:pPr>
                    <w:jc w:val="right"/>
                    <w:outlineLvl w:val="0"/>
                    <w:rPr>
                      <w:rFonts w:ascii="Calibri" w:hAnsi="Calibri" w:cs="Calibri"/>
                      <w:color w:val="000000"/>
                      <w:sz w:val="16"/>
                      <w:szCs w:val="16"/>
                    </w:rPr>
                  </w:pPr>
                  <w:r w:rsidRPr="0056719F">
                    <w:rPr>
                      <w:rFonts w:ascii="Calibri" w:hAnsi="Calibri" w:cs="Calibri"/>
                      <w:color w:val="000000"/>
                      <w:sz w:val="16"/>
                      <w:szCs w:val="16"/>
                    </w:rPr>
                    <w:t xml:space="preserve">1,032 </w:t>
                  </w:r>
                </w:p>
              </w:tc>
              <w:tc>
                <w:tcPr>
                  <w:tcW w:w="960" w:type="dxa"/>
                  <w:tcBorders>
                    <w:top w:val="nil"/>
                    <w:left w:val="nil"/>
                    <w:bottom w:val="nil"/>
                    <w:right w:val="nil"/>
                  </w:tcBorders>
                  <w:shd w:val="clear" w:color="auto" w:fill="auto"/>
                  <w:hideMark/>
                </w:tcPr>
                <w:p w:rsidR="0004137A" w:rsidRPr="0056719F" w:rsidRDefault="0004137A" w:rsidP="00660EBF">
                  <w:pPr>
                    <w:jc w:val="right"/>
                    <w:outlineLvl w:val="0"/>
                    <w:rPr>
                      <w:rFonts w:ascii="Calibri" w:hAnsi="Calibri" w:cs="Calibri"/>
                      <w:color w:val="000000"/>
                      <w:sz w:val="16"/>
                      <w:szCs w:val="16"/>
                    </w:rPr>
                  </w:pPr>
                  <w:r w:rsidRPr="0056719F">
                    <w:rPr>
                      <w:rFonts w:ascii="Calibri" w:hAnsi="Calibri" w:cs="Calibri"/>
                      <w:color w:val="000000"/>
                      <w:sz w:val="16"/>
                      <w:szCs w:val="16"/>
                    </w:rPr>
                    <w:t xml:space="preserve">92,698 </w:t>
                  </w:r>
                </w:p>
              </w:tc>
              <w:tc>
                <w:tcPr>
                  <w:tcW w:w="960" w:type="dxa"/>
                  <w:tcBorders>
                    <w:top w:val="nil"/>
                    <w:left w:val="nil"/>
                    <w:bottom w:val="nil"/>
                    <w:right w:val="nil"/>
                  </w:tcBorders>
                  <w:shd w:val="clear" w:color="auto" w:fill="auto"/>
                  <w:hideMark/>
                </w:tcPr>
                <w:p w:rsidR="0004137A" w:rsidRPr="0056719F" w:rsidRDefault="0004137A" w:rsidP="00660EBF">
                  <w:pPr>
                    <w:jc w:val="right"/>
                    <w:outlineLvl w:val="0"/>
                    <w:rPr>
                      <w:rFonts w:ascii="Calibri" w:hAnsi="Calibri" w:cs="Calibri"/>
                      <w:color w:val="000000"/>
                      <w:sz w:val="16"/>
                      <w:szCs w:val="16"/>
                    </w:rPr>
                  </w:pPr>
                  <w:r w:rsidRPr="0056719F">
                    <w:rPr>
                      <w:rFonts w:ascii="Calibri" w:hAnsi="Calibri" w:cs="Calibri"/>
                      <w:color w:val="000000"/>
                      <w:sz w:val="16"/>
                      <w:szCs w:val="16"/>
                    </w:rPr>
                    <w:t xml:space="preserve">97,851 </w:t>
                  </w:r>
                </w:p>
              </w:tc>
              <w:tc>
                <w:tcPr>
                  <w:tcW w:w="960" w:type="dxa"/>
                  <w:tcBorders>
                    <w:top w:val="nil"/>
                    <w:left w:val="nil"/>
                    <w:bottom w:val="nil"/>
                    <w:right w:val="nil"/>
                  </w:tcBorders>
                  <w:shd w:val="clear" w:color="auto" w:fill="auto"/>
                  <w:hideMark/>
                </w:tcPr>
                <w:p w:rsidR="0004137A" w:rsidRPr="0056719F" w:rsidRDefault="0004137A" w:rsidP="00660EBF">
                  <w:pPr>
                    <w:jc w:val="right"/>
                    <w:outlineLvl w:val="0"/>
                    <w:rPr>
                      <w:rFonts w:ascii="Calibri" w:hAnsi="Calibri" w:cs="Calibri"/>
                      <w:color w:val="000000"/>
                      <w:sz w:val="16"/>
                      <w:szCs w:val="16"/>
                    </w:rPr>
                  </w:pPr>
                  <w:r w:rsidRPr="0056719F">
                    <w:rPr>
                      <w:rFonts w:ascii="Calibri" w:hAnsi="Calibri" w:cs="Calibri"/>
                      <w:color w:val="000000"/>
                      <w:sz w:val="16"/>
                      <w:szCs w:val="16"/>
                    </w:rPr>
                    <w:t xml:space="preserve">5,153 </w:t>
                  </w:r>
                </w:p>
              </w:tc>
            </w:tr>
            <w:tr w:rsidR="0004137A" w:rsidRPr="0056719F" w:rsidTr="00660EBF">
              <w:trPr>
                <w:trHeight w:val="300"/>
              </w:trPr>
              <w:tc>
                <w:tcPr>
                  <w:tcW w:w="4460" w:type="dxa"/>
                  <w:tcBorders>
                    <w:top w:val="nil"/>
                    <w:left w:val="nil"/>
                    <w:bottom w:val="nil"/>
                    <w:right w:val="nil"/>
                  </w:tcBorders>
                  <w:shd w:val="clear" w:color="auto" w:fill="auto"/>
                  <w:noWrap/>
                  <w:vAlign w:val="bottom"/>
                  <w:hideMark/>
                </w:tcPr>
                <w:p w:rsidR="0004137A" w:rsidRPr="0056719F" w:rsidRDefault="0004137A" w:rsidP="00660EBF">
                  <w:pPr>
                    <w:outlineLvl w:val="0"/>
                    <w:rPr>
                      <w:rFonts w:ascii="Arial Narrow" w:hAnsi="Arial Narrow" w:cs="Calibri"/>
                      <w:b/>
                      <w:bCs/>
                      <w:color w:val="000000"/>
                      <w:sz w:val="16"/>
                      <w:szCs w:val="16"/>
                    </w:rPr>
                  </w:pPr>
                  <w:r w:rsidRPr="0056719F">
                    <w:rPr>
                      <w:rFonts w:ascii="Arial Narrow" w:hAnsi="Arial Narrow" w:cs="Calibri"/>
                      <w:b/>
                      <w:bCs/>
                      <w:color w:val="000000"/>
                      <w:sz w:val="16"/>
                      <w:szCs w:val="16"/>
                    </w:rPr>
                    <w:t xml:space="preserve">Premises - </w:t>
                  </w:r>
                  <w:proofErr w:type="spellStart"/>
                  <w:r w:rsidRPr="0056719F">
                    <w:rPr>
                      <w:rFonts w:ascii="Arial Narrow" w:hAnsi="Arial Narrow" w:cs="Calibri"/>
                      <w:b/>
                      <w:bCs/>
                      <w:color w:val="000000"/>
                      <w:sz w:val="16"/>
                      <w:szCs w:val="16"/>
                    </w:rPr>
                    <w:t>inc</w:t>
                  </w:r>
                  <w:proofErr w:type="spellEnd"/>
                  <w:r w:rsidRPr="0056719F">
                    <w:rPr>
                      <w:rFonts w:ascii="Arial Narrow" w:hAnsi="Arial Narrow" w:cs="Calibri"/>
                      <w:b/>
                      <w:bCs/>
                      <w:color w:val="000000"/>
                      <w:sz w:val="16"/>
                      <w:szCs w:val="16"/>
                    </w:rPr>
                    <w:t xml:space="preserve"> premise removal costs</w:t>
                  </w:r>
                </w:p>
              </w:tc>
              <w:tc>
                <w:tcPr>
                  <w:tcW w:w="960" w:type="dxa"/>
                  <w:tcBorders>
                    <w:top w:val="nil"/>
                    <w:left w:val="nil"/>
                    <w:bottom w:val="nil"/>
                    <w:right w:val="nil"/>
                  </w:tcBorders>
                  <w:shd w:val="clear" w:color="auto" w:fill="auto"/>
                  <w:hideMark/>
                </w:tcPr>
                <w:p w:rsidR="0004137A" w:rsidRPr="0056719F" w:rsidRDefault="0004137A" w:rsidP="00660EBF">
                  <w:pPr>
                    <w:jc w:val="right"/>
                    <w:outlineLvl w:val="0"/>
                    <w:rPr>
                      <w:rFonts w:ascii="Calibri" w:hAnsi="Calibri" w:cs="Calibri"/>
                      <w:color w:val="000000"/>
                      <w:sz w:val="16"/>
                      <w:szCs w:val="16"/>
                    </w:rPr>
                  </w:pPr>
                  <w:r w:rsidRPr="0056719F">
                    <w:rPr>
                      <w:rFonts w:ascii="Calibri" w:hAnsi="Calibri" w:cs="Calibri"/>
                      <w:color w:val="000000"/>
                      <w:sz w:val="16"/>
                      <w:szCs w:val="16"/>
                    </w:rPr>
                    <w:t xml:space="preserve">717,327 </w:t>
                  </w:r>
                </w:p>
              </w:tc>
              <w:tc>
                <w:tcPr>
                  <w:tcW w:w="960" w:type="dxa"/>
                  <w:tcBorders>
                    <w:top w:val="nil"/>
                    <w:left w:val="nil"/>
                    <w:bottom w:val="nil"/>
                    <w:right w:val="nil"/>
                  </w:tcBorders>
                  <w:shd w:val="clear" w:color="auto" w:fill="auto"/>
                  <w:hideMark/>
                </w:tcPr>
                <w:p w:rsidR="0004137A" w:rsidRPr="0056719F" w:rsidRDefault="0004137A" w:rsidP="00660EBF">
                  <w:pPr>
                    <w:jc w:val="right"/>
                    <w:outlineLvl w:val="0"/>
                    <w:rPr>
                      <w:rFonts w:ascii="Calibri" w:hAnsi="Calibri" w:cs="Calibri"/>
                      <w:color w:val="000000"/>
                      <w:sz w:val="16"/>
                      <w:szCs w:val="16"/>
                    </w:rPr>
                  </w:pPr>
                  <w:r w:rsidRPr="0056719F">
                    <w:rPr>
                      <w:rFonts w:ascii="Calibri" w:hAnsi="Calibri" w:cs="Calibri"/>
                      <w:color w:val="000000"/>
                      <w:sz w:val="16"/>
                      <w:szCs w:val="16"/>
                    </w:rPr>
                    <w:t xml:space="preserve">717,327 </w:t>
                  </w:r>
                </w:p>
              </w:tc>
              <w:tc>
                <w:tcPr>
                  <w:tcW w:w="960" w:type="dxa"/>
                  <w:tcBorders>
                    <w:top w:val="nil"/>
                    <w:left w:val="nil"/>
                    <w:bottom w:val="nil"/>
                    <w:right w:val="nil"/>
                  </w:tcBorders>
                  <w:shd w:val="clear" w:color="auto" w:fill="auto"/>
                  <w:hideMark/>
                </w:tcPr>
                <w:p w:rsidR="0004137A" w:rsidRPr="0056719F" w:rsidRDefault="0004137A" w:rsidP="00660EBF">
                  <w:pPr>
                    <w:jc w:val="right"/>
                    <w:outlineLvl w:val="0"/>
                    <w:rPr>
                      <w:rFonts w:ascii="Calibri" w:hAnsi="Calibri" w:cs="Calibri"/>
                      <w:color w:val="000000"/>
                      <w:sz w:val="16"/>
                      <w:szCs w:val="16"/>
                    </w:rPr>
                  </w:pPr>
                  <w:r w:rsidRPr="0056719F">
                    <w:rPr>
                      <w:rFonts w:ascii="Calibri" w:hAnsi="Calibri" w:cs="Calibri"/>
                      <w:color w:val="000000"/>
                      <w:sz w:val="16"/>
                      <w:szCs w:val="16"/>
                    </w:rPr>
                    <w:t xml:space="preserve">59,969 </w:t>
                  </w:r>
                </w:p>
              </w:tc>
              <w:tc>
                <w:tcPr>
                  <w:tcW w:w="960" w:type="dxa"/>
                  <w:tcBorders>
                    <w:top w:val="nil"/>
                    <w:left w:val="nil"/>
                    <w:bottom w:val="nil"/>
                    <w:right w:val="nil"/>
                  </w:tcBorders>
                  <w:shd w:val="clear" w:color="auto" w:fill="auto"/>
                  <w:hideMark/>
                </w:tcPr>
                <w:p w:rsidR="0004137A" w:rsidRPr="0056719F" w:rsidRDefault="0004137A" w:rsidP="00660EBF">
                  <w:pPr>
                    <w:jc w:val="right"/>
                    <w:outlineLvl w:val="0"/>
                    <w:rPr>
                      <w:rFonts w:ascii="Calibri" w:hAnsi="Calibri" w:cs="Calibri"/>
                      <w:color w:val="000000"/>
                      <w:sz w:val="16"/>
                      <w:szCs w:val="16"/>
                    </w:rPr>
                  </w:pPr>
                  <w:r w:rsidRPr="0056719F">
                    <w:rPr>
                      <w:rFonts w:ascii="Calibri" w:hAnsi="Calibri" w:cs="Calibri"/>
                      <w:color w:val="000000"/>
                      <w:sz w:val="16"/>
                      <w:szCs w:val="16"/>
                    </w:rPr>
                    <w:t xml:space="preserve">79,525 </w:t>
                  </w:r>
                </w:p>
              </w:tc>
              <w:tc>
                <w:tcPr>
                  <w:tcW w:w="960" w:type="dxa"/>
                  <w:tcBorders>
                    <w:top w:val="nil"/>
                    <w:left w:val="nil"/>
                    <w:bottom w:val="nil"/>
                    <w:right w:val="nil"/>
                  </w:tcBorders>
                  <w:shd w:val="clear" w:color="auto" w:fill="auto"/>
                  <w:hideMark/>
                </w:tcPr>
                <w:p w:rsidR="0004137A" w:rsidRPr="0056719F" w:rsidRDefault="0004137A" w:rsidP="00660EBF">
                  <w:pPr>
                    <w:jc w:val="right"/>
                    <w:outlineLvl w:val="0"/>
                    <w:rPr>
                      <w:rFonts w:ascii="Calibri" w:hAnsi="Calibri" w:cs="Calibri"/>
                      <w:color w:val="000000"/>
                      <w:sz w:val="16"/>
                      <w:szCs w:val="16"/>
                    </w:rPr>
                  </w:pPr>
                  <w:r w:rsidRPr="0056719F">
                    <w:rPr>
                      <w:rFonts w:ascii="Calibri" w:hAnsi="Calibri" w:cs="Calibri"/>
                      <w:color w:val="000000"/>
                      <w:sz w:val="16"/>
                      <w:szCs w:val="16"/>
                    </w:rPr>
                    <w:t xml:space="preserve">19,556 </w:t>
                  </w:r>
                </w:p>
              </w:tc>
              <w:tc>
                <w:tcPr>
                  <w:tcW w:w="960" w:type="dxa"/>
                  <w:tcBorders>
                    <w:top w:val="nil"/>
                    <w:left w:val="nil"/>
                    <w:bottom w:val="nil"/>
                    <w:right w:val="nil"/>
                  </w:tcBorders>
                  <w:shd w:val="clear" w:color="auto" w:fill="auto"/>
                  <w:hideMark/>
                </w:tcPr>
                <w:p w:rsidR="0004137A" w:rsidRPr="0056719F" w:rsidRDefault="0004137A" w:rsidP="00660EBF">
                  <w:pPr>
                    <w:jc w:val="right"/>
                    <w:outlineLvl w:val="0"/>
                    <w:rPr>
                      <w:rFonts w:ascii="Calibri" w:hAnsi="Calibri" w:cs="Calibri"/>
                      <w:color w:val="000000"/>
                      <w:sz w:val="16"/>
                      <w:szCs w:val="16"/>
                    </w:rPr>
                  </w:pPr>
                  <w:r w:rsidRPr="0056719F">
                    <w:rPr>
                      <w:rFonts w:ascii="Calibri" w:hAnsi="Calibri" w:cs="Calibri"/>
                      <w:color w:val="000000"/>
                      <w:sz w:val="16"/>
                      <w:szCs w:val="16"/>
                    </w:rPr>
                    <w:t xml:space="preserve">416,085 </w:t>
                  </w:r>
                </w:p>
              </w:tc>
              <w:tc>
                <w:tcPr>
                  <w:tcW w:w="960" w:type="dxa"/>
                  <w:tcBorders>
                    <w:top w:val="nil"/>
                    <w:left w:val="nil"/>
                    <w:bottom w:val="nil"/>
                    <w:right w:val="nil"/>
                  </w:tcBorders>
                  <w:shd w:val="clear" w:color="auto" w:fill="auto"/>
                  <w:hideMark/>
                </w:tcPr>
                <w:p w:rsidR="0004137A" w:rsidRPr="0056719F" w:rsidRDefault="0004137A" w:rsidP="00660EBF">
                  <w:pPr>
                    <w:jc w:val="right"/>
                    <w:outlineLvl w:val="0"/>
                    <w:rPr>
                      <w:rFonts w:ascii="Calibri" w:hAnsi="Calibri" w:cs="Calibri"/>
                      <w:color w:val="000000"/>
                      <w:sz w:val="16"/>
                      <w:szCs w:val="16"/>
                    </w:rPr>
                  </w:pPr>
                  <w:r w:rsidRPr="0056719F">
                    <w:rPr>
                      <w:rFonts w:ascii="Calibri" w:hAnsi="Calibri" w:cs="Calibri"/>
                      <w:color w:val="000000"/>
                      <w:sz w:val="16"/>
                      <w:szCs w:val="16"/>
                    </w:rPr>
                    <w:t xml:space="preserve">431,734 </w:t>
                  </w:r>
                </w:p>
              </w:tc>
              <w:tc>
                <w:tcPr>
                  <w:tcW w:w="960" w:type="dxa"/>
                  <w:tcBorders>
                    <w:top w:val="nil"/>
                    <w:left w:val="nil"/>
                    <w:bottom w:val="nil"/>
                    <w:right w:val="nil"/>
                  </w:tcBorders>
                  <w:shd w:val="clear" w:color="auto" w:fill="auto"/>
                  <w:hideMark/>
                </w:tcPr>
                <w:p w:rsidR="0004137A" w:rsidRPr="0056719F" w:rsidRDefault="0004137A" w:rsidP="00660EBF">
                  <w:pPr>
                    <w:jc w:val="right"/>
                    <w:outlineLvl w:val="0"/>
                    <w:rPr>
                      <w:rFonts w:ascii="Calibri" w:hAnsi="Calibri" w:cs="Calibri"/>
                      <w:color w:val="000000"/>
                      <w:sz w:val="16"/>
                      <w:szCs w:val="16"/>
                    </w:rPr>
                  </w:pPr>
                  <w:r w:rsidRPr="0056719F">
                    <w:rPr>
                      <w:rFonts w:ascii="Calibri" w:hAnsi="Calibri" w:cs="Calibri"/>
                      <w:color w:val="000000"/>
                      <w:sz w:val="16"/>
                      <w:szCs w:val="16"/>
                    </w:rPr>
                    <w:t xml:space="preserve">15,649 </w:t>
                  </w:r>
                </w:p>
              </w:tc>
            </w:tr>
            <w:tr w:rsidR="0004137A" w:rsidRPr="0056719F" w:rsidTr="00660EBF">
              <w:trPr>
                <w:trHeight w:val="300"/>
              </w:trPr>
              <w:tc>
                <w:tcPr>
                  <w:tcW w:w="4460" w:type="dxa"/>
                  <w:tcBorders>
                    <w:top w:val="nil"/>
                    <w:left w:val="nil"/>
                    <w:bottom w:val="nil"/>
                    <w:right w:val="nil"/>
                  </w:tcBorders>
                  <w:shd w:val="clear" w:color="auto" w:fill="auto"/>
                  <w:noWrap/>
                  <w:vAlign w:val="bottom"/>
                  <w:hideMark/>
                </w:tcPr>
                <w:p w:rsidR="0004137A" w:rsidRPr="0056719F" w:rsidRDefault="0004137A" w:rsidP="00660EBF">
                  <w:pPr>
                    <w:outlineLvl w:val="0"/>
                    <w:rPr>
                      <w:rFonts w:ascii="Arial Narrow" w:hAnsi="Arial Narrow" w:cs="Calibri"/>
                      <w:b/>
                      <w:bCs/>
                      <w:color w:val="000000"/>
                      <w:sz w:val="16"/>
                      <w:szCs w:val="16"/>
                    </w:rPr>
                  </w:pPr>
                  <w:r w:rsidRPr="0056719F">
                    <w:rPr>
                      <w:rFonts w:ascii="Arial Narrow" w:hAnsi="Arial Narrow" w:cs="Calibri"/>
                      <w:b/>
                      <w:bCs/>
                      <w:color w:val="000000"/>
                      <w:sz w:val="16"/>
                      <w:szCs w:val="16"/>
                    </w:rPr>
                    <w:t>Training Expenses - expenses/materials , conferences, workshops</w:t>
                  </w:r>
                </w:p>
              </w:tc>
              <w:tc>
                <w:tcPr>
                  <w:tcW w:w="960" w:type="dxa"/>
                  <w:tcBorders>
                    <w:top w:val="nil"/>
                    <w:left w:val="nil"/>
                    <w:bottom w:val="nil"/>
                    <w:right w:val="nil"/>
                  </w:tcBorders>
                  <w:shd w:val="clear" w:color="auto" w:fill="auto"/>
                  <w:hideMark/>
                </w:tcPr>
                <w:p w:rsidR="0004137A" w:rsidRPr="0056719F" w:rsidRDefault="0004137A" w:rsidP="00660EBF">
                  <w:pPr>
                    <w:jc w:val="right"/>
                    <w:outlineLvl w:val="0"/>
                    <w:rPr>
                      <w:rFonts w:ascii="Calibri" w:hAnsi="Calibri" w:cs="Calibri"/>
                      <w:color w:val="000000"/>
                      <w:sz w:val="16"/>
                      <w:szCs w:val="16"/>
                    </w:rPr>
                  </w:pPr>
                  <w:r w:rsidRPr="0056719F">
                    <w:rPr>
                      <w:rFonts w:ascii="Calibri" w:hAnsi="Calibri" w:cs="Calibri"/>
                      <w:color w:val="000000"/>
                      <w:sz w:val="16"/>
                      <w:szCs w:val="16"/>
                    </w:rPr>
                    <w:t xml:space="preserve">82,390 </w:t>
                  </w:r>
                </w:p>
              </w:tc>
              <w:tc>
                <w:tcPr>
                  <w:tcW w:w="960" w:type="dxa"/>
                  <w:tcBorders>
                    <w:top w:val="nil"/>
                    <w:left w:val="nil"/>
                    <w:bottom w:val="nil"/>
                    <w:right w:val="nil"/>
                  </w:tcBorders>
                  <w:shd w:val="clear" w:color="auto" w:fill="auto"/>
                  <w:hideMark/>
                </w:tcPr>
                <w:p w:rsidR="0004137A" w:rsidRPr="0056719F" w:rsidRDefault="0004137A" w:rsidP="00660EBF">
                  <w:pPr>
                    <w:jc w:val="right"/>
                    <w:outlineLvl w:val="0"/>
                    <w:rPr>
                      <w:rFonts w:ascii="Calibri" w:hAnsi="Calibri" w:cs="Calibri"/>
                      <w:color w:val="000000"/>
                      <w:sz w:val="16"/>
                      <w:szCs w:val="16"/>
                    </w:rPr>
                  </w:pPr>
                  <w:r w:rsidRPr="0056719F">
                    <w:rPr>
                      <w:rFonts w:ascii="Calibri" w:hAnsi="Calibri" w:cs="Calibri"/>
                      <w:color w:val="000000"/>
                      <w:sz w:val="16"/>
                      <w:szCs w:val="16"/>
                    </w:rPr>
                    <w:t xml:space="preserve">75,390 </w:t>
                  </w:r>
                </w:p>
              </w:tc>
              <w:tc>
                <w:tcPr>
                  <w:tcW w:w="960" w:type="dxa"/>
                  <w:tcBorders>
                    <w:top w:val="nil"/>
                    <w:left w:val="nil"/>
                    <w:bottom w:val="nil"/>
                    <w:right w:val="nil"/>
                  </w:tcBorders>
                  <w:shd w:val="clear" w:color="auto" w:fill="auto"/>
                  <w:hideMark/>
                </w:tcPr>
                <w:p w:rsidR="0004137A" w:rsidRPr="0056719F" w:rsidRDefault="0004137A" w:rsidP="00660EBF">
                  <w:pPr>
                    <w:jc w:val="right"/>
                    <w:outlineLvl w:val="0"/>
                    <w:rPr>
                      <w:rFonts w:ascii="Calibri" w:hAnsi="Calibri" w:cs="Calibri"/>
                      <w:color w:val="000000"/>
                      <w:sz w:val="16"/>
                      <w:szCs w:val="16"/>
                    </w:rPr>
                  </w:pPr>
                  <w:r w:rsidRPr="0056719F">
                    <w:rPr>
                      <w:rFonts w:ascii="Calibri" w:hAnsi="Calibri" w:cs="Calibri"/>
                      <w:color w:val="000000"/>
                      <w:sz w:val="16"/>
                      <w:szCs w:val="16"/>
                    </w:rPr>
                    <w:t xml:space="preserve">5,036 </w:t>
                  </w:r>
                </w:p>
              </w:tc>
              <w:tc>
                <w:tcPr>
                  <w:tcW w:w="960" w:type="dxa"/>
                  <w:tcBorders>
                    <w:top w:val="nil"/>
                    <w:left w:val="nil"/>
                    <w:bottom w:val="nil"/>
                    <w:right w:val="nil"/>
                  </w:tcBorders>
                  <w:shd w:val="clear" w:color="auto" w:fill="auto"/>
                  <w:hideMark/>
                </w:tcPr>
                <w:p w:rsidR="0004137A" w:rsidRPr="0056719F" w:rsidRDefault="0004137A" w:rsidP="00660EBF">
                  <w:pPr>
                    <w:jc w:val="right"/>
                    <w:outlineLvl w:val="0"/>
                    <w:rPr>
                      <w:rFonts w:ascii="Calibri" w:hAnsi="Calibri" w:cs="Calibri"/>
                      <w:color w:val="000000"/>
                      <w:sz w:val="16"/>
                      <w:szCs w:val="16"/>
                    </w:rPr>
                  </w:pPr>
                  <w:r w:rsidRPr="0056719F">
                    <w:rPr>
                      <w:rFonts w:ascii="Calibri" w:hAnsi="Calibri" w:cs="Calibri"/>
                      <w:color w:val="000000"/>
                      <w:sz w:val="16"/>
                      <w:szCs w:val="16"/>
                    </w:rPr>
                    <w:t xml:space="preserve">2,168 </w:t>
                  </w:r>
                </w:p>
              </w:tc>
              <w:tc>
                <w:tcPr>
                  <w:tcW w:w="960" w:type="dxa"/>
                  <w:tcBorders>
                    <w:top w:val="nil"/>
                    <w:left w:val="nil"/>
                    <w:bottom w:val="nil"/>
                    <w:right w:val="nil"/>
                  </w:tcBorders>
                  <w:shd w:val="clear" w:color="auto" w:fill="auto"/>
                  <w:hideMark/>
                </w:tcPr>
                <w:p w:rsidR="0004137A" w:rsidRPr="0056719F" w:rsidRDefault="0004137A" w:rsidP="00660EBF">
                  <w:pPr>
                    <w:jc w:val="right"/>
                    <w:outlineLvl w:val="0"/>
                    <w:rPr>
                      <w:rFonts w:ascii="Calibri" w:hAnsi="Calibri" w:cs="Calibri"/>
                      <w:color w:val="000000"/>
                      <w:sz w:val="16"/>
                      <w:szCs w:val="16"/>
                    </w:rPr>
                  </w:pPr>
                  <w:r w:rsidRPr="0056719F">
                    <w:rPr>
                      <w:rFonts w:ascii="Calibri" w:hAnsi="Calibri" w:cs="Calibri"/>
                      <w:color w:val="000000"/>
                      <w:sz w:val="16"/>
                      <w:szCs w:val="16"/>
                    </w:rPr>
                    <w:t>(2,868)</w:t>
                  </w:r>
                </w:p>
              </w:tc>
              <w:tc>
                <w:tcPr>
                  <w:tcW w:w="960" w:type="dxa"/>
                  <w:tcBorders>
                    <w:top w:val="nil"/>
                    <w:left w:val="nil"/>
                    <w:bottom w:val="nil"/>
                    <w:right w:val="nil"/>
                  </w:tcBorders>
                  <w:shd w:val="clear" w:color="auto" w:fill="auto"/>
                  <w:hideMark/>
                </w:tcPr>
                <w:p w:rsidR="0004137A" w:rsidRPr="0056719F" w:rsidRDefault="0004137A" w:rsidP="00660EBF">
                  <w:pPr>
                    <w:jc w:val="right"/>
                    <w:outlineLvl w:val="0"/>
                    <w:rPr>
                      <w:rFonts w:ascii="Calibri" w:hAnsi="Calibri" w:cs="Calibri"/>
                      <w:color w:val="000000"/>
                      <w:sz w:val="16"/>
                      <w:szCs w:val="16"/>
                    </w:rPr>
                  </w:pPr>
                  <w:r w:rsidRPr="0056719F">
                    <w:rPr>
                      <w:rFonts w:ascii="Calibri" w:hAnsi="Calibri" w:cs="Calibri"/>
                      <w:color w:val="000000"/>
                      <w:sz w:val="16"/>
                      <w:szCs w:val="16"/>
                    </w:rPr>
                    <w:t xml:space="preserve">46,616 </w:t>
                  </w:r>
                </w:p>
              </w:tc>
              <w:tc>
                <w:tcPr>
                  <w:tcW w:w="960" w:type="dxa"/>
                  <w:tcBorders>
                    <w:top w:val="nil"/>
                    <w:left w:val="nil"/>
                    <w:bottom w:val="nil"/>
                    <w:right w:val="nil"/>
                  </w:tcBorders>
                  <w:shd w:val="clear" w:color="auto" w:fill="auto"/>
                  <w:hideMark/>
                </w:tcPr>
                <w:p w:rsidR="0004137A" w:rsidRPr="0056719F" w:rsidRDefault="0004137A" w:rsidP="00660EBF">
                  <w:pPr>
                    <w:jc w:val="right"/>
                    <w:outlineLvl w:val="0"/>
                    <w:rPr>
                      <w:rFonts w:ascii="Calibri" w:hAnsi="Calibri" w:cs="Calibri"/>
                      <w:color w:val="000000"/>
                      <w:sz w:val="16"/>
                      <w:szCs w:val="16"/>
                    </w:rPr>
                  </w:pPr>
                  <w:r w:rsidRPr="0056719F">
                    <w:rPr>
                      <w:rFonts w:ascii="Calibri" w:hAnsi="Calibri" w:cs="Calibri"/>
                      <w:color w:val="000000"/>
                      <w:sz w:val="16"/>
                      <w:szCs w:val="16"/>
                    </w:rPr>
                    <w:t xml:space="preserve">48,983 </w:t>
                  </w:r>
                </w:p>
              </w:tc>
              <w:tc>
                <w:tcPr>
                  <w:tcW w:w="960" w:type="dxa"/>
                  <w:tcBorders>
                    <w:top w:val="nil"/>
                    <w:left w:val="nil"/>
                    <w:bottom w:val="nil"/>
                    <w:right w:val="nil"/>
                  </w:tcBorders>
                  <w:shd w:val="clear" w:color="auto" w:fill="auto"/>
                  <w:hideMark/>
                </w:tcPr>
                <w:p w:rsidR="0004137A" w:rsidRPr="0056719F" w:rsidRDefault="0004137A" w:rsidP="00660EBF">
                  <w:pPr>
                    <w:jc w:val="right"/>
                    <w:outlineLvl w:val="0"/>
                    <w:rPr>
                      <w:rFonts w:ascii="Calibri" w:hAnsi="Calibri" w:cs="Calibri"/>
                      <w:color w:val="000000"/>
                      <w:sz w:val="16"/>
                      <w:szCs w:val="16"/>
                    </w:rPr>
                  </w:pPr>
                  <w:r w:rsidRPr="0056719F">
                    <w:rPr>
                      <w:rFonts w:ascii="Calibri" w:hAnsi="Calibri" w:cs="Calibri"/>
                      <w:color w:val="000000"/>
                      <w:sz w:val="16"/>
                      <w:szCs w:val="16"/>
                    </w:rPr>
                    <w:t xml:space="preserve">2,367 </w:t>
                  </w:r>
                </w:p>
              </w:tc>
            </w:tr>
            <w:tr w:rsidR="0004137A" w:rsidRPr="0056719F" w:rsidTr="00660EBF">
              <w:trPr>
                <w:trHeight w:val="300"/>
              </w:trPr>
              <w:tc>
                <w:tcPr>
                  <w:tcW w:w="4460" w:type="dxa"/>
                  <w:tcBorders>
                    <w:top w:val="nil"/>
                    <w:left w:val="nil"/>
                    <w:bottom w:val="nil"/>
                    <w:right w:val="nil"/>
                  </w:tcBorders>
                  <w:shd w:val="clear" w:color="auto" w:fill="auto"/>
                  <w:noWrap/>
                  <w:vAlign w:val="bottom"/>
                  <w:hideMark/>
                </w:tcPr>
                <w:p w:rsidR="0004137A" w:rsidRPr="0056719F" w:rsidRDefault="0004137A" w:rsidP="00660EBF">
                  <w:pPr>
                    <w:outlineLvl w:val="0"/>
                    <w:rPr>
                      <w:rFonts w:ascii="Arial Narrow" w:hAnsi="Arial Narrow" w:cs="Calibri"/>
                      <w:b/>
                      <w:bCs/>
                      <w:color w:val="000000"/>
                      <w:sz w:val="16"/>
                      <w:szCs w:val="16"/>
                    </w:rPr>
                  </w:pPr>
                  <w:r w:rsidRPr="0056719F">
                    <w:rPr>
                      <w:rFonts w:ascii="Arial Narrow" w:hAnsi="Arial Narrow" w:cs="Calibri"/>
                      <w:b/>
                      <w:bCs/>
                      <w:color w:val="000000"/>
                      <w:sz w:val="16"/>
                      <w:szCs w:val="16"/>
                    </w:rPr>
                    <w:t>Other Staff costs - Recruitment/adverts/redundancy/PILON</w:t>
                  </w:r>
                </w:p>
              </w:tc>
              <w:tc>
                <w:tcPr>
                  <w:tcW w:w="960" w:type="dxa"/>
                  <w:tcBorders>
                    <w:top w:val="nil"/>
                    <w:left w:val="nil"/>
                    <w:bottom w:val="nil"/>
                    <w:right w:val="nil"/>
                  </w:tcBorders>
                  <w:shd w:val="clear" w:color="auto" w:fill="auto"/>
                  <w:hideMark/>
                </w:tcPr>
                <w:p w:rsidR="0004137A" w:rsidRPr="0056719F" w:rsidRDefault="0004137A" w:rsidP="00660EBF">
                  <w:pPr>
                    <w:jc w:val="right"/>
                    <w:outlineLvl w:val="0"/>
                    <w:rPr>
                      <w:rFonts w:ascii="Calibri" w:hAnsi="Calibri" w:cs="Calibri"/>
                      <w:color w:val="000000"/>
                      <w:sz w:val="16"/>
                      <w:szCs w:val="16"/>
                    </w:rPr>
                  </w:pPr>
                  <w:r w:rsidRPr="0056719F">
                    <w:rPr>
                      <w:rFonts w:ascii="Calibri" w:hAnsi="Calibri" w:cs="Calibri"/>
                      <w:color w:val="000000"/>
                      <w:sz w:val="16"/>
                      <w:szCs w:val="16"/>
                    </w:rPr>
                    <w:t xml:space="preserve">27,000 </w:t>
                  </w:r>
                </w:p>
              </w:tc>
              <w:tc>
                <w:tcPr>
                  <w:tcW w:w="960" w:type="dxa"/>
                  <w:tcBorders>
                    <w:top w:val="nil"/>
                    <w:left w:val="nil"/>
                    <w:bottom w:val="nil"/>
                    <w:right w:val="nil"/>
                  </w:tcBorders>
                  <w:shd w:val="clear" w:color="auto" w:fill="auto"/>
                  <w:hideMark/>
                </w:tcPr>
                <w:p w:rsidR="0004137A" w:rsidRPr="0056719F" w:rsidRDefault="0004137A" w:rsidP="00660EBF">
                  <w:pPr>
                    <w:jc w:val="right"/>
                    <w:outlineLvl w:val="0"/>
                    <w:rPr>
                      <w:rFonts w:ascii="Calibri" w:hAnsi="Calibri" w:cs="Calibri"/>
                      <w:color w:val="000000"/>
                      <w:sz w:val="16"/>
                      <w:szCs w:val="16"/>
                    </w:rPr>
                  </w:pPr>
                  <w:r w:rsidRPr="0056719F">
                    <w:rPr>
                      <w:rFonts w:ascii="Calibri" w:hAnsi="Calibri" w:cs="Calibri"/>
                      <w:color w:val="000000"/>
                      <w:sz w:val="16"/>
                      <w:szCs w:val="16"/>
                    </w:rPr>
                    <w:t xml:space="preserve">40,000 </w:t>
                  </w:r>
                </w:p>
              </w:tc>
              <w:tc>
                <w:tcPr>
                  <w:tcW w:w="960" w:type="dxa"/>
                  <w:tcBorders>
                    <w:top w:val="nil"/>
                    <w:left w:val="nil"/>
                    <w:bottom w:val="nil"/>
                    <w:right w:val="nil"/>
                  </w:tcBorders>
                  <w:shd w:val="clear" w:color="auto" w:fill="auto"/>
                  <w:hideMark/>
                </w:tcPr>
                <w:p w:rsidR="0004137A" w:rsidRPr="0056719F" w:rsidRDefault="0004137A" w:rsidP="00660EBF">
                  <w:pPr>
                    <w:jc w:val="right"/>
                    <w:outlineLvl w:val="0"/>
                    <w:rPr>
                      <w:rFonts w:ascii="Calibri" w:hAnsi="Calibri" w:cs="Calibri"/>
                      <w:color w:val="000000"/>
                      <w:sz w:val="16"/>
                      <w:szCs w:val="16"/>
                    </w:rPr>
                  </w:pPr>
                  <w:r w:rsidRPr="0056719F">
                    <w:rPr>
                      <w:rFonts w:ascii="Calibri" w:hAnsi="Calibri" w:cs="Calibri"/>
                      <w:color w:val="000000"/>
                      <w:sz w:val="16"/>
                      <w:szCs w:val="16"/>
                    </w:rPr>
                    <w:t xml:space="preserve">0 </w:t>
                  </w:r>
                </w:p>
              </w:tc>
              <w:tc>
                <w:tcPr>
                  <w:tcW w:w="960" w:type="dxa"/>
                  <w:tcBorders>
                    <w:top w:val="nil"/>
                    <w:left w:val="nil"/>
                    <w:bottom w:val="nil"/>
                    <w:right w:val="nil"/>
                  </w:tcBorders>
                  <w:shd w:val="clear" w:color="auto" w:fill="auto"/>
                  <w:hideMark/>
                </w:tcPr>
                <w:p w:rsidR="0004137A" w:rsidRPr="0056719F" w:rsidRDefault="0004137A" w:rsidP="00660EBF">
                  <w:pPr>
                    <w:jc w:val="right"/>
                    <w:outlineLvl w:val="0"/>
                    <w:rPr>
                      <w:rFonts w:ascii="Calibri" w:hAnsi="Calibri" w:cs="Calibri"/>
                      <w:color w:val="000000"/>
                      <w:sz w:val="16"/>
                      <w:szCs w:val="16"/>
                    </w:rPr>
                  </w:pPr>
                  <w:r w:rsidRPr="0056719F">
                    <w:rPr>
                      <w:rFonts w:ascii="Calibri" w:hAnsi="Calibri" w:cs="Calibri"/>
                      <w:color w:val="000000"/>
                      <w:sz w:val="16"/>
                      <w:szCs w:val="16"/>
                    </w:rPr>
                    <w:t xml:space="preserve">3,935 </w:t>
                  </w:r>
                </w:p>
              </w:tc>
              <w:tc>
                <w:tcPr>
                  <w:tcW w:w="960" w:type="dxa"/>
                  <w:tcBorders>
                    <w:top w:val="nil"/>
                    <w:left w:val="nil"/>
                    <w:bottom w:val="nil"/>
                    <w:right w:val="nil"/>
                  </w:tcBorders>
                  <w:shd w:val="clear" w:color="auto" w:fill="auto"/>
                  <w:hideMark/>
                </w:tcPr>
                <w:p w:rsidR="0004137A" w:rsidRPr="0056719F" w:rsidRDefault="0004137A" w:rsidP="00660EBF">
                  <w:pPr>
                    <w:jc w:val="right"/>
                    <w:outlineLvl w:val="0"/>
                    <w:rPr>
                      <w:rFonts w:ascii="Calibri" w:hAnsi="Calibri" w:cs="Calibri"/>
                      <w:color w:val="000000"/>
                      <w:sz w:val="16"/>
                      <w:szCs w:val="16"/>
                    </w:rPr>
                  </w:pPr>
                  <w:r w:rsidRPr="0056719F">
                    <w:rPr>
                      <w:rFonts w:ascii="Calibri" w:hAnsi="Calibri" w:cs="Calibri"/>
                      <w:color w:val="000000"/>
                      <w:sz w:val="16"/>
                      <w:szCs w:val="16"/>
                    </w:rPr>
                    <w:t xml:space="preserve">3,935 </w:t>
                  </w:r>
                </w:p>
              </w:tc>
              <w:tc>
                <w:tcPr>
                  <w:tcW w:w="960" w:type="dxa"/>
                  <w:tcBorders>
                    <w:top w:val="nil"/>
                    <w:left w:val="nil"/>
                    <w:bottom w:val="nil"/>
                    <w:right w:val="nil"/>
                  </w:tcBorders>
                  <w:shd w:val="clear" w:color="auto" w:fill="auto"/>
                  <w:hideMark/>
                </w:tcPr>
                <w:p w:rsidR="0004137A" w:rsidRPr="0056719F" w:rsidRDefault="0004137A" w:rsidP="00660EBF">
                  <w:pPr>
                    <w:jc w:val="right"/>
                    <w:outlineLvl w:val="0"/>
                    <w:rPr>
                      <w:rFonts w:ascii="Calibri" w:hAnsi="Calibri" w:cs="Calibri"/>
                      <w:color w:val="000000"/>
                      <w:sz w:val="16"/>
                      <w:szCs w:val="16"/>
                    </w:rPr>
                  </w:pPr>
                  <w:r w:rsidRPr="0056719F">
                    <w:rPr>
                      <w:rFonts w:ascii="Calibri" w:hAnsi="Calibri" w:cs="Calibri"/>
                      <w:color w:val="000000"/>
                      <w:sz w:val="16"/>
                      <w:szCs w:val="16"/>
                    </w:rPr>
                    <w:t xml:space="preserve">23,000 </w:t>
                  </w:r>
                </w:p>
              </w:tc>
              <w:tc>
                <w:tcPr>
                  <w:tcW w:w="960" w:type="dxa"/>
                  <w:tcBorders>
                    <w:top w:val="nil"/>
                    <w:left w:val="nil"/>
                    <w:bottom w:val="nil"/>
                    <w:right w:val="nil"/>
                  </w:tcBorders>
                  <w:shd w:val="clear" w:color="auto" w:fill="auto"/>
                  <w:hideMark/>
                </w:tcPr>
                <w:p w:rsidR="0004137A" w:rsidRPr="0056719F" w:rsidRDefault="0004137A" w:rsidP="00660EBF">
                  <w:pPr>
                    <w:jc w:val="right"/>
                    <w:outlineLvl w:val="0"/>
                    <w:rPr>
                      <w:rFonts w:ascii="Calibri" w:hAnsi="Calibri" w:cs="Calibri"/>
                      <w:color w:val="000000"/>
                      <w:sz w:val="16"/>
                      <w:szCs w:val="16"/>
                    </w:rPr>
                  </w:pPr>
                  <w:r w:rsidRPr="0056719F">
                    <w:rPr>
                      <w:rFonts w:ascii="Calibri" w:hAnsi="Calibri" w:cs="Calibri"/>
                      <w:color w:val="000000"/>
                      <w:sz w:val="16"/>
                      <w:szCs w:val="16"/>
                    </w:rPr>
                    <w:t xml:space="preserve">27,759 </w:t>
                  </w:r>
                </w:p>
              </w:tc>
              <w:tc>
                <w:tcPr>
                  <w:tcW w:w="960" w:type="dxa"/>
                  <w:tcBorders>
                    <w:top w:val="nil"/>
                    <w:left w:val="nil"/>
                    <w:bottom w:val="nil"/>
                    <w:right w:val="nil"/>
                  </w:tcBorders>
                  <w:shd w:val="clear" w:color="auto" w:fill="auto"/>
                  <w:hideMark/>
                </w:tcPr>
                <w:p w:rsidR="0004137A" w:rsidRPr="0056719F" w:rsidRDefault="0004137A" w:rsidP="00660EBF">
                  <w:pPr>
                    <w:jc w:val="right"/>
                    <w:outlineLvl w:val="0"/>
                    <w:rPr>
                      <w:rFonts w:ascii="Calibri" w:hAnsi="Calibri" w:cs="Calibri"/>
                      <w:color w:val="000000"/>
                      <w:sz w:val="16"/>
                      <w:szCs w:val="16"/>
                    </w:rPr>
                  </w:pPr>
                  <w:r w:rsidRPr="0056719F">
                    <w:rPr>
                      <w:rFonts w:ascii="Calibri" w:hAnsi="Calibri" w:cs="Calibri"/>
                      <w:color w:val="000000"/>
                      <w:sz w:val="16"/>
                      <w:szCs w:val="16"/>
                    </w:rPr>
                    <w:t xml:space="preserve">4,759 </w:t>
                  </w:r>
                </w:p>
              </w:tc>
            </w:tr>
            <w:tr w:rsidR="0004137A" w:rsidRPr="0056719F" w:rsidTr="00660EBF">
              <w:trPr>
                <w:trHeight w:val="300"/>
              </w:trPr>
              <w:tc>
                <w:tcPr>
                  <w:tcW w:w="4460" w:type="dxa"/>
                  <w:tcBorders>
                    <w:top w:val="nil"/>
                    <w:left w:val="nil"/>
                    <w:bottom w:val="nil"/>
                    <w:right w:val="nil"/>
                  </w:tcBorders>
                  <w:shd w:val="clear" w:color="auto" w:fill="auto"/>
                  <w:noWrap/>
                  <w:vAlign w:val="bottom"/>
                  <w:hideMark/>
                </w:tcPr>
                <w:p w:rsidR="0004137A" w:rsidRPr="0056719F" w:rsidRDefault="0004137A" w:rsidP="00660EBF">
                  <w:pPr>
                    <w:outlineLvl w:val="0"/>
                    <w:rPr>
                      <w:rFonts w:ascii="Arial Narrow" w:hAnsi="Arial Narrow" w:cs="Calibri"/>
                      <w:b/>
                      <w:bCs/>
                      <w:color w:val="000000"/>
                      <w:sz w:val="16"/>
                      <w:szCs w:val="16"/>
                    </w:rPr>
                  </w:pPr>
                  <w:r w:rsidRPr="0056719F">
                    <w:rPr>
                      <w:rFonts w:ascii="Arial Narrow" w:hAnsi="Arial Narrow" w:cs="Calibri"/>
                      <w:b/>
                      <w:bCs/>
                      <w:color w:val="000000"/>
                      <w:sz w:val="16"/>
                      <w:szCs w:val="16"/>
                    </w:rPr>
                    <w:t>Travel costs - include excess mileage/interview expenses</w:t>
                  </w:r>
                </w:p>
              </w:tc>
              <w:tc>
                <w:tcPr>
                  <w:tcW w:w="960" w:type="dxa"/>
                  <w:tcBorders>
                    <w:top w:val="nil"/>
                    <w:left w:val="nil"/>
                    <w:bottom w:val="nil"/>
                    <w:right w:val="nil"/>
                  </w:tcBorders>
                  <w:shd w:val="clear" w:color="auto" w:fill="auto"/>
                  <w:hideMark/>
                </w:tcPr>
                <w:p w:rsidR="0004137A" w:rsidRPr="0056719F" w:rsidRDefault="0004137A" w:rsidP="00660EBF">
                  <w:pPr>
                    <w:jc w:val="right"/>
                    <w:outlineLvl w:val="0"/>
                    <w:rPr>
                      <w:rFonts w:ascii="Calibri" w:hAnsi="Calibri" w:cs="Calibri"/>
                      <w:color w:val="000000"/>
                      <w:sz w:val="16"/>
                      <w:szCs w:val="16"/>
                    </w:rPr>
                  </w:pPr>
                  <w:r w:rsidRPr="0056719F">
                    <w:rPr>
                      <w:rFonts w:ascii="Calibri" w:hAnsi="Calibri" w:cs="Calibri"/>
                      <w:color w:val="000000"/>
                      <w:sz w:val="16"/>
                      <w:szCs w:val="16"/>
                    </w:rPr>
                    <w:t xml:space="preserve">561,208 </w:t>
                  </w:r>
                </w:p>
              </w:tc>
              <w:tc>
                <w:tcPr>
                  <w:tcW w:w="960" w:type="dxa"/>
                  <w:tcBorders>
                    <w:top w:val="nil"/>
                    <w:left w:val="nil"/>
                    <w:bottom w:val="nil"/>
                    <w:right w:val="nil"/>
                  </w:tcBorders>
                  <w:shd w:val="clear" w:color="auto" w:fill="auto"/>
                  <w:hideMark/>
                </w:tcPr>
                <w:p w:rsidR="0004137A" w:rsidRPr="0056719F" w:rsidRDefault="0004137A" w:rsidP="00660EBF">
                  <w:pPr>
                    <w:jc w:val="right"/>
                    <w:outlineLvl w:val="0"/>
                    <w:rPr>
                      <w:rFonts w:ascii="Calibri" w:hAnsi="Calibri" w:cs="Calibri"/>
                      <w:color w:val="000000"/>
                      <w:sz w:val="16"/>
                      <w:szCs w:val="16"/>
                    </w:rPr>
                  </w:pPr>
                  <w:r w:rsidRPr="0056719F">
                    <w:rPr>
                      <w:rFonts w:ascii="Calibri" w:hAnsi="Calibri" w:cs="Calibri"/>
                      <w:color w:val="000000"/>
                      <w:sz w:val="16"/>
                      <w:szCs w:val="16"/>
                    </w:rPr>
                    <w:t xml:space="preserve">537,403 </w:t>
                  </w:r>
                </w:p>
              </w:tc>
              <w:tc>
                <w:tcPr>
                  <w:tcW w:w="960" w:type="dxa"/>
                  <w:tcBorders>
                    <w:top w:val="nil"/>
                    <w:left w:val="nil"/>
                    <w:bottom w:val="nil"/>
                    <w:right w:val="nil"/>
                  </w:tcBorders>
                  <w:shd w:val="clear" w:color="auto" w:fill="auto"/>
                  <w:hideMark/>
                </w:tcPr>
                <w:p w:rsidR="0004137A" w:rsidRPr="0056719F" w:rsidRDefault="0004137A" w:rsidP="00660EBF">
                  <w:pPr>
                    <w:jc w:val="right"/>
                    <w:outlineLvl w:val="0"/>
                    <w:rPr>
                      <w:rFonts w:ascii="Calibri" w:hAnsi="Calibri" w:cs="Calibri"/>
                      <w:color w:val="000000"/>
                      <w:sz w:val="16"/>
                      <w:szCs w:val="16"/>
                    </w:rPr>
                  </w:pPr>
                  <w:r w:rsidRPr="0056719F">
                    <w:rPr>
                      <w:rFonts w:ascii="Calibri" w:hAnsi="Calibri" w:cs="Calibri"/>
                      <w:color w:val="000000"/>
                      <w:sz w:val="16"/>
                      <w:szCs w:val="16"/>
                    </w:rPr>
                    <w:t xml:space="preserve">45,308 </w:t>
                  </w:r>
                </w:p>
              </w:tc>
              <w:tc>
                <w:tcPr>
                  <w:tcW w:w="960" w:type="dxa"/>
                  <w:tcBorders>
                    <w:top w:val="nil"/>
                    <w:left w:val="nil"/>
                    <w:bottom w:val="nil"/>
                    <w:right w:val="nil"/>
                  </w:tcBorders>
                  <w:shd w:val="clear" w:color="auto" w:fill="auto"/>
                  <w:hideMark/>
                </w:tcPr>
                <w:p w:rsidR="0004137A" w:rsidRPr="0056719F" w:rsidRDefault="0004137A" w:rsidP="00660EBF">
                  <w:pPr>
                    <w:jc w:val="right"/>
                    <w:outlineLvl w:val="0"/>
                    <w:rPr>
                      <w:rFonts w:ascii="Calibri" w:hAnsi="Calibri" w:cs="Calibri"/>
                      <w:color w:val="000000"/>
                      <w:sz w:val="16"/>
                      <w:szCs w:val="16"/>
                    </w:rPr>
                  </w:pPr>
                  <w:r w:rsidRPr="0056719F">
                    <w:rPr>
                      <w:rFonts w:ascii="Calibri" w:hAnsi="Calibri" w:cs="Calibri"/>
                      <w:color w:val="000000"/>
                      <w:sz w:val="16"/>
                      <w:szCs w:val="16"/>
                    </w:rPr>
                    <w:t xml:space="preserve">49,007 </w:t>
                  </w:r>
                </w:p>
              </w:tc>
              <w:tc>
                <w:tcPr>
                  <w:tcW w:w="960" w:type="dxa"/>
                  <w:tcBorders>
                    <w:top w:val="nil"/>
                    <w:left w:val="nil"/>
                    <w:bottom w:val="nil"/>
                    <w:right w:val="nil"/>
                  </w:tcBorders>
                  <w:shd w:val="clear" w:color="auto" w:fill="auto"/>
                  <w:hideMark/>
                </w:tcPr>
                <w:p w:rsidR="0004137A" w:rsidRPr="0056719F" w:rsidRDefault="0004137A" w:rsidP="00660EBF">
                  <w:pPr>
                    <w:jc w:val="right"/>
                    <w:outlineLvl w:val="0"/>
                    <w:rPr>
                      <w:rFonts w:ascii="Calibri" w:hAnsi="Calibri" w:cs="Calibri"/>
                      <w:color w:val="000000"/>
                      <w:sz w:val="16"/>
                      <w:szCs w:val="16"/>
                    </w:rPr>
                  </w:pPr>
                  <w:r w:rsidRPr="0056719F">
                    <w:rPr>
                      <w:rFonts w:ascii="Calibri" w:hAnsi="Calibri" w:cs="Calibri"/>
                      <w:color w:val="000000"/>
                      <w:sz w:val="16"/>
                      <w:szCs w:val="16"/>
                    </w:rPr>
                    <w:t xml:space="preserve">3,699 </w:t>
                  </w:r>
                </w:p>
              </w:tc>
              <w:tc>
                <w:tcPr>
                  <w:tcW w:w="960" w:type="dxa"/>
                  <w:tcBorders>
                    <w:top w:val="nil"/>
                    <w:left w:val="nil"/>
                    <w:bottom w:val="nil"/>
                    <w:right w:val="nil"/>
                  </w:tcBorders>
                  <w:shd w:val="clear" w:color="auto" w:fill="auto"/>
                  <w:hideMark/>
                </w:tcPr>
                <w:p w:rsidR="0004137A" w:rsidRPr="0056719F" w:rsidRDefault="0004137A" w:rsidP="00660EBF">
                  <w:pPr>
                    <w:jc w:val="right"/>
                    <w:outlineLvl w:val="0"/>
                    <w:rPr>
                      <w:rFonts w:ascii="Calibri" w:hAnsi="Calibri" w:cs="Calibri"/>
                      <w:color w:val="000000"/>
                      <w:sz w:val="16"/>
                      <w:szCs w:val="16"/>
                    </w:rPr>
                  </w:pPr>
                  <w:r w:rsidRPr="0056719F">
                    <w:rPr>
                      <w:rFonts w:ascii="Calibri" w:hAnsi="Calibri" w:cs="Calibri"/>
                      <w:color w:val="000000"/>
                      <w:sz w:val="16"/>
                      <w:szCs w:val="16"/>
                    </w:rPr>
                    <w:t xml:space="preserve">325,026 </w:t>
                  </w:r>
                </w:p>
              </w:tc>
              <w:tc>
                <w:tcPr>
                  <w:tcW w:w="960" w:type="dxa"/>
                  <w:tcBorders>
                    <w:top w:val="nil"/>
                    <w:left w:val="nil"/>
                    <w:bottom w:val="nil"/>
                    <w:right w:val="nil"/>
                  </w:tcBorders>
                  <w:shd w:val="clear" w:color="auto" w:fill="auto"/>
                  <w:hideMark/>
                </w:tcPr>
                <w:p w:rsidR="0004137A" w:rsidRPr="0056719F" w:rsidRDefault="0004137A" w:rsidP="00660EBF">
                  <w:pPr>
                    <w:jc w:val="right"/>
                    <w:outlineLvl w:val="0"/>
                    <w:rPr>
                      <w:rFonts w:ascii="Calibri" w:hAnsi="Calibri" w:cs="Calibri"/>
                      <w:color w:val="000000"/>
                      <w:sz w:val="16"/>
                      <w:szCs w:val="16"/>
                    </w:rPr>
                  </w:pPr>
                  <w:r w:rsidRPr="0056719F">
                    <w:rPr>
                      <w:rFonts w:ascii="Calibri" w:hAnsi="Calibri" w:cs="Calibri"/>
                      <w:color w:val="000000"/>
                      <w:sz w:val="16"/>
                      <w:szCs w:val="16"/>
                    </w:rPr>
                    <w:t xml:space="preserve">330,540 </w:t>
                  </w:r>
                </w:p>
              </w:tc>
              <w:tc>
                <w:tcPr>
                  <w:tcW w:w="960" w:type="dxa"/>
                  <w:tcBorders>
                    <w:top w:val="nil"/>
                    <w:left w:val="nil"/>
                    <w:bottom w:val="nil"/>
                    <w:right w:val="nil"/>
                  </w:tcBorders>
                  <w:shd w:val="clear" w:color="auto" w:fill="auto"/>
                  <w:hideMark/>
                </w:tcPr>
                <w:p w:rsidR="0004137A" w:rsidRPr="0056719F" w:rsidRDefault="0004137A" w:rsidP="00660EBF">
                  <w:pPr>
                    <w:jc w:val="right"/>
                    <w:outlineLvl w:val="0"/>
                    <w:rPr>
                      <w:rFonts w:ascii="Calibri" w:hAnsi="Calibri" w:cs="Calibri"/>
                      <w:color w:val="000000"/>
                      <w:sz w:val="16"/>
                      <w:szCs w:val="16"/>
                    </w:rPr>
                  </w:pPr>
                  <w:r w:rsidRPr="0056719F">
                    <w:rPr>
                      <w:rFonts w:ascii="Calibri" w:hAnsi="Calibri" w:cs="Calibri"/>
                      <w:color w:val="000000"/>
                      <w:sz w:val="16"/>
                      <w:szCs w:val="16"/>
                    </w:rPr>
                    <w:t xml:space="preserve">5,514 </w:t>
                  </w:r>
                </w:p>
              </w:tc>
            </w:tr>
            <w:tr w:rsidR="0004137A" w:rsidRPr="0056719F" w:rsidTr="00660EBF">
              <w:trPr>
                <w:trHeight w:val="300"/>
              </w:trPr>
              <w:tc>
                <w:tcPr>
                  <w:tcW w:w="4460" w:type="dxa"/>
                  <w:tcBorders>
                    <w:top w:val="nil"/>
                    <w:left w:val="nil"/>
                    <w:bottom w:val="nil"/>
                    <w:right w:val="nil"/>
                  </w:tcBorders>
                  <w:shd w:val="clear" w:color="auto" w:fill="auto"/>
                  <w:noWrap/>
                  <w:vAlign w:val="bottom"/>
                  <w:hideMark/>
                </w:tcPr>
                <w:p w:rsidR="0004137A" w:rsidRPr="0056719F" w:rsidRDefault="0004137A" w:rsidP="00660EBF">
                  <w:pPr>
                    <w:outlineLvl w:val="0"/>
                    <w:rPr>
                      <w:rFonts w:ascii="Arial Narrow" w:hAnsi="Arial Narrow" w:cs="Calibri"/>
                      <w:b/>
                      <w:bCs/>
                      <w:color w:val="000000"/>
                      <w:sz w:val="16"/>
                      <w:szCs w:val="16"/>
                    </w:rPr>
                  </w:pPr>
                  <w:r w:rsidRPr="0056719F">
                    <w:rPr>
                      <w:rFonts w:ascii="Arial Narrow" w:hAnsi="Arial Narrow" w:cs="Calibri"/>
                      <w:b/>
                      <w:bCs/>
                      <w:color w:val="000000"/>
                      <w:sz w:val="16"/>
                      <w:szCs w:val="16"/>
                    </w:rPr>
                    <w:t>Chairs/Members/Participation - activity costs</w:t>
                  </w:r>
                </w:p>
              </w:tc>
              <w:tc>
                <w:tcPr>
                  <w:tcW w:w="960" w:type="dxa"/>
                  <w:tcBorders>
                    <w:top w:val="nil"/>
                    <w:left w:val="nil"/>
                    <w:bottom w:val="nil"/>
                    <w:right w:val="nil"/>
                  </w:tcBorders>
                  <w:shd w:val="clear" w:color="auto" w:fill="auto"/>
                  <w:hideMark/>
                </w:tcPr>
                <w:p w:rsidR="0004137A" w:rsidRPr="0056719F" w:rsidRDefault="0004137A" w:rsidP="00660EBF">
                  <w:pPr>
                    <w:jc w:val="right"/>
                    <w:outlineLvl w:val="0"/>
                    <w:rPr>
                      <w:rFonts w:ascii="Calibri" w:hAnsi="Calibri" w:cs="Calibri"/>
                      <w:color w:val="000000"/>
                      <w:sz w:val="16"/>
                      <w:szCs w:val="16"/>
                    </w:rPr>
                  </w:pPr>
                  <w:r w:rsidRPr="0056719F">
                    <w:rPr>
                      <w:rFonts w:ascii="Calibri" w:hAnsi="Calibri" w:cs="Calibri"/>
                      <w:color w:val="000000"/>
                      <w:sz w:val="16"/>
                      <w:szCs w:val="16"/>
                    </w:rPr>
                    <w:t xml:space="preserve">290,710 </w:t>
                  </w:r>
                </w:p>
              </w:tc>
              <w:tc>
                <w:tcPr>
                  <w:tcW w:w="960" w:type="dxa"/>
                  <w:tcBorders>
                    <w:top w:val="nil"/>
                    <w:left w:val="nil"/>
                    <w:bottom w:val="nil"/>
                    <w:right w:val="nil"/>
                  </w:tcBorders>
                  <w:shd w:val="clear" w:color="auto" w:fill="auto"/>
                  <w:hideMark/>
                </w:tcPr>
                <w:p w:rsidR="0004137A" w:rsidRPr="0056719F" w:rsidRDefault="0004137A" w:rsidP="00660EBF">
                  <w:pPr>
                    <w:jc w:val="right"/>
                    <w:outlineLvl w:val="0"/>
                    <w:rPr>
                      <w:rFonts w:ascii="Calibri" w:hAnsi="Calibri" w:cs="Calibri"/>
                      <w:color w:val="000000"/>
                      <w:sz w:val="16"/>
                      <w:szCs w:val="16"/>
                    </w:rPr>
                  </w:pPr>
                  <w:r w:rsidRPr="0056719F">
                    <w:rPr>
                      <w:rFonts w:ascii="Calibri" w:hAnsi="Calibri" w:cs="Calibri"/>
                      <w:color w:val="000000"/>
                      <w:sz w:val="16"/>
                      <w:szCs w:val="16"/>
                    </w:rPr>
                    <w:t xml:space="preserve">286,410 </w:t>
                  </w:r>
                </w:p>
              </w:tc>
              <w:tc>
                <w:tcPr>
                  <w:tcW w:w="960" w:type="dxa"/>
                  <w:tcBorders>
                    <w:top w:val="nil"/>
                    <w:left w:val="nil"/>
                    <w:bottom w:val="nil"/>
                    <w:right w:val="nil"/>
                  </w:tcBorders>
                  <w:shd w:val="clear" w:color="auto" w:fill="auto"/>
                  <w:hideMark/>
                </w:tcPr>
                <w:p w:rsidR="0004137A" w:rsidRPr="0056719F" w:rsidRDefault="0004137A" w:rsidP="00660EBF">
                  <w:pPr>
                    <w:jc w:val="right"/>
                    <w:outlineLvl w:val="0"/>
                    <w:rPr>
                      <w:rFonts w:ascii="Calibri" w:hAnsi="Calibri" w:cs="Calibri"/>
                      <w:color w:val="000000"/>
                      <w:sz w:val="16"/>
                      <w:szCs w:val="16"/>
                    </w:rPr>
                  </w:pPr>
                  <w:r w:rsidRPr="0056719F">
                    <w:rPr>
                      <w:rFonts w:ascii="Calibri" w:hAnsi="Calibri" w:cs="Calibri"/>
                      <w:color w:val="000000"/>
                      <w:sz w:val="16"/>
                      <w:szCs w:val="16"/>
                    </w:rPr>
                    <w:t xml:space="preserve">19,403 </w:t>
                  </w:r>
                </w:p>
              </w:tc>
              <w:tc>
                <w:tcPr>
                  <w:tcW w:w="960" w:type="dxa"/>
                  <w:tcBorders>
                    <w:top w:val="nil"/>
                    <w:left w:val="nil"/>
                    <w:bottom w:val="nil"/>
                    <w:right w:val="nil"/>
                  </w:tcBorders>
                  <w:shd w:val="clear" w:color="auto" w:fill="auto"/>
                  <w:hideMark/>
                </w:tcPr>
                <w:p w:rsidR="0004137A" w:rsidRPr="0056719F" w:rsidRDefault="0004137A" w:rsidP="00660EBF">
                  <w:pPr>
                    <w:jc w:val="right"/>
                    <w:outlineLvl w:val="0"/>
                    <w:rPr>
                      <w:rFonts w:ascii="Calibri" w:hAnsi="Calibri" w:cs="Calibri"/>
                      <w:color w:val="000000"/>
                      <w:sz w:val="16"/>
                      <w:szCs w:val="16"/>
                    </w:rPr>
                  </w:pPr>
                  <w:r w:rsidRPr="0056719F">
                    <w:rPr>
                      <w:rFonts w:ascii="Calibri" w:hAnsi="Calibri" w:cs="Calibri"/>
                      <w:color w:val="000000"/>
                      <w:sz w:val="16"/>
                      <w:szCs w:val="16"/>
                    </w:rPr>
                    <w:t xml:space="preserve">16,126 </w:t>
                  </w:r>
                </w:p>
              </w:tc>
              <w:tc>
                <w:tcPr>
                  <w:tcW w:w="960" w:type="dxa"/>
                  <w:tcBorders>
                    <w:top w:val="nil"/>
                    <w:left w:val="nil"/>
                    <w:bottom w:val="nil"/>
                    <w:right w:val="nil"/>
                  </w:tcBorders>
                  <w:shd w:val="clear" w:color="auto" w:fill="auto"/>
                  <w:hideMark/>
                </w:tcPr>
                <w:p w:rsidR="0004137A" w:rsidRPr="0056719F" w:rsidRDefault="0004137A" w:rsidP="00660EBF">
                  <w:pPr>
                    <w:jc w:val="right"/>
                    <w:outlineLvl w:val="0"/>
                    <w:rPr>
                      <w:rFonts w:ascii="Calibri" w:hAnsi="Calibri" w:cs="Calibri"/>
                      <w:color w:val="000000"/>
                      <w:sz w:val="16"/>
                      <w:szCs w:val="16"/>
                    </w:rPr>
                  </w:pPr>
                  <w:r w:rsidRPr="0056719F">
                    <w:rPr>
                      <w:rFonts w:ascii="Calibri" w:hAnsi="Calibri" w:cs="Calibri"/>
                      <w:color w:val="000000"/>
                      <w:sz w:val="16"/>
                      <w:szCs w:val="16"/>
                    </w:rPr>
                    <w:t>(3,277)</w:t>
                  </w:r>
                </w:p>
              </w:tc>
              <w:tc>
                <w:tcPr>
                  <w:tcW w:w="960" w:type="dxa"/>
                  <w:tcBorders>
                    <w:top w:val="nil"/>
                    <w:left w:val="nil"/>
                    <w:bottom w:val="nil"/>
                    <w:right w:val="nil"/>
                  </w:tcBorders>
                  <w:shd w:val="clear" w:color="auto" w:fill="auto"/>
                  <w:hideMark/>
                </w:tcPr>
                <w:p w:rsidR="0004137A" w:rsidRPr="0056719F" w:rsidRDefault="0004137A" w:rsidP="00660EBF">
                  <w:pPr>
                    <w:jc w:val="right"/>
                    <w:outlineLvl w:val="0"/>
                    <w:rPr>
                      <w:rFonts w:ascii="Calibri" w:hAnsi="Calibri" w:cs="Calibri"/>
                      <w:color w:val="000000"/>
                      <w:sz w:val="16"/>
                      <w:szCs w:val="16"/>
                    </w:rPr>
                  </w:pPr>
                  <w:r w:rsidRPr="0056719F">
                    <w:rPr>
                      <w:rFonts w:ascii="Calibri" w:hAnsi="Calibri" w:cs="Calibri"/>
                      <w:color w:val="000000"/>
                      <w:sz w:val="16"/>
                      <w:szCs w:val="16"/>
                    </w:rPr>
                    <w:t xml:space="preserve">158,856 </w:t>
                  </w:r>
                </w:p>
              </w:tc>
              <w:tc>
                <w:tcPr>
                  <w:tcW w:w="960" w:type="dxa"/>
                  <w:tcBorders>
                    <w:top w:val="nil"/>
                    <w:left w:val="nil"/>
                    <w:bottom w:val="nil"/>
                    <w:right w:val="nil"/>
                  </w:tcBorders>
                  <w:shd w:val="clear" w:color="auto" w:fill="auto"/>
                  <w:hideMark/>
                </w:tcPr>
                <w:p w:rsidR="0004137A" w:rsidRPr="0056719F" w:rsidRDefault="0004137A" w:rsidP="00660EBF">
                  <w:pPr>
                    <w:jc w:val="right"/>
                    <w:outlineLvl w:val="0"/>
                    <w:rPr>
                      <w:rFonts w:ascii="Calibri" w:hAnsi="Calibri" w:cs="Calibri"/>
                      <w:color w:val="000000"/>
                      <w:sz w:val="16"/>
                      <w:szCs w:val="16"/>
                    </w:rPr>
                  </w:pPr>
                  <w:r w:rsidRPr="0056719F">
                    <w:rPr>
                      <w:rFonts w:ascii="Calibri" w:hAnsi="Calibri" w:cs="Calibri"/>
                      <w:color w:val="000000"/>
                      <w:sz w:val="16"/>
                      <w:szCs w:val="16"/>
                    </w:rPr>
                    <w:t xml:space="preserve">150,200 </w:t>
                  </w:r>
                </w:p>
              </w:tc>
              <w:tc>
                <w:tcPr>
                  <w:tcW w:w="960" w:type="dxa"/>
                  <w:tcBorders>
                    <w:top w:val="nil"/>
                    <w:left w:val="nil"/>
                    <w:bottom w:val="nil"/>
                    <w:right w:val="nil"/>
                  </w:tcBorders>
                  <w:shd w:val="clear" w:color="auto" w:fill="auto"/>
                  <w:hideMark/>
                </w:tcPr>
                <w:p w:rsidR="0004137A" w:rsidRPr="0056719F" w:rsidRDefault="0004137A" w:rsidP="00660EBF">
                  <w:pPr>
                    <w:jc w:val="right"/>
                    <w:outlineLvl w:val="0"/>
                    <w:rPr>
                      <w:rFonts w:ascii="Calibri" w:hAnsi="Calibri" w:cs="Calibri"/>
                      <w:color w:val="000000"/>
                      <w:sz w:val="16"/>
                      <w:szCs w:val="16"/>
                    </w:rPr>
                  </w:pPr>
                  <w:r w:rsidRPr="0056719F">
                    <w:rPr>
                      <w:rFonts w:ascii="Calibri" w:hAnsi="Calibri" w:cs="Calibri"/>
                      <w:color w:val="000000"/>
                      <w:sz w:val="16"/>
                      <w:szCs w:val="16"/>
                    </w:rPr>
                    <w:t>(8,656)</w:t>
                  </w:r>
                </w:p>
              </w:tc>
            </w:tr>
            <w:tr w:rsidR="0004137A" w:rsidRPr="0056719F" w:rsidTr="00660EBF">
              <w:trPr>
                <w:trHeight w:val="300"/>
              </w:trPr>
              <w:tc>
                <w:tcPr>
                  <w:tcW w:w="4460" w:type="dxa"/>
                  <w:tcBorders>
                    <w:top w:val="nil"/>
                    <w:left w:val="nil"/>
                    <w:bottom w:val="nil"/>
                    <w:right w:val="nil"/>
                  </w:tcBorders>
                  <w:shd w:val="clear" w:color="auto" w:fill="auto"/>
                  <w:noWrap/>
                  <w:vAlign w:val="bottom"/>
                  <w:hideMark/>
                </w:tcPr>
                <w:p w:rsidR="0004137A" w:rsidRPr="0056719F" w:rsidRDefault="0004137A" w:rsidP="00660EBF">
                  <w:pPr>
                    <w:outlineLvl w:val="0"/>
                    <w:rPr>
                      <w:rFonts w:ascii="Arial Narrow" w:hAnsi="Arial Narrow" w:cs="Calibri"/>
                      <w:b/>
                      <w:bCs/>
                      <w:color w:val="000000"/>
                      <w:sz w:val="16"/>
                      <w:szCs w:val="16"/>
                    </w:rPr>
                  </w:pPr>
                  <w:r w:rsidRPr="0056719F">
                    <w:rPr>
                      <w:rFonts w:ascii="Arial Narrow" w:hAnsi="Arial Narrow" w:cs="Calibri"/>
                      <w:b/>
                      <w:bCs/>
                      <w:color w:val="000000"/>
                      <w:sz w:val="16"/>
                      <w:szCs w:val="16"/>
                    </w:rPr>
                    <w:t>Publications</w:t>
                  </w:r>
                </w:p>
              </w:tc>
              <w:tc>
                <w:tcPr>
                  <w:tcW w:w="960" w:type="dxa"/>
                  <w:tcBorders>
                    <w:top w:val="nil"/>
                    <w:left w:val="nil"/>
                    <w:bottom w:val="nil"/>
                    <w:right w:val="nil"/>
                  </w:tcBorders>
                  <w:shd w:val="clear" w:color="auto" w:fill="auto"/>
                  <w:hideMark/>
                </w:tcPr>
                <w:p w:rsidR="0004137A" w:rsidRPr="0056719F" w:rsidRDefault="0004137A" w:rsidP="00660EBF">
                  <w:pPr>
                    <w:jc w:val="right"/>
                    <w:outlineLvl w:val="0"/>
                    <w:rPr>
                      <w:rFonts w:ascii="Calibri" w:hAnsi="Calibri" w:cs="Calibri"/>
                      <w:color w:val="000000"/>
                      <w:sz w:val="16"/>
                      <w:szCs w:val="16"/>
                    </w:rPr>
                  </w:pPr>
                  <w:r w:rsidRPr="0056719F">
                    <w:rPr>
                      <w:rFonts w:ascii="Calibri" w:hAnsi="Calibri" w:cs="Calibri"/>
                      <w:color w:val="000000"/>
                      <w:sz w:val="16"/>
                      <w:szCs w:val="16"/>
                    </w:rPr>
                    <w:t xml:space="preserve">2,250 </w:t>
                  </w:r>
                </w:p>
              </w:tc>
              <w:tc>
                <w:tcPr>
                  <w:tcW w:w="960" w:type="dxa"/>
                  <w:tcBorders>
                    <w:top w:val="nil"/>
                    <w:left w:val="nil"/>
                    <w:bottom w:val="nil"/>
                    <w:right w:val="nil"/>
                  </w:tcBorders>
                  <w:shd w:val="clear" w:color="auto" w:fill="auto"/>
                  <w:hideMark/>
                </w:tcPr>
                <w:p w:rsidR="0004137A" w:rsidRPr="0056719F" w:rsidRDefault="0004137A" w:rsidP="00660EBF">
                  <w:pPr>
                    <w:jc w:val="right"/>
                    <w:outlineLvl w:val="0"/>
                    <w:rPr>
                      <w:rFonts w:ascii="Calibri" w:hAnsi="Calibri" w:cs="Calibri"/>
                      <w:color w:val="000000"/>
                      <w:sz w:val="16"/>
                      <w:szCs w:val="16"/>
                    </w:rPr>
                  </w:pPr>
                  <w:r w:rsidRPr="0056719F">
                    <w:rPr>
                      <w:rFonts w:ascii="Calibri" w:hAnsi="Calibri" w:cs="Calibri"/>
                      <w:color w:val="000000"/>
                      <w:sz w:val="16"/>
                      <w:szCs w:val="16"/>
                    </w:rPr>
                    <w:t xml:space="preserve">2,250 </w:t>
                  </w:r>
                </w:p>
              </w:tc>
              <w:tc>
                <w:tcPr>
                  <w:tcW w:w="960" w:type="dxa"/>
                  <w:tcBorders>
                    <w:top w:val="nil"/>
                    <w:left w:val="nil"/>
                    <w:bottom w:val="nil"/>
                    <w:right w:val="nil"/>
                  </w:tcBorders>
                  <w:shd w:val="clear" w:color="auto" w:fill="auto"/>
                  <w:hideMark/>
                </w:tcPr>
                <w:p w:rsidR="0004137A" w:rsidRPr="0056719F" w:rsidRDefault="0004137A" w:rsidP="00660EBF">
                  <w:pPr>
                    <w:jc w:val="right"/>
                    <w:outlineLvl w:val="0"/>
                    <w:rPr>
                      <w:rFonts w:ascii="Calibri" w:hAnsi="Calibri" w:cs="Calibri"/>
                      <w:color w:val="000000"/>
                      <w:sz w:val="16"/>
                      <w:szCs w:val="16"/>
                    </w:rPr>
                  </w:pPr>
                  <w:r w:rsidRPr="0056719F">
                    <w:rPr>
                      <w:rFonts w:ascii="Calibri" w:hAnsi="Calibri" w:cs="Calibri"/>
                      <w:color w:val="000000"/>
                      <w:sz w:val="16"/>
                      <w:szCs w:val="16"/>
                    </w:rPr>
                    <w:t xml:space="preserve">2,020 </w:t>
                  </w:r>
                </w:p>
              </w:tc>
              <w:tc>
                <w:tcPr>
                  <w:tcW w:w="960" w:type="dxa"/>
                  <w:tcBorders>
                    <w:top w:val="nil"/>
                    <w:left w:val="nil"/>
                    <w:bottom w:val="nil"/>
                    <w:right w:val="nil"/>
                  </w:tcBorders>
                  <w:shd w:val="clear" w:color="auto" w:fill="auto"/>
                  <w:hideMark/>
                </w:tcPr>
                <w:p w:rsidR="0004137A" w:rsidRPr="0056719F" w:rsidRDefault="0004137A" w:rsidP="00660EBF">
                  <w:pPr>
                    <w:jc w:val="right"/>
                    <w:outlineLvl w:val="0"/>
                    <w:rPr>
                      <w:rFonts w:ascii="Calibri" w:hAnsi="Calibri" w:cs="Calibri"/>
                      <w:color w:val="000000"/>
                      <w:sz w:val="16"/>
                      <w:szCs w:val="16"/>
                    </w:rPr>
                  </w:pPr>
                  <w:r w:rsidRPr="0056719F">
                    <w:rPr>
                      <w:rFonts w:ascii="Calibri" w:hAnsi="Calibri" w:cs="Calibri"/>
                      <w:color w:val="000000"/>
                      <w:sz w:val="16"/>
                      <w:szCs w:val="16"/>
                    </w:rPr>
                    <w:t xml:space="preserve">2,124 </w:t>
                  </w:r>
                </w:p>
              </w:tc>
              <w:tc>
                <w:tcPr>
                  <w:tcW w:w="960" w:type="dxa"/>
                  <w:tcBorders>
                    <w:top w:val="nil"/>
                    <w:left w:val="nil"/>
                    <w:bottom w:val="nil"/>
                    <w:right w:val="nil"/>
                  </w:tcBorders>
                  <w:shd w:val="clear" w:color="auto" w:fill="auto"/>
                  <w:hideMark/>
                </w:tcPr>
                <w:p w:rsidR="0004137A" w:rsidRPr="0056719F" w:rsidRDefault="0004137A" w:rsidP="00660EBF">
                  <w:pPr>
                    <w:jc w:val="right"/>
                    <w:outlineLvl w:val="0"/>
                    <w:rPr>
                      <w:rFonts w:ascii="Calibri" w:hAnsi="Calibri" w:cs="Calibri"/>
                      <w:color w:val="000000"/>
                      <w:sz w:val="16"/>
                      <w:szCs w:val="16"/>
                    </w:rPr>
                  </w:pPr>
                  <w:r w:rsidRPr="0056719F">
                    <w:rPr>
                      <w:rFonts w:ascii="Calibri" w:hAnsi="Calibri" w:cs="Calibri"/>
                      <w:color w:val="000000"/>
                      <w:sz w:val="16"/>
                      <w:szCs w:val="16"/>
                    </w:rPr>
                    <w:t xml:space="preserve">104 </w:t>
                  </w:r>
                </w:p>
              </w:tc>
              <w:tc>
                <w:tcPr>
                  <w:tcW w:w="960" w:type="dxa"/>
                  <w:tcBorders>
                    <w:top w:val="nil"/>
                    <w:left w:val="nil"/>
                    <w:bottom w:val="nil"/>
                    <w:right w:val="nil"/>
                  </w:tcBorders>
                  <w:shd w:val="clear" w:color="auto" w:fill="auto"/>
                  <w:hideMark/>
                </w:tcPr>
                <w:p w:rsidR="0004137A" w:rsidRPr="0056719F" w:rsidRDefault="0004137A" w:rsidP="00660EBF">
                  <w:pPr>
                    <w:jc w:val="right"/>
                    <w:outlineLvl w:val="0"/>
                    <w:rPr>
                      <w:rFonts w:ascii="Calibri" w:hAnsi="Calibri" w:cs="Calibri"/>
                      <w:color w:val="000000"/>
                      <w:sz w:val="16"/>
                      <w:szCs w:val="16"/>
                    </w:rPr>
                  </w:pPr>
                  <w:r w:rsidRPr="0056719F">
                    <w:rPr>
                      <w:rFonts w:ascii="Calibri" w:hAnsi="Calibri" w:cs="Calibri"/>
                      <w:color w:val="000000"/>
                      <w:sz w:val="16"/>
                      <w:szCs w:val="16"/>
                    </w:rPr>
                    <w:t xml:space="preserve">2,150 </w:t>
                  </w:r>
                </w:p>
              </w:tc>
              <w:tc>
                <w:tcPr>
                  <w:tcW w:w="960" w:type="dxa"/>
                  <w:tcBorders>
                    <w:top w:val="nil"/>
                    <w:left w:val="nil"/>
                    <w:bottom w:val="nil"/>
                    <w:right w:val="nil"/>
                  </w:tcBorders>
                  <w:shd w:val="clear" w:color="auto" w:fill="auto"/>
                  <w:hideMark/>
                </w:tcPr>
                <w:p w:rsidR="0004137A" w:rsidRPr="0056719F" w:rsidRDefault="0004137A" w:rsidP="00660EBF">
                  <w:pPr>
                    <w:jc w:val="right"/>
                    <w:outlineLvl w:val="0"/>
                    <w:rPr>
                      <w:rFonts w:ascii="Calibri" w:hAnsi="Calibri" w:cs="Calibri"/>
                      <w:color w:val="000000"/>
                      <w:sz w:val="16"/>
                      <w:szCs w:val="16"/>
                    </w:rPr>
                  </w:pPr>
                  <w:r w:rsidRPr="0056719F">
                    <w:rPr>
                      <w:rFonts w:ascii="Calibri" w:hAnsi="Calibri" w:cs="Calibri"/>
                      <w:color w:val="000000"/>
                      <w:sz w:val="16"/>
                      <w:szCs w:val="16"/>
                    </w:rPr>
                    <w:t xml:space="preserve">2,346 </w:t>
                  </w:r>
                </w:p>
              </w:tc>
              <w:tc>
                <w:tcPr>
                  <w:tcW w:w="960" w:type="dxa"/>
                  <w:tcBorders>
                    <w:top w:val="nil"/>
                    <w:left w:val="nil"/>
                    <w:bottom w:val="nil"/>
                    <w:right w:val="nil"/>
                  </w:tcBorders>
                  <w:shd w:val="clear" w:color="auto" w:fill="auto"/>
                  <w:hideMark/>
                </w:tcPr>
                <w:p w:rsidR="0004137A" w:rsidRPr="0056719F" w:rsidRDefault="0004137A" w:rsidP="00660EBF">
                  <w:pPr>
                    <w:jc w:val="right"/>
                    <w:outlineLvl w:val="0"/>
                    <w:rPr>
                      <w:rFonts w:ascii="Calibri" w:hAnsi="Calibri" w:cs="Calibri"/>
                      <w:color w:val="000000"/>
                      <w:sz w:val="16"/>
                      <w:szCs w:val="16"/>
                    </w:rPr>
                  </w:pPr>
                  <w:r w:rsidRPr="0056719F">
                    <w:rPr>
                      <w:rFonts w:ascii="Calibri" w:hAnsi="Calibri" w:cs="Calibri"/>
                      <w:color w:val="000000"/>
                      <w:sz w:val="16"/>
                      <w:szCs w:val="16"/>
                    </w:rPr>
                    <w:t xml:space="preserve">196 </w:t>
                  </w:r>
                </w:p>
              </w:tc>
            </w:tr>
            <w:tr w:rsidR="0004137A" w:rsidRPr="0056719F" w:rsidTr="00660EBF">
              <w:trPr>
                <w:trHeight w:val="300"/>
              </w:trPr>
              <w:tc>
                <w:tcPr>
                  <w:tcW w:w="4460" w:type="dxa"/>
                  <w:tcBorders>
                    <w:top w:val="nil"/>
                    <w:left w:val="nil"/>
                    <w:bottom w:val="nil"/>
                    <w:right w:val="nil"/>
                  </w:tcBorders>
                  <w:shd w:val="clear" w:color="auto" w:fill="auto"/>
                  <w:noWrap/>
                  <w:vAlign w:val="bottom"/>
                  <w:hideMark/>
                </w:tcPr>
                <w:p w:rsidR="0004137A" w:rsidRPr="0056719F" w:rsidRDefault="0004137A" w:rsidP="00660EBF">
                  <w:pPr>
                    <w:outlineLvl w:val="0"/>
                    <w:rPr>
                      <w:rFonts w:ascii="Arial Narrow" w:hAnsi="Arial Narrow" w:cs="Calibri"/>
                      <w:b/>
                      <w:bCs/>
                      <w:color w:val="000000"/>
                      <w:sz w:val="16"/>
                      <w:szCs w:val="16"/>
                    </w:rPr>
                  </w:pPr>
                  <w:r w:rsidRPr="0056719F">
                    <w:rPr>
                      <w:rFonts w:ascii="Arial Narrow" w:hAnsi="Arial Narrow" w:cs="Calibri"/>
                      <w:b/>
                      <w:bCs/>
                      <w:color w:val="000000"/>
                      <w:sz w:val="16"/>
                      <w:szCs w:val="16"/>
                    </w:rPr>
                    <w:t>Mobile Phones/Mobile Data</w:t>
                  </w:r>
                </w:p>
              </w:tc>
              <w:tc>
                <w:tcPr>
                  <w:tcW w:w="960" w:type="dxa"/>
                  <w:tcBorders>
                    <w:top w:val="nil"/>
                    <w:left w:val="nil"/>
                    <w:bottom w:val="nil"/>
                    <w:right w:val="nil"/>
                  </w:tcBorders>
                  <w:shd w:val="clear" w:color="auto" w:fill="auto"/>
                  <w:hideMark/>
                </w:tcPr>
                <w:p w:rsidR="0004137A" w:rsidRPr="0056719F" w:rsidRDefault="0004137A" w:rsidP="00660EBF">
                  <w:pPr>
                    <w:jc w:val="right"/>
                    <w:outlineLvl w:val="0"/>
                    <w:rPr>
                      <w:rFonts w:ascii="Calibri" w:hAnsi="Calibri" w:cs="Calibri"/>
                      <w:color w:val="000000"/>
                      <w:sz w:val="16"/>
                      <w:szCs w:val="16"/>
                    </w:rPr>
                  </w:pPr>
                  <w:r w:rsidRPr="0056719F">
                    <w:rPr>
                      <w:rFonts w:ascii="Calibri" w:hAnsi="Calibri" w:cs="Calibri"/>
                      <w:color w:val="000000"/>
                      <w:sz w:val="16"/>
                      <w:szCs w:val="16"/>
                    </w:rPr>
                    <w:t xml:space="preserve">18,661 </w:t>
                  </w:r>
                </w:p>
              </w:tc>
              <w:tc>
                <w:tcPr>
                  <w:tcW w:w="960" w:type="dxa"/>
                  <w:tcBorders>
                    <w:top w:val="nil"/>
                    <w:left w:val="nil"/>
                    <w:bottom w:val="nil"/>
                    <w:right w:val="nil"/>
                  </w:tcBorders>
                  <w:shd w:val="clear" w:color="auto" w:fill="auto"/>
                  <w:hideMark/>
                </w:tcPr>
                <w:p w:rsidR="0004137A" w:rsidRPr="0056719F" w:rsidRDefault="0004137A" w:rsidP="00660EBF">
                  <w:pPr>
                    <w:jc w:val="right"/>
                    <w:outlineLvl w:val="0"/>
                    <w:rPr>
                      <w:rFonts w:ascii="Calibri" w:hAnsi="Calibri" w:cs="Calibri"/>
                      <w:color w:val="000000"/>
                      <w:sz w:val="16"/>
                      <w:szCs w:val="16"/>
                    </w:rPr>
                  </w:pPr>
                  <w:r w:rsidRPr="0056719F">
                    <w:rPr>
                      <w:rFonts w:ascii="Calibri" w:hAnsi="Calibri" w:cs="Calibri"/>
                      <w:color w:val="000000"/>
                      <w:sz w:val="16"/>
                      <w:szCs w:val="16"/>
                    </w:rPr>
                    <w:t xml:space="preserve">18,661 </w:t>
                  </w:r>
                </w:p>
              </w:tc>
              <w:tc>
                <w:tcPr>
                  <w:tcW w:w="960" w:type="dxa"/>
                  <w:tcBorders>
                    <w:top w:val="nil"/>
                    <w:left w:val="nil"/>
                    <w:bottom w:val="nil"/>
                    <w:right w:val="nil"/>
                  </w:tcBorders>
                  <w:shd w:val="clear" w:color="auto" w:fill="auto"/>
                  <w:hideMark/>
                </w:tcPr>
                <w:p w:rsidR="0004137A" w:rsidRPr="0056719F" w:rsidRDefault="0004137A" w:rsidP="00660EBF">
                  <w:pPr>
                    <w:jc w:val="right"/>
                    <w:outlineLvl w:val="0"/>
                    <w:rPr>
                      <w:rFonts w:ascii="Calibri" w:hAnsi="Calibri" w:cs="Calibri"/>
                      <w:color w:val="000000"/>
                      <w:sz w:val="16"/>
                      <w:szCs w:val="16"/>
                    </w:rPr>
                  </w:pPr>
                  <w:r w:rsidRPr="0056719F">
                    <w:rPr>
                      <w:rFonts w:ascii="Calibri" w:hAnsi="Calibri" w:cs="Calibri"/>
                      <w:color w:val="000000"/>
                      <w:sz w:val="16"/>
                      <w:szCs w:val="16"/>
                    </w:rPr>
                    <w:t xml:space="preserve">1,553 </w:t>
                  </w:r>
                </w:p>
              </w:tc>
              <w:tc>
                <w:tcPr>
                  <w:tcW w:w="960" w:type="dxa"/>
                  <w:tcBorders>
                    <w:top w:val="nil"/>
                    <w:left w:val="nil"/>
                    <w:bottom w:val="nil"/>
                    <w:right w:val="nil"/>
                  </w:tcBorders>
                  <w:shd w:val="clear" w:color="auto" w:fill="auto"/>
                  <w:hideMark/>
                </w:tcPr>
                <w:p w:rsidR="0004137A" w:rsidRPr="0056719F" w:rsidRDefault="0004137A" w:rsidP="00660EBF">
                  <w:pPr>
                    <w:jc w:val="right"/>
                    <w:outlineLvl w:val="0"/>
                    <w:rPr>
                      <w:rFonts w:ascii="Calibri" w:hAnsi="Calibri" w:cs="Calibri"/>
                      <w:color w:val="000000"/>
                      <w:sz w:val="16"/>
                      <w:szCs w:val="16"/>
                    </w:rPr>
                  </w:pPr>
                  <w:r w:rsidRPr="0056719F">
                    <w:rPr>
                      <w:rFonts w:ascii="Calibri" w:hAnsi="Calibri" w:cs="Calibri"/>
                      <w:color w:val="000000"/>
                      <w:sz w:val="16"/>
                      <w:szCs w:val="16"/>
                    </w:rPr>
                    <w:t xml:space="preserve">315 </w:t>
                  </w:r>
                </w:p>
              </w:tc>
              <w:tc>
                <w:tcPr>
                  <w:tcW w:w="960" w:type="dxa"/>
                  <w:tcBorders>
                    <w:top w:val="nil"/>
                    <w:left w:val="nil"/>
                    <w:bottom w:val="nil"/>
                    <w:right w:val="nil"/>
                  </w:tcBorders>
                  <w:shd w:val="clear" w:color="auto" w:fill="auto"/>
                  <w:hideMark/>
                </w:tcPr>
                <w:p w:rsidR="0004137A" w:rsidRPr="0056719F" w:rsidRDefault="0004137A" w:rsidP="00660EBF">
                  <w:pPr>
                    <w:jc w:val="right"/>
                    <w:outlineLvl w:val="0"/>
                    <w:rPr>
                      <w:rFonts w:ascii="Calibri" w:hAnsi="Calibri" w:cs="Calibri"/>
                      <w:color w:val="000000"/>
                      <w:sz w:val="16"/>
                      <w:szCs w:val="16"/>
                    </w:rPr>
                  </w:pPr>
                  <w:r w:rsidRPr="0056719F">
                    <w:rPr>
                      <w:rFonts w:ascii="Calibri" w:hAnsi="Calibri" w:cs="Calibri"/>
                      <w:color w:val="000000"/>
                      <w:sz w:val="16"/>
                      <w:szCs w:val="16"/>
                    </w:rPr>
                    <w:t>(1,238)</w:t>
                  </w:r>
                </w:p>
              </w:tc>
              <w:tc>
                <w:tcPr>
                  <w:tcW w:w="960" w:type="dxa"/>
                  <w:tcBorders>
                    <w:top w:val="nil"/>
                    <w:left w:val="nil"/>
                    <w:bottom w:val="nil"/>
                    <w:right w:val="nil"/>
                  </w:tcBorders>
                  <w:shd w:val="clear" w:color="auto" w:fill="auto"/>
                  <w:hideMark/>
                </w:tcPr>
                <w:p w:rsidR="0004137A" w:rsidRPr="0056719F" w:rsidRDefault="0004137A" w:rsidP="00660EBF">
                  <w:pPr>
                    <w:jc w:val="right"/>
                    <w:outlineLvl w:val="0"/>
                    <w:rPr>
                      <w:rFonts w:ascii="Calibri" w:hAnsi="Calibri" w:cs="Calibri"/>
                      <w:color w:val="000000"/>
                      <w:sz w:val="16"/>
                      <w:szCs w:val="16"/>
                    </w:rPr>
                  </w:pPr>
                  <w:r w:rsidRPr="0056719F">
                    <w:rPr>
                      <w:rFonts w:ascii="Calibri" w:hAnsi="Calibri" w:cs="Calibri"/>
                      <w:color w:val="000000"/>
                      <w:sz w:val="16"/>
                      <w:szCs w:val="16"/>
                    </w:rPr>
                    <w:t xml:space="preserve">10,711 </w:t>
                  </w:r>
                </w:p>
              </w:tc>
              <w:tc>
                <w:tcPr>
                  <w:tcW w:w="960" w:type="dxa"/>
                  <w:tcBorders>
                    <w:top w:val="nil"/>
                    <w:left w:val="nil"/>
                    <w:bottom w:val="nil"/>
                    <w:right w:val="nil"/>
                  </w:tcBorders>
                  <w:shd w:val="clear" w:color="auto" w:fill="auto"/>
                  <w:hideMark/>
                </w:tcPr>
                <w:p w:rsidR="0004137A" w:rsidRPr="0056719F" w:rsidRDefault="0004137A" w:rsidP="00660EBF">
                  <w:pPr>
                    <w:jc w:val="right"/>
                    <w:outlineLvl w:val="0"/>
                    <w:rPr>
                      <w:rFonts w:ascii="Calibri" w:hAnsi="Calibri" w:cs="Calibri"/>
                      <w:color w:val="000000"/>
                      <w:sz w:val="16"/>
                      <w:szCs w:val="16"/>
                    </w:rPr>
                  </w:pPr>
                  <w:r w:rsidRPr="0056719F">
                    <w:rPr>
                      <w:rFonts w:ascii="Calibri" w:hAnsi="Calibri" w:cs="Calibri"/>
                      <w:color w:val="000000"/>
                      <w:sz w:val="16"/>
                      <w:szCs w:val="16"/>
                    </w:rPr>
                    <w:t xml:space="preserve">10,609 </w:t>
                  </w:r>
                </w:p>
              </w:tc>
              <w:tc>
                <w:tcPr>
                  <w:tcW w:w="960" w:type="dxa"/>
                  <w:tcBorders>
                    <w:top w:val="nil"/>
                    <w:left w:val="nil"/>
                    <w:bottom w:val="nil"/>
                    <w:right w:val="nil"/>
                  </w:tcBorders>
                  <w:shd w:val="clear" w:color="auto" w:fill="auto"/>
                  <w:hideMark/>
                </w:tcPr>
                <w:p w:rsidR="0004137A" w:rsidRPr="0056719F" w:rsidRDefault="0004137A" w:rsidP="00660EBF">
                  <w:pPr>
                    <w:jc w:val="right"/>
                    <w:outlineLvl w:val="0"/>
                    <w:rPr>
                      <w:rFonts w:ascii="Calibri" w:hAnsi="Calibri" w:cs="Calibri"/>
                      <w:color w:val="000000"/>
                      <w:sz w:val="16"/>
                      <w:szCs w:val="16"/>
                    </w:rPr>
                  </w:pPr>
                  <w:r w:rsidRPr="0056719F">
                    <w:rPr>
                      <w:rFonts w:ascii="Calibri" w:hAnsi="Calibri" w:cs="Calibri"/>
                      <w:color w:val="000000"/>
                      <w:sz w:val="16"/>
                      <w:szCs w:val="16"/>
                    </w:rPr>
                    <w:t>(102)</w:t>
                  </w:r>
                </w:p>
              </w:tc>
            </w:tr>
            <w:tr w:rsidR="0004137A" w:rsidRPr="0056719F" w:rsidTr="00660EBF">
              <w:trPr>
                <w:trHeight w:val="300"/>
              </w:trPr>
              <w:tc>
                <w:tcPr>
                  <w:tcW w:w="4460" w:type="dxa"/>
                  <w:tcBorders>
                    <w:top w:val="nil"/>
                    <w:left w:val="nil"/>
                    <w:bottom w:val="nil"/>
                    <w:right w:val="nil"/>
                  </w:tcBorders>
                  <w:shd w:val="clear" w:color="auto" w:fill="auto"/>
                  <w:noWrap/>
                  <w:vAlign w:val="bottom"/>
                  <w:hideMark/>
                </w:tcPr>
                <w:p w:rsidR="0004137A" w:rsidRPr="0056719F" w:rsidRDefault="0004137A" w:rsidP="00660EBF">
                  <w:pPr>
                    <w:outlineLvl w:val="0"/>
                    <w:rPr>
                      <w:rFonts w:ascii="Arial Narrow" w:hAnsi="Arial Narrow" w:cs="Calibri"/>
                      <w:b/>
                      <w:bCs/>
                      <w:color w:val="000000"/>
                      <w:sz w:val="16"/>
                      <w:szCs w:val="16"/>
                    </w:rPr>
                  </w:pPr>
                  <w:r w:rsidRPr="0056719F">
                    <w:rPr>
                      <w:rFonts w:ascii="Arial Narrow" w:hAnsi="Arial Narrow" w:cs="Calibri"/>
                      <w:b/>
                      <w:bCs/>
                      <w:color w:val="000000"/>
                      <w:sz w:val="16"/>
                      <w:szCs w:val="16"/>
                    </w:rPr>
                    <w:t>Statutory Costs - Health &amp; Safety/Legal/Audit Fees/Dep. &amp; Amort.</w:t>
                  </w:r>
                </w:p>
              </w:tc>
              <w:tc>
                <w:tcPr>
                  <w:tcW w:w="960" w:type="dxa"/>
                  <w:tcBorders>
                    <w:top w:val="nil"/>
                    <w:left w:val="nil"/>
                    <w:bottom w:val="nil"/>
                    <w:right w:val="nil"/>
                  </w:tcBorders>
                  <w:shd w:val="clear" w:color="auto" w:fill="auto"/>
                  <w:hideMark/>
                </w:tcPr>
                <w:p w:rsidR="0004137A" w:rsidRPr="0056719F" w:rsidRDefault="0004137A" w:rsidP="00660EBF">
                  <w:pPr>
                    <w:jc w:val="right"/>
                    <w:outlineLvl w:val="0"/>
                    <w:rPr>
                      <w:rFonts w:ascii="Calibri" w:hAnsi="Calibri" w:cs="Calibri"/>
                      <w:color w:val="000000"/>
                      <w:sz w:val="16"/>
                      <w:szCs w:val="16"/>
                    </w:rPr>
                  </w:pPr>
                  <w:r w:rsidRPr="0056719F">
                    <w:rPr>
                      <w:rFonts w:ascii="Calibri" w:hAnsi="Calibri" w:cs="Calibri"/>
                      <w:color w:val="000000"/>
                      <w:sz w:val="16"/>
                      <w:szCs w:val="16"/>
                    </w:rPr>
                    <w:t xml:space="preserve">549,365 </w:t>
                  </w:r>
                </w:p>
              </w:tc>
              <w:tc>
                <w:tcPr>
                  <w:tcW w:w="960" w:type="dxa"/>
                  <w:tcBorders>
                    <w:top w:val="nil"/>
                    <w:left w:val="nil"/>
                    <w:bottom w:val="nil"/>
                    <w:right w:val="nil"/>
                  </w:tcBorders>
                  <w:shd w:val="clear" w:color="auto" w:fill="auto"/>
                  <w:hideMark/>
                </w:tcPr>
                <w:p w:rsidR="0004137A" w:rsidRPr="0056719F" w:rsidRDefault="0004137A" w:rsidP="00660EBF">
                  <w:pPr>
                    <w:jc w:val="right"/>
                    <w:outlineLvl w:val="0"/>
                    <w:rPr>
                      <w:rFonts w:ascii="Calibri" w:hAnsi="Calibri" w:cs="Calibri"/>
                      <w:color w:val="000000"/>
                      <w:sz w:val="16"/>
                      <w:szCs w:val="16"/>
                    </w:rPr>
                  </w:pPr>
                  <w:r w:rsidRPr="0056719F">
                    <w:rPr>
                      <w:rFonts w:ascii="Calibri" w:hAnsi="Calibri" w:cs="Calibri"/>
                      <w:color w:val="000000"/>
                      <w:sz w:val="16"/>
                      <w:szCs w:val="16"/>
                    </w:rPr>
                    <w:t xml:space="preserve">549,365 </w:t>
                  </w:r>
                </w:p>
              </w:tc>
              <w:tc>
                <w:tcPr>
                  <w:tcW w:w="960" w:type="dxa"/>
                  <w:tcBorders>
                    <w:top w:val="nil"/>
                    <w:left w:val="nil"/>
                    <w:bottom w:val="nil"/>
                    <w:right w:val="nil"/>
                  </w:tcBorders>
                  <w:shd w:val="clear" w:color="auto" w:fill="auto"/>
                  <w:hideMark/>
                </w:tcPr>
                <w:p w:rsidR="0004137A" w:rsidRPr="0056719F" w:rsidRDefault="0004137A" w:rsidP="00660EBF">
                  <w:pPr>
                    <w:jc w:val="right"/>
                    <w:outlineLvl w:val="0"/>
                    <w:rPr>
                      <w:rFonts w:ascii="Calibri" w:hAnsi="Calibri" w:cs="Calibri"/>
                      <w:color w:val="000000"/>
                      <w:sz w:val="16"/>
                      <w:szCs w:val="16"/>
                    </w:rPr>
                  </w:pPr>
                  <w:r w:rsidRPr="0056719F">
                    <w:rPr>
                      <w:rFonts w:ascii="Calibri" w:hAnsi="Calibri" w:cs="Calibri"/>
                      <w:color w:val="000000"/>
                      <w:sz w:val="16"/>
                      <w:szCs w:val="16"/>
                    </w:rPr>
                    <w:t xml:space="preserve">5,455 </w:t>
                  </w:r>
                </w:p>
              </w:tc>
              <w:tc>
                <w:tcPr>
                  <w:tcW w:w="960" w:type="dxa"/>
                  <w:tcBorders>
                    <w:top w:val="nil"/>
                    <w:left w:val="nil"/>
                    <w:bottom w:val="nil"/>
                    <w:right w:val="nil"/>
                  </w:tcBorders>
                  <w:shd w:val="clear" w:color="auto" w:fill="auto"/>
                  <w:hideMark/>
                </w:tcPr>
                <w:p w:rsidR="0004137A" w:rsidRPr="0056719F" w:rsidRDefault="0004137A" w:rsidP="00660EBF">
                  <w:pPr>
                    <w:jc w:val="right"/>
                    <w:outlineLvl w:val="0"/>
                    <w:rPr>
                      <w:rFonts w:ascii="Calibri" w:hAnsi="Calibri" w:cs="Calibri"/>
                      <w:color w:val="000000"/>
                      <w:sz w:val="16"/>
                      <w:szCs w:val="16"/>
                    </w:rPr>
                  </w:pPr>
                  <w:r w:rsidRPr="0056719F">
                    <w:rPr>
                      <w:rFonts w:ascii="Calibri" w:hAnsi="Calibri" w:cs="Calibri"/>
                      <w:color w:val="000000"/>
                      <w:sz w:val="16"/>
                      <w:szCs w:val="16"/>
                    </w:rPr>
                    <w:t xml:space="preserve">6,150 </w:t>
                  </w:r>
                </w:p>
              </w:tc>
              <w:tc>
                <w:tcPr>
                  <w:tcW w:w="960" w:type="dxa"/>
                  <w:tcBorders>
                    <w:top w:val="nil"/>
                    <w:left w:val="nil"/>
                    <w:bottom w:val="nil"/>
                    <w:right w:val="nil"/>
                  </w:tcBorders>
                  <w:shd w:val="clear" w:color="auto" w:fill="auto"/>
                  <w:hideMark/>
                </w:tcPr>
                <w:p w:rsidR="0004137A" w:rsidRPr="0056719F" w:rsidRDefault="0004137A" w:rsidP="00660EBF">
                  <w:pPr>
                    <w:jc w:val="right"/>
                    <w:outlineLvl w:val="0"/>
                    <w:rPr>
                      <w:rFonts w:ascii="Calibri" w:hAnsi="Calibri" w:cs="Calibri"/>
                      <w:color w:val="000000"/>
                      <w:sz w:val="16"/>
                      <w:szCs w:val="16"/>
                    </w:rPr>
                  </w:pPr>
                  <w:r w:rsidRPr="0056719F">
                    <w:rPr>
                      <w:rFonts w:ascii="Calibri" w:hAnsi="Calibri" w:cs="Calibri"/>
                      <w:color w:val="000000"/>
                      <w:sz w:val="16"/>
                      <w:szCs w:val="16"/>
                    </w:rPr>
                    <w:t xml:space="preserve">695 </w:t>
                  </w:r>
                </w:p>
              </w:tc>
              <w:tc>
                <w:tcPr>
                  <w:tcW w:w="960" w:type="dxa"/>
                  <w:tcBorders>
                    <w:top w:val="nil"/>
                    <w:left w:val="nil"/>
                    <w:bottom w:val="nil"/>
                    <w:right w:val="nil"/>
                  </w:tcBorders>
                  <w:shd w:val="clear" w:color="auto" w:fill="auto"/>
                  <w:hideMark/>
                </w:tcPr>
                <w:p w:rsidR="0004137A" w:rsidRPr="0056719F" w:rsidRDefault="0004137A" w:rsidP="00660EBF">
                  <w:pPr>
                    <w:jc w:val="right"/>
                    <w:outlineLvl w:val="0"/>
                    <w:rPr>
                      <w:rFonts w:ascii="Calibri" w:hAnsi="Calibri" w:cs="Calibri"/>
                      <w:color w:val="000000"/>
                      <w:sz w:val="16"/>
                      <w:szCs w:val="16"/>
                    </w:rPr>
                  </w:pPr>
                  <w:r w:rsidRPr="0056719F">
                    <w:rPr>
                      <w:rFonts w:ascii="Calibri" w:hAnsi="Calibri" w:cs="Calibri"/>
                      <w:color w:val="000000"/>
                      <w:sz w:val="16"/>
                      <w:szCs w:val="16"/>
                    </w:rPr>
                    <w:t xml:space="preserve">223,013 </w:t>
                  </w:r>
                </w:p>
              </w:tc>
              <w:tc>
                <w:tcPr>
                  <w:tcW w:w="960" w:type="dxa"/>
                  <w:tcBorders>
                    <w:top w:val="nil"/>
                    <w:left w:val="nil"/>
                    <w:bottom w:val="nil"/>
                    <w:right w:val="nil"/>
                  </w:tcBorders>
                  <w:shd w:val="clear" w:color="auto" w:fill="auto"/>
                  <w:hideMark/>
                </w:tcPr>
                <w:p w:rsidR="0004137A" w:rsidRPr="0056719F" w:rsidRDefault="0004137A" w:rsidP="00660EBF">
                  <w:pPr>
                    <w:jc w:val="right"/>
                    <w:outlineLvl w:val="0"/>
                    <w:rPr>
                      <w:rFonts w:ascii="Calibri" w:hAnsi="Calibri" w:cs="Calibri"/>
                      <w:color w:val="000000"/>
                      <w:sz w:val="16"/>
                      <w:szCs w:val="16"/>
                    </w:rPr>
                  </w:pPr>
                  <w:r w:rsidRPr="0056719F">
                    <w:rPr>
                      <w:rFonts w:ascii="Calibri" w:hAnsi="Calibri" w:cs="Calibri"/>
                      <w:color w:val="000000"/>
                      <w:sz w:val="16"/>
                      <w:szCs w:val="16"/>
                    </w:rPr>
                    <w:t xml:space="preserve">243,199 </w:t>
                  </w:r>
                </w:p>
              </w:tc>
              <w:tc>
                <w:tcPr>
                  <w:tcW w:w="960" w:type="dxa"/>
                  <w:tcBorders>
                    <w:top w:val="nil"/>
                    <w:left w:val="nil"/>
                    <w:bottom w:val="nil"/>
                    <w:right w:val="nil"/>
                  </w:tcBorders>
                  <w:shd w:val="clear" w:color="auto" w:fill="auto"/>
                  <w:hideMark/>
                </w:tcPr>
                <w:p w:rsidR="0004137A" w:rsidRPr="0056719F" w:rsidRDefault="0004137A" w:rsidP="00660EBF">
                  <w:pPr>
                    <w:jc w:val="right"/>
                    <w:outlineLvl w:val="0"/>
                    <w:rPr>
                      <w:rFonts w:ascii="Calibri" w:hAnsi="Calibri" w:cs="Calibri"/>
                      <w:color w:val="000000"/>
                      <w:sz w:val="16"/>
                      <w:szCs w:val="16"/>
                    </w:rPr>
                  </w:pPr>
                  <w:r w:rsidRPr="0056719F">
                    <w:rPr>
                      <w:rFonts w:ascii="Calibri" w:hAnsi="Calibri" w:cs="Calibri"/>
                      <w:color w:val="000000"/>
                      <w:sz w:val="16"/>
                      <w:szCs w:val="16"/>
                    </w:rPr>
                    <w:t xml:space="preserve">20,186 </w:t>
                  </w:r>
                </w:p>
              </w:tc>
            </w:tr>
            <w:tr w:rsidR="0004137A" w:rsidRPr="0056719F" w:rsidTr="00660EBF">
              <w:trPr>
                <w:trHeight w:val="300"/>
              </w:trPr>
              <w:tc>
                <w:tcPr>
                  <w:tcW w:w="4460" w:type="dxa"/>
                  <w:tcBorders>
                    <w:top w:val="nil"/>
                    <w:left w:val="nil"/>
                    <w:bottom w:val="nil"/>
                    <w:right w:val="nil"/>
                  </w:tcBorders>
                  <w:shd w:val="clear" w:color="auto" w:fill="auto"/>
                  <w:noWrap/>
                  <w:vAlign w:val="bottom"/>
                  <w:hideMark/>
                </w:tcPr>
                <w:p w:rsidR="0004137A" w:rsidRPr="0056719F" w:rsidRDefault="0004137A" w:rsidP="00660EBF">
                  <w:pPr>
                    <w:outlineLvl w:val="0"/>
                    <w:rPr>
                      <w:rFonts w:ascii="Arial Narrow" w:hAnsi="Arial Narrow" w:cs="Calibri"/>
                      <w:b/>
                      <w:bCs/>
                      <w:color w:val="000000"/>
                      <w:sz w:val="16"/>
                      <w:szCs w:val="16"/>
                    </w:rPr>
                  </w:pPr>
                  <w:r w:rsidRPr="0056719F">
                    <w:rPr>
                      <w:rFonts w:ascii="Arial Narrow" w:hAnsi="Arial Narrow" w:cs="Calibri"/>
                      <w:b/>
                      <w:bCs/>
                      <w:color w:val="000000"/>
                      <w:sz w:val="16"/>
                      <w:szCs w:val="16"/>
                    </w:rPr>
                    <w:t>Computer Costs - Software/licences/system maintenance/purchases</w:t>
                  </w:r>
                </w:p>
              </w:tc>
              <w:tc>
                <w:tcPr>
                  <w:tcW w:w="960" w:type="dxa"/>
                  <w:tcBorders>
                    <w:top w:val="nil"/>
                    <w:left w:val="nil"/>
                    <w:bottom w:val="nil"/>
                    <w:right w:val="nil"/>
                  </w:tcBorders>
                  <w:shd w:val="clear" w:color="auto" w:fill="auto"/>
                  <w:hideMark/>
                </w:tcPr>
                <w:p w:rsidR="0004137A" w:rsidRPr="0056719F" w:rsidRDefault="0004137A" w:rsidP="00660EBF">
                  <w:pPr>
                    <w:jc w:val="right"/>
                    <w:outlineLvl w:val="0"/>
                    <w:rPr>
                      <w:rFonts w:ascii="Calibri" w:hAnsi="Calibri" w:cs="Calibri"/>
                      <w:color w:val="000000"/>
                      <w:sz w:val="16"/>
                      <w:szCs w:val="16"/>
                    </w:rPr>
                  </w:pPr>
                  <w:r w:rsidRPr="0056719F">
                    <w:rPr>
                      <w:rFonts w:ascii="Calibri" w:hAnsi="Calibri" w:cs="Calibri"/>
                      <w:color w:val="000000"/>
                      <w:sz w:val="16"/>
                      <w:szCs w:val="16"/>
                    </w:rPr>
                    <w:t xml:space="preserve">342,672 </w:t>
                  </w:r>
                </w:p>
              </w:tc>
              <w:tc>
                <w:tcPr>
                  <w:tcW w:w="960" w:type="dxa"/>
                  <w:tcBorders>
                    <w:top w:val="nil"/>
                    <w:left w:val="nil"/>
                    <w:bottom w:val="nil"/>
                    <w:right w:val="nil"/>
                  </w:tcBorders>
                  <w:shd w:val="clear" w:color="auto" w:fill="auto"/>
                  <w:hideMark/>
                </w:tcPr>
                <w:p w:rsidR="0004137A" w:rsidRPr="0056719F" w:rsidRDefault="0004137A" w:rsidP="00660EBF">
                  <w:pPr>
                    <w:jc w:val="right"/>
                    <w:outlineLvl w:val="0"/>
                    <w:rPr>
                      <w:rFonts w:ascii="Calibri" w:hAnsi="Calibri" w:cs="Calibri"/>
                      <w:color w:val="000000"/>
                      <w:sz w:val="16"/>
                      <w:szCs w:val="16"/>
                    </w:rPr>
                  </w:pPr>
                  <w:r w:rsidRPr="0056719F">
                    <w:rPr>
                      <w:rFonts w:ascii="Calibri" w:hAnsi="Calibri" w:cs="Calibri"/>
                      <w:color w:val="000000"/>
                      <w:sz w:val="16"/>
                      <w:szCs w:val="16"/>
                    </w:rPr>
                    <w:t xml:space="preserve">346,722 </w:t>
                  </w:r>
                </w:p>
              </w:tc>
              <w:tc>
                <w:tcPr>
                  <w:tcW w:w="960" w:type="dxa"/>
                  <w:tcBorders>
                    <w:top w:val="nil"/>
                    <w:left w:val="nil"/>
                    <w:bottom w:val="nil"/>
                    <w:right w:val="nil"/>
                  </w:tcBorders>
                  <w:shd w:val="clear" w:color="auto" w:fill="auto"/>
                  <w:hideMark/>
                </w:tcPr>
                <w:p w:rsidR="0004137A" w:rsidRPr="0056719F" w:rsidRDefault="0004137A" w:rsidP="00660EBF">
                  <w:pPr>
                    <w:jc w:val="right"/>
                    <w:outlineLvl w:val="0"/>
                    <w:rPr>
                      <w:rFonts w:ascii="Calibri" w:hAnsi="Calibri" w:cs="Calibri"/>
                      <w:color w:val="000000"/>
                      <w:sz w:val="16"/>
                      <w:szCs w:val="16"/>
                    </w:rPr>
                  </w:pPr>
                  <w:r w:rsidRPr="0056719F">
                    <w:rPr>
                      <w:rFonts w:ascii="Calibri" w:hAnsi="Calibri" w:cs="Calibri"/>
                      <w:color w:val="000000"/>
                      <w:sz w:val="16"/>
                      <w:szCs w:val="16"/>
                    </w:rPr>
                    <w:t xml:space="preserve">18,558 </w:t>
                  </w:r>
                </w:p>
              </w:tc>
              <w:tc>
                <w:tcPr>
                  <w:tcW w:w="960" w:type="dxa"/>
                  <w:tcBorders>
                    <w:top w:val="nil"/>
                    <w:left w:val="nil"/>
                    <w:bottom w:val="nil"/>
                    <w:right w:val="nil"/>
                  </w:tcBorders>
                  <w:shd w:val="clear" w:color="auto" w:fill="auto"/>
                  <w:hideMark/>
                </w:tcPr>
                <w:p w:rsidR="0004137A" w:rsidRPr="0056719F" w:rsidRDefault="0004137A" w:rsidP="00660EBF">
                  <w:pPr>
                    <w:jc w:val="right"/>
                    <w:outlineLvl w:val="0"/>
                    <w:rPr>
                      <w:rFonts w:ascii="Calibri" w:hAnsi="Calibri" w:cs="Calibri"/>
                      <w:color w:val="000000"/>
                      <w:sz w:val="16"/>
                      <w:szCs w:val="16"/>
                    </w:rPr>
                  </w:pPr>
                  <w:r w:rsidRPr="0056719F">
                    <w:rPr>
                      <w:rFonts w:ascii="Calibri" w:hAnsi="Calibri" w:cs="Calibri"/>
                      <w:color w:val="000000"/>
                      <w:sz w:val="16"/>
                      <w:szCs w:val="16"/>
                    </w:rPr>
                    <w:t xml:space="preserve">23,420 </w:t>
                  </w:r>
                </w:p>
              </w:tc>
              <w:tc>
                <w:tcPr>
                  <w:tcW w:w="960" w:type="dxa"/>
                  <w:tcBorders>
                    <w:top w:val="nil"/>
                    <w:left w:val="nil"/>
                    <w:bottom w:val="nil"/>
                    <w:right w:val="nil"/>
                  </w:tcBorders>
                  <w:shd w:val="clear" w:color="auto" w:fill="auto"/>
                  <w:hideMark/>
                </w:tcPr>
                <w:p w:rsidR="0004137A" w:rsidRPr="0056719F" w:rsidRDefault="0004137A" w:rsidP="00660EBF">
                  <w:pPr>
                    <w:jc w:val="right"/>
                    <w:outlineLvl w:val="0"/>
                    <w:rPr>
                      <w:rFonts w:ascii="Calibri" w:hAnsi="Calibri" w:cs="Calibri"/>
                      <w:color w:val="000000"/>
                      <w:sz w:val="16"/>
                      <w:szCs w:val="16"/>
                    </w:rPr>
                  </w:pPr>
                  <w:r w:rsidRPr="0056719F">
                    <w:rPr>
                      <w:rFonts w:ascii="Calibri" w:hAnsi="Calibri" w:cs="Calibri"/>
                      <w:color w:val="000000"/>
                      <w:sz w:val="16"/>
                      <w:szCs w:val="16"/>
                    </w:rPr>
                    <w:t xml:space="preserve">4,862 </w:t>
                  </w:r>
                </w:p>
              </w:tc>
              <w:tc>
                <w:tcPr>
                  <w:tcW w:w="960" w:type="dxa"/>
                  <w:tcBorders>
                    <w:top w:val="nil"/>
                    <w:left w:val="nil"/>
                    <w:bottom w:val="nil"/>
                    <w:right w:val="nil"/>
                  </w:tcBorders>
                  <w:shd w:val="clear" w:color="auto" w:fill="auto"/>
                  <w:hideMark/>
                </w:tcPr>
                <w:p w:rsidR="0004137A" w:rsidRPr="0056719F" w:rsidRDefault="0004137A" w:rsidP="00660EBF">
                  <w:pPr>
                    <w:jc w:val="right"/>
                    <w:outlineLvl w:val="0"/>
                    <w:rPr>
                      <w:rFonts w:ascii="Calibri" w:hAnsi="Calibri" w:cs="Calibri"/>
                      <w:color w:val="000000"/>
                      <w:sz w:val="16"/>
                      <w:szCs w:val="16"/>
                    </w:rPr>
                  </w:pPr>
                  <w:r w:rsidRPr="0056719F">
                    <w:rPr>
                      <w:rFonts w:ascii="Calibri" w:hAnsi="Calibri" w:cs="Calibri"/>
                      <w:color w:val="000000"/>
                      <w:sz w:val="16"/>
                      <w:szCs w:val="16"/>
                    </w:rPr>
                    <w:t xml:space="preserve">196,033 </w:t>
                  </w:r>
                </w:p>
              </w:tc>
              <w:tc>
                <w:tcPr>
                  <w:tcW w:w="960" w:type="dxa"/>
                  <w:tcBorders>
                    <w:top w:val="nil"/>
                    <w:left w:val="nil"/>
                    <w:bottom w:val="nil"/>
                    <w:right w:val="nil"/>
                  </w:tcBorders>
                  <w:shd w:val="clear" w:color="auto" w:fill="auto"/>
                  <w:hideMark/>
                </w:tcPr>
                <w:p w:rsidR="0004137A" w:rsidRPr="0056719F" w:rsidRDefault="0004137A" w:rsidP="00660EBF">
                  <w:pPr>
                    <w:jc w:val="right"/>
                    <w:outlineLvl w:val="0"/>
                    <w:rPr>
                      <w:rFonts w:ascii="Calibri" w:hAnsi="Calibri" w:cs="Calibri"/>
                      <w:color w:val="000000"/>
                      <w:sz w:val="16"/>
                      <w:szCs w:val="16"/>
                    </w:rPr>
                  </w:pPr>
                  <w:r w:rsidRPr="0056719F">
                    <w:rPr>
                      <w:rFonts w:ascii="Calibri" w:hAnsi="Calibri" w:cs="Calibri"/>
                      <w:color w:val="000000"/>
                      <w:sz w:val="16"/>
                      <w:szCs w:val="16"/>
                    </w:rPr>
                    <w:t xml:space="preserve">203,067 </w:t>
                  </w:r>
                </w:p>
              </w:tc>
              <w:tc>
                <w:tcPr>
                  <w:tcW w:w="960" w:type="dxa"/>
                  <w:tcBorders>
                    <w:top w:val="nil"/>
                    <w:left w:val="nil"/>
                    <w:bottom w:val="nil"/>
                    <w:right w:val="nil"/>
                  </w:tcBorders>
                  <w:shd w:val="clear" w:color="auto" w:fill="auto"/>
                  <w:hideMark/>
                </w:tcPr>
                <w:p w:rsidR="0004137A" w:rsidRPr="0056719F" w:rsidRDefault="0004137A" w:rsidP="00660EBF">
                  <w:pPr>
                    <w:jc w:val="right"/>
                    <w:outlineLvl w:val="0"/>
                    <w:rPr>
                      <w:rFonts w:ascii="Calibri" w:hAnsi="Calibri" w:cs="Calibri"/>
                      <w:color w:val="000000"/>
                      <w:sz w:val="16"/>
                      <w:szCs w:val="16"/>
                    </w:rPr>
                  </w:pPr>
                  <w:r w:rsidRPr="0056719F">
                    <w:rPr>
                      <w:rFonts w:ascii="Calibri" w:hAnsi="Calibri" w:cs="Calibri"/>
                      <w:color w:val="000000"/>
                      <w:sz w:val="16"/>
                      <w:szCs w:val="16"/>
                    </w:rPr>
                    <w:t xml:space="preserve">7,034 </w:t>
                  </w:r>
                </w:p>
              </w:tc>
            </w:tr>
            <w:tr w:rsidR="0004137A" w:rsidRPr="0056719F" w:rsidTr="00660EBF">
              <w:trPr>
                <w:trHeight w:val="300"/>
              </w:trPr>
              <w:tc>
                <w:tcPr>
                  <w:tcW w:w="4460" w:type="dxa"/>
                  <w:tcBorders>
                    <w:top w:val="nil"/>
                    <w:left w:val="nil"/>
                    <w:bottom w:val="nil"/>
                    <w:right w:val="nil"/>
                  </w:tcBorders>
                  <w:shd w:val="clear" w:color="auto" w:fill="auto"/>
                  <w:noWrap/>
                  <w:vAlign w:val="bottom"/>
                  <w:hideMark/>
                </w:tcPr>
                <w:p w:rsidR="0004137A" w:rsidRPr="0056719F" w:rsidRDefault="0004137A" w:rsidP="00660EBF">
                  <w:pPr>
                    <w:outlineLvl w:val="0"/>
                    <w:rPr>
                      <w:rFonts w:ascii="Arial Narrow" w:hAnsi="Arial Narrow" w:cs="Calibri"/>
                      <w:b/>
                      <w:bCs/>
                      <w:color w:val="000000"/>
                      <w:sz w:val="16"/>
                      <w:szCs w:val="16"/>
                    </w:rPr>
                  </w:pPr>
                  <w:r w:rsidRPr="0056719F">
                    <w:rPr>
                      <w:rFonts w:ascii="Arial Narrow" w:hAnsi="Arial Narrow" w:cs="Calibri"/>
                      <w:b/>
                      <w:bCs/>
                      <w:color w:val="000000"/>
                      <w:sz w:val="16"/>
                      <w:szCs w:val="16"/>
                    </w:rPr>
                    <w:t>Other External Contracts - SLA's - Premises, SBS,BSA, DH IT</w:t>
                  </w:r>
                </w:p>
              </w:tc>
              <w:tc>
                <w:tcPr>
                  <w:tcW w:w="960" w:type="dxa"/>
                  <w:tcBorders>
                    <w:top w:val="nil"/>
                    <w:left w:val="nil"/>
                    <w:bottom w:val="nil"/>
                    <w:right w:val="nil"/>
                  </w:tcBorders>
                  <w:shd w:val="clear" w:color="auto" w:fill="auto"/>
                  <w:hideMark/>
                </w:tcPr>
                <w:p w:rsidR="0004137A" w:rsidRPr="0056719F" w:rsidRDefault="0004137A" w:rsidP="00660EBF">
                  <w:pPr>
                    <w:jc w:val="right"/>
                    <w:outlineLvl w:val="0"/>
                    <w:rPr>
                      <w:rFonts w:ascii="Calibri" w:hAnsi="Calibri" w:cs="Calibri"/>
                      <w:color w:val="000000"/>
                      <w:sz w:val="16"/>
                      <w:szCs w:val="16"/>
                    </w:rPr>
                  </w:pPr>
                  <w:r w:rsidRPr="0056719F">
                    <w:rPr>
                      <w:rFonts w:ascii="Calibri" w:hAnsi="Calibri" w:cs="Calibri"/>
                      <w:color w:val="000000"/>
                      <w:sz w:val="16"/>
                      <w:szCs w:val="16"/>
                    </w:rPr>
                    <w:t xml:space="preserve">909,729 </w:t>
                  </w:r>
                </w:p>
              </w:tc>
              <w:tc>
                <w:tcPr>
                  <w:tcW w:w="960" w:type="dxa"/>
                  <w:tcBorders>
                    <w:top w:val="nil"/>
                    <w:left w:val="nil"/>
                    <w:bottom w:val="nil"/>
                    <w:right w:val="nil"/>
                  </w:tcBorders>
                  <w:shd w:val="clear" w:color="auto" w:fill="auto"/>
                  <w:hideMark/>
                </w:tcPr>
                <w:p w:rsidR="0004137A" w:rsidRPr="0056719F" w:rsidRDefault="0004137A" w:rsidP="00660EBF">
                  <w:pPr>
                    <w:jc w:val="right"/>
                    <w:outlineLvl w:val="0"/>
                    <w:rPr>
                      <w:rFonts w:ascii="Calibri" w:hAnsi="Calibri" w:cs="Calibri"/>
                      <w:color w:val="000000"/>
                      <w:sz w:val="16"/>
                      <w:szCs w:val="16"/>
                    </w:rPr>
                  </w:pPr>
                  <w:r w:rsidRPr="0056719F">
                    <w:rPr>
                      <w:rFonts w:ascii="Calibri" w:hAnsi="Calibri" w:cs="Calibri"/>
                      <w:color w:val="000000"/>
                      <w:sz w:val="16"/>
                      <w:szCs w:val="16"/>
                    </w:rPr>
                    <w:t xml:space="preserve">792,403 </w:t>
                  </w:r>
                </w:p>
              </w:tc>
              <w:tc>
                <w:tcPr>
                  <w:tcW w:w="960" w:type="dxa"/>
                  <w:tcBorders>
                    <w:top w:val="nil"/>
                    <w:left w:val="nil"/>
                    <w:bottom w:val="nil"/>
                    <w:right w:val="nil"/>
                  </w:tcBorders>
                  <w:shd w:val="clear" w:color="auto" w:fill="auto"/>
                  <w:hideMark/>
                </w:tcPr>
                <w:p w:rsidR="0004137A" w:rsidRPr="0056719F" w:rsidRDefault="0004137A" w:rsidP="00660EBF">
                  <w:pPr>
                    <w:jc w:val="right"/>
                    <w:outlineLvl w:val="0"/>
                    <w:rPr>
                      <w:rFonts w:ascii="Calibri" w:hAnsi="Calibri" w:cs="Calibri"/>
                      <w:color w:val="000000"/>
                      <w:sz w:val="16"/>
                      <w:szCs w:val="16"/>
                    </w:rPr>
                  </w:pPr>
                  <w:r w:rsidRPr="0056719F">
                    <w:rPr>
                      <w:rFonts w:ascii="Calibri" w:hAnsi="Calibri" w:cs="Calibri"/>
                      <w:color w:val="000000"/>
                      <w:sz w:val="16"/>
                      <w:szCs w:val="16"/>
                    </w:rPr>
                    <w:t xml:space="preserve">70,693 </w:t>
                  </w:r>
                </w:p>
              </w:tc>
              <w:tc>
                <w:tcPr>
                  <w:tcW w:w="960" w:type="dxa"/>
                  <w:tcBorders>
                    <w:top w:val="nil"/>
                    <w:left w:val="nil"/>
                    <w:bottom w:val="nil"/>
                    <w:right w:val="nil"/>
                  </w:tcBorders>
                  <w:shd w:val="clear" w:color="auto" w:fill="auto"/>
                  <w:hideMark/>
                </w:tcPr>
                <w:p w:rsidR="0004137A" w:rsidRPr="0056719F" w:rsidRDefault="0004137A" w:rsidP="00660EBF">
                  <w:pPr>
                    <w:jc w:val="right"/>
                    <w:outlineLvl w:val="0"/>
                    <w:rPr>
                      <w:rFonts w:ascii="Calibri" w:hAnsi="Calibri" w:cs="Calibri"/>
                      <w:color w:val="000000"/>
                      <w:sz w:val="16"/>
                      <w:szCs w:val="16"/>
                    </w:rPr>
                  </w:pPr>
                  <w:r w:rsidRPr="0056719F">
                    <w:rPr>
                      <w:rFonts w:ascii="Calibri" w:hAnsi="Calibri" w:cs="Calibri"/>
                      <w:color w:val="000000"/>
                      <w:sz w:val="16"/>
                      <w:szCs w:val="16"/>
                    </w:rPr>
                    <w:t xml:space="preserve">49,697 </w:t>
                  </w:r>
                </w:p>
              </w:tc>
              <w:tc>
                <w:tcPr>
                  <w:tcW w:w="960" w:type="dxa"/>
                  <w:tcBorders>
                    <w:top w:val="nil"/>
                    <w:left w:val="nil"/>
                    <w:bottom w:val="nil"/>
                    <w:right w:val="nil"/>
                  </w:tcBorders>
                  <w:shd w:val="clear" w:color="auto" w:fill="auto"/>
                  <w:hideMark/>
                </w:tcPr>
                <w:p w:rsidR="0004137A" w:rsidRPr="0056719F" w:rsidRDefault="0004137A" w:rsidP="00660EBF">
                  <w:pPr>
                    <w:jc w:val="right"/>
                    <w:outlineLvl w:val="0"/>
                    <w:rPr>
                      <w:rFonts w:ascii="Calibri" w:hAnsi="Calibri" w:cs="Calibri"/>
                      <w:color w:val="000000"/>
                      <w:sz w:val="16"/>
                      <w:szCs w:val="16"/>
                    </w:rPr>
                  </w:pPr>
                  <w:r w:rsidRPr="0056719F">
                    <w:rPr>
                      <w:rFonts w:ascii="Calibri" w:hAnsi="Calibri" w:cs="Calibri"/>
                      <w:color w:val="000000"/>
                      <w:sz w:val="16"/>
                      <w:szCs w:val="16"/>
                    </w:rPr>
                    <w:t>(20,996)</w:t>
                  </w:r>
                </w:p>
              </w:tc>
              <w:tc>
                <w:tcPr>
                  <w:tcW w:w="960" w:type="dxa"/>
                  <w:tcBorders>
                    <w:top w:val="nil"/>
                    <w:left w:val="nil"/>
                    <w:bottom w:val="nil"/>
                    <w:right w:val="nil"/>
                  </w:tcBorders>
                  <w:shd w:val="clear" w:color="auto" w:fill="auto"/>
                  <w:hideMark/>
                </w:tcPr>
                <w:p w:rsidR="0004137A" w:rsidRPr="0056719F" w:rsidRDefault="0004137A" w:rsidP="00660EBF">
                  <w:pPr>
                    <w:jc w:val="right"/>
                    <w:outlineLvl w:val="0"/>
                    <w:rPr>
                      <w:rFonts w:ascii="Calibri" w:hAnsi="Calibri" w:cs="Calibri"/>
                      <w:color w:val="000000"/>
                      <w:sz w:val="16"/>
                      <w:szCs w:val="16"/>
                    </w:rPr>
                  </w:pPr>
                  <w:r w:rsidRPr="0056719F">
                    <w:rPr>
                      <w:rFonts w:ascii="Calibri" w:hAnsi="Calibri" w:cs="Calibri"/>
                      <w:color w:val="000000"/>
                      <w:sz w:val="16"/>
                      <w:szCs w:val="16"/>
                    </w:rPr>
                    <w:t xml:space="preserve">483,136 </w:t>
                  </w:r>
                </w:p>
              </w:tc>
              <w:tc>
                <w:tcPr>
                  <w:tcW w:w="960" w:type="dxa"/>
                  <w:tcBorders>
                    <w:top w:val="nil"/>
                    <w:left w:val="nil"/>
                    <w:bottom w:val="nil"/>
                    <w:right w:val="nil"/>
                  </w:tcBorders>
                  <w:shd w:val="clear" w:color="auto" w:fill="auto"/>
                  <w:hideMark/>
                </w:tcPr>
                <w:p w:rsidR="0004137A" w:rsidRPr="0056719F" w:rsidRDefault="0004137A" w:rsidP="00660EBF">
                  <w:pPr>
                    <w:jc w:val="right"/>
                    <w:outlineLvl w:val="0"/>
                    <w:rPr>
                      <w:rFonts w:ascii="Calibri" w:hAnsi="Calibri" w:cs="Calibri"/>
                      <w:color w:val="000000"/>
                      <w:sz w:val="16"/>
                      <w:szCs w:val="16"/>
                    </w:rPr>
                  </w:pPr>
                  <w:r w:rsidRPr="0056719F">
                    <w:rPr>
                      <w:rFonts w:ascii="Calibri" w:hAnsi="Calibri" w:cs="Calibri"/>
                      <w:color w:val="000000"/>
                      <w:sz w:val="16"/>
                      <w:szCs w:val="16"/>
                    </w:rPr>
                    <w:t xml:space="preserve">509,591 </w:t>
                  </w:r>
                </w:p>
              </w:tc>
              <w:tc>
                <w:tcPr>
                  <w:tcW w:w="960" w:type="dxa"/>
                  <w:tcBorders>
                    <w:top w:val="nil"/>
                    <w:left w:val="nil"/>
                    <w:bottom w:val="nil"/>
                    <w:right w:val="nil"/>
                  </w:tcBorders>
                  <w:shd w:val="clear" w:color="auto" w:fill="auto"/>
                  <w:hideMark/>
                </w:tcPr>
                <w:p w:rsidR="0004137A" w:rsidRPr="0056719F" w:rsidRDefault="0004137A" w:rsidP="00660EBF">
                  <w:pPr>
                    <w:jc w:val="right"/>
                    <w:outlineLvl w:val="0"/>
                    <w:rPr>
                      <w:rFonts w:ascii="Calibri" w:hAnsi="Calibri" w:cs="Calibri"/>
                      <w:color w:val="000000"/>
                      <w:sz w:val="16"/>
                      <w:szCs w:val="16"/>
                    </w:rPr>
                  </w:pPr>
                  <w:r w:rsidRPr="0056719F">
                    <w:rPr>
                      <w:rFonts w:ascii="Calibri" w:hAnsi="Calibri" w:cs="Calibri"/>
                      <w:color w:val="000000"/>
                      <w:sz w:val="16"/>
                      <w:szCs w:val="16"/>
                    </w:rPr>
                    <w:t xml:space="preserve">26,455 </w:t>
                  </w:r>
                </w:p>
              </w:tc>
            </w:tr>
            <w:tr w:rsidR="0004137A" w:rsidRPr="0056719F" w:rsidTr="00660EBF">
              <w:trPr>
                <w:trHeight w:val="300"/>
              </w:trPr>
              <w:tc>
                <w:tcPr>
                  <w:tcW w:w="4460" w:type="dxa"/>
                  <w:tcBorders>
                    <w:top w:val="nil"/>
                    <w:left w:val="nil"/>
                    <w:bottom w:val="nil"/>
                    <w:right w:val="nil"/>
                  </w:tcBorders>
                  <w:shd w:val="clear" w:color="auto" w:fill="auto"/>
                  <w:noWrap/>
                  <w:vAlign w:val="bottom"/>
                  <w:hideMark/>
                </w:tcPr>
                <w:p w:rsidR="0004137A" w:rsidRPr="0056719F" w:rsidRDefault="0004137A" w:rsidP="00660EBF">
                  <w:pPr>
                    <w:outlineLvl w:val="0"/>
                    <w:rPr>
                      <w:rFonts w:ascii="Arial Narrow" w:hAnsi="Arial Narrow" w:cs="Calibri"/>
                      <w:b/>
                      <w:bCs/>
                      <w:color w:val="000000"/>
                      <w:sz w:val="16"/>
                      <w:szCs w:val="16"/>
                    </w:rPr>
                  </w:pPr>
                  <w:r w:rsidRPr="0056719F">
                    <w:rPr>
                      <w:rFonts w:ascii="Arial Narrow" w:hAnsi="Arial Narrow" w:cs="Calibri"/>
                      <w:b/>
                      <w:bCs/>
                      <w:color w:val="000000"/>
                      <w:sz w:val="16"/>
                      <w:szCs w:val="16"/>
                    </w:rPr>
                    <w:t xml:space="preserve">Other - </w:t>
                  </w:r>
                  <w:proofErr w:type="spellStart"/>
                  <w:r w:rsidRPr="0056719F">
                    <w:rPr>
                      <w:rFonts w:ascii="Arial Narrow" w:hAnsi="Arial Narrow" w:cs="Calibri"/>
                      <w:b/>
                      <w:bCs/>
                      <w:color w:val="000000"/>
                      <w:sz w:val="16"/>
                      <w:szCs w:val="16"/>
                    </w:rPr>
                    <w:t>Misc</w:t>
                  </w:r>
                  <w:proofErr w:type="spellEnd"/>
                  <w:r w:rsidRPr="0056719F">
                    <w:rPr>
                      <w:rFonts w:ascii="Arial Narrow" w:hAnsi="Arial Narrow" w:cs="Calibri"/>
                      <w:b/>
                      <w:bCs/>
                      <w:color w:val="000000"/>
                      <w:sz w:val="16"/>
                      <w:szCs w:val="16"/>
                    </w:rPr>
                    <w:t>/Reserves</w:t>
                  </w:r>
                </w:p>
              </w:tc>
              <w:tc>
                <w:tcPr>
                  <w:tcW w:w="960" w:type="dxa"/>
                  <w:tcBorders>
                    <w:top w:val="nil"/>
                    <w:left w:val="nil"/>
                    <w:bottom w:val="nil"/>
                    <w:right w:val="nil"/>
                  </w:tcBorders>
                  <w:shd w:val="clear" w:color="auto" w:fill="auto"/>
                  <w:hideMark/>
                </w:tcPr>
                <w:p w:rsidR="0004137A" w:rsidRPr="0056719F" w:rsidRDefault="0004137A" w:rsidP="00660EBF">
                  <w:pPr>
                    <w:jc w:val="right"/>
                    <w:outlineLvl w:val="0"/>
                    <w:rPr>
                      <w:rFonts w:ascii="Calibri" w:hAnsi="Calibri" w:cs="Calibri"/>
                      <w:color w:val="000000"/>
                      <w:sz w:val="16"/>
                      <w:szCs w:val="16"/>
                    </w:rPr>
                  </w:pPr>
                  <w:r w:rsidRPr="0056719F">
                    <w:rPr>
                      <w:rFonts w:ascii="Calibri" w:hAnsi="Calibri" w:cs="Calibri"/>
                      <w:color w:val="000000"/>
                      <w:sz w:val="16"/>
                      <w:szCs w:val="16"/>
                    </w:rPr>
                    <w:t xml:space="preserve">539,038 </w:t>
                  </w:r>
                </w:p>
              </w:tc>
              <w:tc>
                <w:tcPr>
                  <w:tcW w:w="960" w:type="dxa"/>
                  <w:tcBorders>
                    <w:top w:val="nil"/>
                    <w:left w:val="nil"/>
                    <w:bottom w:val="nil"/>
                    <w:right w:val="nil"/>
                  </w:tcBorders>
                  <w:shd w:val="clear" w:color="auto" w:fill="auto"/>
                  <w:hideMark/>
                </w:tcPr>
                <w:p w:rsidR="0004137A" w:rsidRPr="0056719F" w:rsidRDefault="0004137A" w:rsidP="00660EBF">
                  <w:pPr>
                    <w:jc w:val="right"/>
                    <w:outlineLvl w:val="0"/>
                    <w:rPr>
                      <w:rFonts w:ascii="Calibri" w:hAnsi="Calibri" w:cs="Calibri"/>
                      <w:color w:val="000000"/>
                      <w:sz w:val="16"/>
                      <w:szCs w:val="16"/>
                    </w:rPr>
                  </w:pPr>
                  <w:r w:rsidRPr="0056719F">
                    <w:rPr>
                      <w:rFonts w:ascii="Calibri" w:hAnsi="Calibri" w:cs="Calibri"/>
                      <w:color w:val="000000"/>
                      <w:sz w:val="16"/>
                      <w:szCs w:val="16"/>
                    </w:rPr>
                    <w:t xml:space="preserve">0 </w:t>
                  </w:r>
                </w:p>
              </w:tc>
              <w:tc>
                <w:tcPr>
                  <w:tcW w:w="960" w:type="dxa"/>
                  <w:tcBorders>
                    <w:top w:val="nil"/>
                    <w:left w:val="nil"/>
                    <w:bottom w:val="nil"/>
                    <w:right w:val="nil"/>
                  </w:tcBorders>
                  <w:shd w:val="clear" w:color="auto" w:fill="auto"/>
                  <w:hideMark/>
                </w:tcPr>
                <w:p w:rsidR="0004137A" w:rsidRPr="0056719F" w:rsidRDefault="0004137A" w:rsidP="00660EBF">
                  <w:pPr>
                    <w:jc w:val="right"/>
                    <w:outlineLvl w:val="0"/>
                    <w:rPr>
                      <w:rFonts w:ascii="Calibri" w:hAnsi="Calibri" w:cs="Calibri"/>
                      <w:color w:val="000000"/>
                      <w:sz w:val="16"/>
                      <w:szCs w:val="16"/>
                    </w:rPr>
                  </w:pPr>
                  <w:r w:rsidRPr="0056719F">
                    <w:rPr>
                      <w:rFonts w:ascii="Calibri" w:hAnsi="Calibri" w:cs="Calibri"/>
                      <w:color w:val="000000"/>
                      <w:sz w:val="16"/>
                      <w:szCs w:val="16"/>
                    </w:rPr>
                    <w:t xml:space="preserve">0 </w:t>
                  </w:r>
                </w:p>
              </w:tc>
              <w:tc>
                <w:tcPr>
                  <w:tcW w:w="960" w:type="dxa"/>
                  <w:tcBorders>
                    <w:top w:val="nil"/>
                    <w:left w:val="nil"/>
                    <w:bottom w:val="nil"/>
                    <w:right w:val="nil"/>
                  </w:tcBorders>
                  <w:shd w:val="clear" w:color="auto" w:fill="auto"/>
                  <w:hideMark/>
                </w:tcPr>
                <w:p w:rsidR="0004137A" w:rsidRPr="0056719F" w:rsidRDefault="0004137A" w:rsidP="00660EBF">
                  <w:pPr>
                    <w:jc w:val="right"/>
                    <w:outlineLvl w:val="0"/>
                    <w:rPr>
                      <w:rFonts w:ascii="Calibri" w:hAnsi="Calibri" w:cs="Calibri"/>
                      <w:color w:val="000000"/>
                      <w:sz w:val="16"/>
                      <w:szCs w:val="16"/>
                    </w:rPr>
                  </w:pPr>
                  <w:r w:rsidRPr="0056719F">
                    <w:rPr>
                      <w:rFonts w:ascii="Calibri" w:hAnsi="Calibri" w:cs="Calibri"/>
                      <w:color w:val="000000"/>
                      <w:sz w:val="16"/>
                      <w:szCs w:val="16"/>
                    </w:rPr>
                    <w:t>(3)</w:t>
                  </w:r>
                </w:p>
              </w:tc>
              <w:tc>
                <w:tcPr>
                  <w:tcW w:w="960" w:type="dxa"/>
                  <w:tcBorders>
                    <w:top w:val="nil"/>
                    <w:left w:val="nil"/>
                    <w:bottom w:val="nil"/>
                    <w:right w:val="nil"/>
                  </w:tcBorders>
                  <w:shd w:val="clear" w:color="auto" w:fill="auto"/>
                  <w:hideMark/>
                </w:tcPr>
                <w:p w:rsidR="0004137A" w:rsidRPr="0056719F" w:rsidRDefault="0004137A" w:rsidP="00660EBF">
                  <w:pPr>
                    <w:jc w:val="right"/>
                    <w:outlineLvl w:val="0"/>
                    <w:rPr>
                      <w:rFonts w:ascii="Calibri" w:hAnsi="Calibri" w:cs="Calibri"/>
                      <w:color w:val="000000"/>
                      <w:sz w:val="16"/>
                      <w:szCs w:val="16"/>
                    </w:rPr>
                  </w:pPr>
                  <w:r w:rsidRPr="0056719F">
                    <w:rPr>
                      <w:rFonts w:ascii="Calibri" w:hAnsi="Calibri" w:cs="Calibri"/>
                      <w:color w:val="000000"/>
                      <w:sz w:val="16"/>
                      <w:szCs w:val="16"/>
                    </w:rPr>
                    <w:t>(3)</w:t>
                  </w:r>
                </w:p>
              </w:tc>
              <w:tc>
                <w:tcPr>
                  <w:tcW w:w="960" w:type="dxa"/>
                  <w:tcBorders>
                    <w:top w:val="nil"/>
                    <w:left w:val="nil"/>
                    <w:bottom w:val="nil"/>
                    <w:right w:val="nil"/>
                  </w:tcBorders>
                  <w:shd w:val="clear" w:color="auto" w:fill="auto"/>
                  <w:hideMark/>
                </w:tcPr>
                <w:p w:rsidR="0004137A" w:rsidRPr="0056719F" w:rsidRDefault="0004137A" w:rsidP="00660EBF">
                  <w:pPr>
                    <w:jc w:val="right"/>
                    <w:outlineLvl w:val="0"/>
                    <w:rPr>
                      <w:rFonts w:ascii="Calibri" w:hAnsi="Calibri" w:cs="Calibri"/>
                      <w:color w:val="000000"/>
                      <w:sz w:val="16"/>
                      <w:szCs w:val="16"/>
                    </w:rPr>
                  </w:pPr>
                  <w:r w:rsidRPr="0056719F">
                    <w:rPr>
                      <w:rFonts w:ascii="Calibri" w:hAnsi="Calibri" w:cs="Calibri"/>
                      <w:color w:val="000000"/>
                      <w:sz w:val="16"/>
                      <w:szCs w:val="16"/>
                    </w:rPr>
                    <w:t xml:space="preserve">0 </w:t>
                  </w:r>
                </w:p>
              </w:tc>
              <w:tc>
                <w:tcPr>
                  <w:tcW w:w="960" w:type="dxa"/>
                  <w:tcBorders>
                    <w:top w:val="nil"/>
                    <w:left w:val="nil"/>
                    <w:bottom w:val="nil"/>
                    <w:right w:val="nil"/>
                  </w:tcBorders>
                  <w:shd w:val="clear" w:color="auto" w:fill="auto"/>
                  <w:hideMark/>
                </w:tcPr>
                <w:p w:rsidR="0004137A" w:rsidRPr="0056719F" w:rsidRDefault="0004137A" w:rsidP="00660EBF">
                  <w:pPr>
                    <w:jc w:val="right"/>
                    <w:outlineLvl w:val="0"/>
                    <w:rPr>
                      <w:rFonts w:ascii="Calibri" w:hAnsi="Calibri" w:cs="Calibri"/>
                      <w:color w:val="000000"/>
                      <w:sz w:val="16"/>
                      <w:szCs w:val="16"/>
                    </w:rPr>
                  </w:pPr>
                  <w:r w:rsidRPr="0056719F">
                    <w:rPr>
                      <w:rFonts w:ascii="Calibri" w:hAnsi="Calibri" w:cs="Calibri"/>
                      <w:color w:val="000000"/>
                      <w:sz w:val="16"/>
                      <w:szCs w:val="16"/>
                    </w:rPr>
                    <w:t>(1,932)</w:t>
                  </w:r>
                </w:p>
              </w:tc>
              <w:tc>
                <w:tcPr>
                  <w:tcW w:w="960" w:type="dxa"/>
                  <w:tcBorders>
                    <w:top w:val="nil"/>
                    <w:left w:val="nil"/>
                    <w:bottom w:val="nil"/>
                    <w:right w:val="nil"/>
                  </w:tcBorders>
                  <w:shd w:val="clear" w:color="auto" w:fill="auto"/>
                  <w:hideMark/>
                </w:tcPr>
                <w:p w:rsidR="0004137A" w:rsidRPr="0056719F" w:rsidRDefault="0004137A" w:rsidP="00660EBF">
                  <w:pPr>
                    <w:jc w:val="right"/>
                    <w:outlineLvl w:val="0"/>
                    <w:rPr>
                      <w:rFonts w:ascii="Calibri" w:hAnsi="Calibri" w:cs="Calibri"/>
                      <w:color w:val="000000"/>
                      <w:sz w:val="16"/>
                      <w:szCs w:val="16"/>
                    </w:rPr>
                  </w:pPr>
                  <w:r w:rsidRPr="0056719F">
                    <w:rPr>
                      <w:rFonts w:ascii="Calibri" w:hAnsi="Calibri" w:cs="Calibri"/>
                      <w:color w:val="000000"/>
                      <w:sz w:val="16"/>
                      <w:szCs w:val="16"/>
                    </w:rPr>
                    <w:t>(1,932)</w:t>
                  </w:r>
                </w:p>
              </w:tc>
            </w:tr>
            <w:tr w:rsidR="0004137A" w:rsidRPr="0056719F" w:rsidTr="00660EBF">
              <w:trPr>
                <w:trHeight w:val="300"/>
              </w:trPr>
              <w:tc>
                <w:tcPr>
                  <w:tcW w:w="4460" w:type="dxa"/>
                  <w:tcBorders>
                    <w:top w:val="nil"/>
                    <w:left w:val="nil"/>
                    <w:bottom w:val="nil"/>
                    <w:right w:val="nil"/>
                  </w:tcBorders>
                  <w:shd w:val="clear" w:color="auto" w:fill="auto"/>
                  <w:noWrap/>
                  <w:vAlign w:val="bottom"/>
                  <w:hideMark/>
                </w:tcPr>
                <w:p w:rsidR="0004137A" w:rsidRPr="0056719F" w:rsidRDefault="0004137A" w:rsidP="00660EBF">
                  <w:pPr>
                    <w:rPr>
                      <w:rFonts w:ascii="Calibri" w:hAnsi="Calibri" w:cs="Calibri"/>
                      <w:b/>
                      <w:bCs/>
                      <w:color w:val="000000"/>
                      <w:sz w:val="22"/>
                      <w:szCs w:val="22"/>
                    </w:rPr>
                  </w:pPr>
                  <w:r w:rsidRPr="0056719F">
                    <w:rPr>
                      <w:rFonts w:ascii="Calibri" w:hAnsi="Calibri" w:cs="Calibri"/>
                      <w:b/>
                      <w:bCs/>
                      <w:color w:val="000000"/>
                      <w:sz w:val="22"/>
                      <w:szCs w:val="22"/>
                    </w:rPr>
                    <w:t>Grand Total</w:t>
                  </w:r>
                </w:p>
              </w:tc>
              <w:tc>
                <w:tcPr>
                  <w:tcW w:w="960" w:type="dxa"/>
                  <w:tcBorders>
                    <w:top w:val="nil"/>
                    <w:left w:val="nil"/>
                    <w:bottom w:val="nil"/>
                    <w:right w:val="single" w:sz="4" w:space="0" w:color="FFFFFF"/>
                  </w:tcBorders>
                  <w:shd w:val="clear" w:color="000000" w:fill="CCE2F1"/>
                  <w:hideMark/>
                </w:tcPr>
                <w:p w:rsidR="0004137A" w:rsidRPr="0056719F" w:rsidRDefault="0004137A" w:rsidP="00660EBF">
                  <w:pPr>
                    <w:jc w:val="right"/>
                    <w:rPr>
                      <w:rFonts w:ascii="Calibri" w:hAnsi="Calibri" w:cs="Calibri"/>
                      <w:b/>
                      <w:bCs/>
                      <w:color w:val="000000"/>
                      <w:sz w:val="16"/>
                      <w:szCs w:val="16"/>
                    </w:rPr>
                  </w:pPr>
                  <w:r w:rsidRPr="0056719F">
                    <w:rPr>
                      <w:rFonts w:ascii="Calibri" w:hAnsi="Calibri" w:cs="Calibri"/>
                      <w:b/>
                      <w:bCs/>
                      <w:color w:val="000000"/>
                      <w:sz w:val="16"/>
                      <w:szCs w:val="16"/>
                    </w:rPr>
                    <w:t xml:space="preserve">4,484,569 </w:t>
                  </w:r>
                </w:p>
              </w:tc>
              <w:tc>
                <w:tcPr>
                  <w:tcW w:w="960" w:type="dxa"/>
                  <w:tcBorders>
                    <w:top w:val="nil"/>
                    <w:left w:val="nil"/>
                    <w:bottom w:val="nil"/>
                    <w:right w:val="single" w:sz="4" w:space="0" w:color="FFFFFF"/>
                  </w:tcBorders>
                  <w:shd w:val="clear" w:color="000000" w:fill="CCE2F1"/>
                  <w:hideMark/>
                </w:tcPr>
                <w:p w:rsidR="0004137A" w:rsidRPr="0056719F" w:rsidRDefault="0004137A" w:rsidP="00660EBF">
                  <w:pPr>
                    <w:jc w:val="right"/>
                    <w:rPr>
                      <w:rFonts w:ascii="Calibri" w:hAnsi="Calibri" w:cs="Calibri"/>
                      <w:b/>
                      <w:bCs/>
                      <w:color w:val="000000"/>
                      <w:sz w:val="16"/>
                      <w:szCs w:val="16"/>
                    </w:rPr>
                  </w:pPr>
                  <w:r w:rsidRPr="0056719F">
                    <w:rPr>
                      <w:rFonts w:ascii="Calibri" w:hAnsi="Calibri" w:cs="Calibri"/>
                      <w:b/>
                      <w:bCs/>
                      <w:color w:val="000000"/>
                      <w:sz w:val="16"/>
                      <w:szCs w:val="16"/>
                    </w:rPr>
                    <w:t xml:space="preserve">3,842,175 </w:t>
                  </w:r>
                </w:p>
              </w:tc>
              <w:tc>
                <w:tcPr>
                  <w:tcW w:w="960" w:type="dxa"/>
                  <w:tcBorders>
                    <w:top w:val="nil"/>
                    <w:left w:val="nil"/>
                    <w:bottom w:val="nil"/>
                    <w:right w:val="nil"/>
                  </w:tcBorders>
                  <w:shd w:val="clear" w:color="000000" w:fill="CCE2F1"/>
                  <w:hideMark/>
                </w:tcPr>
                <w:p w:rsidR="0004137A" w:rsidRPr="0056719F" w:rsidRDefault="0004137A" w:rsidP="00660EBF">
                  <w:pPr>
                    <w:jc w:val="right"/>
                    <w:rPr>
                      <w:rFonts w:ascii="Calibri" w:hAnsi="Calibri" w:cs="Calibri"/>
                      <w:b/>
                      <w:bCs/>
                      <w:color w:val="000000"/>
                      <w:sz w:val="16"/>
                      <w:szCs w:val="16"/>
                    </w:rPr>
                  </w:pPr>
                  <w:r w:rsidRPr="0056719F">
                    <w:rPr>
                      <w:rFonts w:ascii="Calibri" w:hAnsi="Calibri" w:cs="Calibri"/>
                      <w:b/>
                      <w:bCs/>
                      <w:color w:val="000000"/>
                      <w:sz w:val="16"/>
                      <w:szCs w:val="16"/>
                    </w:rPr>
                    <w:t xml:space="preserve">260,932 </w:t>
                  </w:r>
                </w:p>
              </w:tc>
              <w:tc>
                <w:tcPr>
                  <w:tcW w:w="960" w:type="dxa"/>
                  <w:tcBorders>
                    <w:top w:val="nil"/>
                    <w:left w:val="nil"/>
                    <w:bottom w:val="nil"/>
                    <w:right w:val="nil"/>
                  </w:tcBorders>
                  <w:shd w:val="clear" w:color="000000" w:fill="CCE2F1"/>
                  <w:hideMark/>
                </w:tcPr>
                <w:p w:rsidR="0004137A" w:rsidRPr="0056719F" w:rsidRDefault="0004137A" w:rsidP="00660EBF">
                  <w:pPr>
                    <w:jc w:val="right"/>
                    <w:rPr>
                      <w:rFonts w:ascii="Calibri" w:hAnsi="Calibri" w:cs="Calibri"/>
                      <w:b/>
                      <w:bCs/>
                      <w:color w:val="000000"/>
                      <w:sz w:val="16"/>
                      <w:szCs w:val="16"/>
                    </w:rPr>
                  </w:pPr>
                  <w:r w:rsidRPr="0056719F">
                    <w:rPr>
                      <w:rFonts w:ascii="Calibri" w:hAnsi="Calibri" w:cs="Calibri"/>
                      <w:b/>
                      <w:bCs/>
                      <w:color w:val="000000"/>
                      <w:sz w:val="16"/>
                      <w:szCs w:val="16"/>
                    </w:rPr>
                    <w:t xml:space="preserve">272,197 </w:t>
                  </w:r>
                </w:p>
              </w:tc>
              <w:tc>
                <w:tcPr>
                  <w:tcW w:w="960" w:type="dxa"/>
                  <w:tcBorders>
                    <w:top w:val="nil"/>
                    <w:left w:val="nil"/>
                    <w:bottom w:val="nil"/>
                    <w:right w:val="single" w:sz="4" w:space="0" w:color="FFFFFF"/>
                  </w:tcBorders>
                  <w:shd w:val="clear" w:color="000000" w:fill="CCE2F1"/>
                  <w:hideMark/>
                </w:tcPr>
                <w:p w:rsidR="0004137A" w:rsidRPr="0056719F" w:rsidRDefault="0004137A" w:rsidP="00660EBF">
                  <w:pPr>
                    <w:jc w:val="right"/>
                    <w:rPr>
                      <w:rFonts w:ascii="Calibri" w:hAnsi="Calibri" w:cs="Calibri"/>
                      <w:b/>
                      <w:bCs/>
                      <w:color w:val="000000"/>
                      <w:sz w:val="16"/>
                      <w:szCs w:val="16"/>
                    </w:rPr>
                  </w:pPr>
                  <w:r w:rsidRPr="0056719F">
                    <w:rPr>
                      <w:rFonts w:ascii="Calibri" w:hAnsi="Calibri" w:cs="Calibri"/>
                      <w:b/>
                      <w:bCs/>
                      <w:color w:val="000000"/>
                      <w:sz w:val="16"/>
                      <w:szCs w:val="16"/>
                    </w:rPr>
                    <w:t xml:space="preserve">11,265 </w:t>
                  </w:r>
                </w:p>
              </w:tc>
              <w:tc>
                <w:tcPr>
                  <w:tcW w:w="960" w:type="dxa"/>
                  <w:tcBorders>
                    <w:top w:val="nil"/>
                    <w:left w:val="nil"/>
                    <w:bottom w:val="nil"/>
                    <w:right w:val="nil"/>
                  </w:tcBorders>
                  <w:shd w:val="clear" w:color="000000" w:fill="CCE2F1"/>
                  <w:hideMark/>
                </w:tcPr>
                <w:p w:rsidR="0004137A" w:rsidRPr="0056719F" w:rsidRDefault="0004137A" w:rsidP="00660EBF">
                  <w:pPr>
                    <w:jc w:val="right"/>
                    <w:rPr>
                      <w:rFonts w:ascii="Calibri" w:hAnsi="Calibri" w:cs="Calibri"/>
                      <w:b/>
                      <w:bCs/>
                      <w:color w:val="000000"/>
                      <w:sz w:val="16"/>
                      <w:szCs w:val="16"/>
                    </w:rPr>
                  </w:pPr>
                  <w:r w:rsidRPr="0056719F">
                    <w:rPr>
                      <w:rFonts w:ascii="Calibri" w:hAnsi="Calibri" w:cs="Calibri"/>
                      <w:b/>
                      <w:bCs/>
                      <w:color w:val="000000"/>
                      <w:sz w:val="16"/>
                      <w:szCs w:val="16"/>
                    </w:rPr>
                    <w:t xml:space="preserve">2,124,031 </w:t>
                  </w:r>
                </w:p>
              </w:tc>
              <w:tc>
                <w:tcPr>
                  <w:tcW w:w="960" w:type="dxa"/>
                  <w:tcBorders>
                    <w:top w:val="nil"/>
                    <w:left w:val="nil"/>
                    <w:bottom w:val="nil"/>
                    <w:right w:val="nil"/>
                  </w:tcBorders>
                  <w:shd w:val="clear" w:color="000000" w:fill="CCE2F1"/>
                  <w:hideMark/>
                </w:tcPr>
                <w:p w:rsidR="0004137A" w:rsidRPr="0056719F" w:rsidRDefault="0004137A" w:rsidP="00660EBF">
                  <w:pPr>
                    <w:jc w:val="right"/>
                    <w:rPr>
                      <w:rFonts w:ascii="Calibri" w:hAnsi="Calibri" w:cs="Calibri"/>
                      <w:b/>
                      <w:bCs/>
                      <w:color w:val="000000"/>
                      <w:sz w:val="16"/>
                      <w:szCs w:val="16"/>
                    </w:rPr>
                  </w:pPr>
                  <w:r w:rsidRPr="0056719F">
                    <w:rPr>
                      <w:rFonts w:ascii="Calibri" w:hAnsi="Calibri" w:cs="Calibri"/>
                      <w:b/>
                      <w:bCs/>
                      <w:color w:val="000000"/>
                      <w:sz w:val="16"/>
                      <w:szCs w:val="16"/>
                    </w:rPr>
                    <w:t xml:space="preserve">2,190,026 </w:t>
                  </w:r>
                </w:p>
              </w:tc>
              <w:tc>
                <w:tcPr>
                  <w:tcW w:w="960" w:type="dxa"/>
                  <w:tcBorders>
                    <w:top w:val="nil"/>
                    <w:left w:val="nil"/>
                    <w:bottom w:val="nil"/>
                    <w:right w:val="single" w:sz="4" w:space="0" w:color="FFFFFF"/>
                  </w:tcBorders>
                  <w:shd w:val="clear" w:color="000000" w:fill="CCE2F1"/>
                  <w:hideMark/>
                </w:tcPr>
                <w:p w:rsidR="0004137A" w:rsidRPr="0056719F" w:rsidRDefault="0004137A" w:rsidP="00660EBF">
                  <w:pPr>
                    <w:jc w:val="right"/>
                    <w:rPr>
                      <w:rFonts w:ascii="Calibri" w:hAnsi="Calibri" w:cs="Calibri"/>
                      <w:b/>
                      <w:bCs/>
                      <w:color w:val="000000"/>
                      <w:sz w:val="16"/>
                      <w:szCs w:val="16"/>
                    </w:rPr>
                  </w:pPr>
                  <w:r w:rsidRPr="0056719F">
                    <w:rPr>
                      <w:rFonts w:ascii="Calibri" w:hAnsi="Calibri" w:cs="Calibri"/>
                      <w:b/>
                      <w:bCs/>
                      <w:color w:val="000000"/>
                      <w:sz w:val="16"/>
                      <w:szCs w:val="16"/>
                    </w:rPr>
                    <w:t xml:space="preserve">65,995 </w:t>
                  </w:r>
                </w:p>
              </w:tc>
            </w:tr>
          </w:tbl>
          <w:p w:rsidR="0004137A" w:rsidRDefault="0004137A" w:rsidP="00660EBF">
            <w:pPr>
              <w:tabs>
                <w:tab w:val="left" w:pos="2172"/>
              </w:tabs>
              <w:spacing w:after="200" w:line="276" w:lineRule="auto"/>
              <w:rPr>
                <w:rFonts w:ascii="Arial" w:hAnsi="Arial" w:cs="Arial"/>
                <w:sz w:val="22"/>
                <w:szCs w:val="22"/>
              </w:rPr>
            </w:pPr>
          </w:p>
          <w:p w:rsidR="0004137A" w:rsidRPr="00BC0710" w:rsidRDefault="0004137A" w:rsidP="00660EBF">
            <w:pPr>
              <w:tabs>
                <w:tab w:val="left" w:pos="2172"/>
              </w:tabs>
              <w:spacing w:after="200" w:line="276" w:lineRule="auto"/>
              <w:rPr>
                <w:rFonts w:ascii="Arial" w:hAnsi="Arial" w:cs="Arial"/>
                <w:sz w:val="22"/>
                <w:szCs w:val="22"/>
              </w:rPr>
            </w:pPr>
          </w:p>
          <w:p w:rsidR="0004137A" w:rsidRDefault="0004137A" w:rsidP="00660EBF">
            <w:pPr>
              <w:tabs>
                <w:tab w:val="left" w:pos="2172"/>
              </w:tabs>
              <w:spacing w:after="200" w:line="276" w:lineRule="auto"/>
              <w:rPr>
                <w:rFonts w:ascii="Arial" w:hAnsi="Arial" w:cs="Arial"/>
                <w:sz w:val="16"/>
                <w:szCs w:val="16"/>
              </w:rPr>
            </w:pPr>
            <w:r>
              <w:rPr>
                <w:rFonts w:ascii="Arial" w:hAnsi="Arial" w:cs="Arial"/>
                <w:sz w:val="22"/>
                <w:szCs w:val="22"/>
              </w:rPr>
              <w:t>Note:</w:t>
            </w:r>
            <w:r>
              <w:rPr>
                <w:rFonts w:ascii="Arial" w:hAnsi="Arial" w:cs="Arial"/>
                <w:sz w:val="16"/>
                <w:szCs w:val="16"/>
              </w:rPr>
              <w:t xml:space="preserve">   The </w:t>
            </w:r>
            <w:proofErr w:type="gramStart"/>
            <w:r>
              <w:rPr>
                <w:rFonts w:ascii="Arial" w:hAnsi="Arial" w:cs="Arial"/>
                <w:sz w:val="16"/>
                <w:szCs w:val="16"/>
              </w:rPr>
              <w:t>overspend  on</w:t>
            </w:r>
            <w:proofErr w:type="gramEnd"/>
            <w:r>
              <w:rPr>
                <w:rFonts w:ascii="Arial" w:hAnsi="Arial" w:cs="Arial"/>
                <w:sz w:val="16"/>
                <w:szCs w:val="16"/>
              </w:rPr>
              <w:t xml:space="preserve"> other external contracts largely relates to the over run on the archiving project, offset by underspend within Research Information systems and IT contract. The overspend within the statutory costs </w:t>
            </w:r>
            <w:proofErr w:type="gramStart"/>
            <w:r>
              <w:rPr>
                <w:rFonts w:ascii="Arial" w:hAnsi="Arial" w:cs="Arial"/>
                <w:sz w:val="16"/>
                <w:szCs w:val="16"/>
              </w:rPr>
              <w:t>relates  to</w:t>
            </w:r>
            <w:proofErr w:type="gramEnd"/>
            <w:r>
              <w:rPr>
                <w:rFonts w:ascii="Arial" w:hAnsi="Arial" w:cs="Arial"/>
                <w:sz w:val="16"/>
                <w:szCs w:val="16"/>
              </w:rPr>
              <w:t xml:space="preserve"> the Asset disposal. </w:t>
            </w:r>
            <w:proofErr w:type="gramStart"/>
            <w:r>
              <w:rPr>
                <w:rFonts w:ascii="Arial" w:hAnsi="Arial" w:cs="Arial"/>
                <w:sz w:val="16"/>
                <w:szCs w:val="16"/>
              </w:rPr>
              <w:t>The overspend</w:t>
            </w:r>
            <w:proofErr w:type="gramEnd"/>
            <w:r>
              <w:rPr>
                <w:rFonts w:ascii="Arial" w:hAnsi="Arial" w:cs="Arial"/>
                <w:sz w:val="16"/>
                <w:szCs w:val="16"/>
              </w:rPr>
              <w:t xml:space="preserve"> in </w:t>
            </w:r>
            <w:proofErr w:type="spellStart"/>
            <w:r>
              <w:rPr>
                <w:rFonts w:ascii="Arial" w:hAnsi="Arial" w:cs="Arial"/>
                <w:sz w:val="16"/>
                <w:szCs w:val="16"/>
              </w:rPr>
              <w:t>permises</w:t>
            </w:r>
            <w:proofErr w:type="spellEnd"/>
            <w:r>
              <w:rPr>
                <w:rFonts w:ascii="Arial" w:hAnsi="Arial" w:cs="Arial"/>
                <w:sz w:val="16"/>
                <w:szCs w:val="16"/>
              </w:rPr>
              <w:t xml:space="preserve"> costs relates to Skipton house costs.</w:t>
            </w:r>
          </w:p>
          <w:p w:rsidR="0004137A" w:rsidRPr="00BC0710" w:rsidRDefault="0004137A" w:rsidP="00660EBF">
            <w:pPr>
              <w:tabs>
                <w:tab w:val="left" w:pos="2172"/>
              </w:tabs>
              <w:spacing w:after="200" w:line="276" w:lineRule="auto"/>
              <w:rPr>
                <w:rFonts w:ascii="Arial" w:hAnsi="Arial" w:cs="Arial"/>
                <w:sz w:val="22"/>
                <w:szCs w:val="22"/>
              </w:rPr>
            </w:pPr>
          </w:p>
        </w:tc>
        <w:tc>
          <w:tcPr>
            <w:tcW w:w="13960" w:type="dxa"/>
          </w:tcPr>
          <w:p w:rsidR="0004137A" w:rsidRDefault="0004137A" w:rsidP="00BC0710">
            <w:pPr>
              <w:tabs>
                <w:tab w:val="left" w:pos="2172"/>
              </w:tabs>
              <w:spacing w:after="200" w:line="276" w:lineRule="auto"/>
              <w:rPr>
                <w:rFonts w:ascii="Arial" w:hAnsi="Arial" w:cs="Arial"/>
                <w:sz w:val="22"/>
                <w:szCs w:val="22"/>
              </w:rPr>
            </w:pPr>
            <w:r w:rsidRPr="00BC0710">
              <w:rPr>
                <w:rFonts w:ascii="Arial" w:hAnsi="Arial" w:cs="Arial"/>
                <w:sz w:val="22"/>
                <w:szCs w:val="22"/>
              </w:rPr>
              <w:t xml:space="preserve"> </w:t>
            </w:r>
          </w:p>
          <w:p w:rsidR="0004137A" w:rsidRDefault="0004137A" w:rsidP="00BC0710">
            <w:pPr>
              <w:tabs>
                <w:tab w:val="left" w:pos="2172"/>
              </w:tabs>
              <w:spacing w:after="200" w:line="276" w:lineRule="auto"/>
              <w:rPr>
                <w:rFonts w:ascii="Arial" w:hAnsi="Arial" w:cs="Arial"/>
                <w:sz w:val="22"/>
                <w:szCs w:val="22"/>
              </w:rPr>
            </w:pPr>
          </w:p>
          <w:p w:rsidR="0004137A" w:rsidRPr="00BC0710" w:rsidRDefault="0004137A" w:rsidP="0004137A">
            <w:pPr>
              <w:tabs>
                <w:tab w:val="left" w:pos="2172"/>
              </w:tabs>
              <w:spacing w:after="200" w:line="276" w:lineRule="auto"/>
              <w:rPr>
                <w:rFonts w:ascii="Arial" w:hAnsi="Arial" w:cs="Arial"/>
                <w:sz w:val="22"/>
                <w:szCs w:val="22"/>
              </w:rPr>
            </w:pPr>
          </w:p>
        </w:tc>
      </w:tr>
    </w:tbl>
    <w:p w:rsidR="009E4963" w:rsidRDefault="009E4963" w:rsidP="00015D1D">
      <w:pPr>
        <w:spacing w:after="200" w:line="276" w:lineRule="auto"/>
        <w:rPr>
          <w:rFonts w:ascii="Arial" w:eastAsia="Calibri" w:hAnsi="Arial"/>
          <w:b/>
          <w:bCs/>
          <w:color w:val="56008C"/>
          <w:szCs w:val="26"/>
          <w:lang w:eastAsia="en-US"/>
        </w:rPr>
      </w:pPr>
    </w:p>
    <w:p w:rsidR="00634D6C" w:rsidRDefault="00634D6C" w:rsidP="00015D1D">
      <w:pPr>
        <w:spacing w:after="200" w:line="276" w:lineRule="auto"/>
        <w:rPr>
          <w:rFonts w:ascii="Arial" w:eastAsia="Calibri" w:hAnsi="Arial"/>
          <w:b/>
          <w:bCs/>
          <w:color w:val="56008C"/>
          <w:szCs w:val="26"/>
          <w:lang w:eastAsia="en-US"/>
        </w:rPr>
      </w:pPr>
    </w:p>
    <w:p w:rsidR="00634D6C" w:rsidRDefault="00634D6C" w:rsidP="00015D1D">
      <w:pPr>
        <w:spacing w:after="200" w:line="276" w:lineRule="auto"/>
        <w:rPr>
          <w:rFonts w:ascii="Arial" w:eastAsia="Calibri" w:hAnsi="Arial"/>
          <w:b/>
          <w:bCs/>
          <w:color w:val="56008C"/>
          <w:szCs w:val="26"/>
          <w:lang w:eastAsia="en-US"/>
        </w:rPr>
      </w:pPr>
    </w:p>
    <w:p w:rsidR="00634D6C" w:rsidRDefault="00634D6C" w:rsidP="00015D1D">
      <w:pPr>
        <w:spacing w:after="200" w:line="276" w:lineRule="auto"/>
        <w:rPr>
          <w:rFonts w:ascii="Arial" w:eastAsia="Calibri" w:hAnsi="Arial"/>
          <w:b/>
          <w:bCs/>
          <w:color w:val="56008C"/>
          <w:szCs w:val="26"/>
          <w:lang w:eastAsia="en-US"/>
        </w:rPr>
      </w:pPr>
    </w:p>
    <w:p w:rsidR="00086661" w:rsidRDefault="00086661" w:rsidP="00015D1D">
      <w:pPr>
        <w:spacing w:after="200" w:line="276" w:lineRule="auto"/>
        <w:rPr>
          <w:rFonts w:ascii="Arial" w:eastAsia="Calibri" w:hAnsi="Arial"/>
          <w:b/>
          <w:bCs/>
          <w:color w:val="56008C"/>
          <w:szCs w:val="26"/>
          <w:lang w:eastAsia="en-US"/>
        </w:rPr>
      </w:pPr>
    </w:p>
    <w:p w:rsidR="00745E47" w:rsidRDefault="00745E47" w:rsidP="007F458D">
      <w:pPr>
        <w:rPr>
          <w:rFonts w:cs="Arial"/>
          <w:sz w:val="18"/>
          <w:szCs w:val="18"/>
        </w:rPr>
      </w:pPr>
    </w:p>
    <w:p w:rsidR="00745E47" w:rsidRDefault="00745E47" w:rsidP="007F458D">
      <w:pPr>
        <w:rPr>
          <w:rFonts w:cs="Arial"/>
          <w:sz w:val="18"/>
          <w:szCs w:val="18"/>
        </w:rPr>
      </w:pPr>
    </w:p>
    <w:p w:rsidR="00745E47" w:rsidRPr="007055AB" w:rsidRDefault="00745E47" w:rsidP="007F458D">
      <w:pPr>
        <w:rPr>
          <w:rFonts w:cs="Arial"/>
          <w:b/>
          <w:u w:val="single"/>
        </w:rPr>
      </w:pPr>
      <w:r w:rsidRPr="007055AB">
        <w:rPr>
          <w:rFonts w:cs="Arial"/>
          <w:b/>
          <w:u w:val="single"/>
        </w:rPr>
        <w:t>Directorate Pay – budget, actual, variance and vacancy factor 2016/17</w:t>
      </w:r>
    </w:p>
    <w:p w:rsidR="00745E47" w:rsidRPr="007055AB" w:rsidRDefault="00745E47" w:rsidP="007F458D">
      <w:pPr>
        <w:rPr>
          <w:rFonts w:cs="Arial"/>
        </w:rPr>
      </w:pPr>
    </w:p>
    <w:p w:rsidR="00745E47" w:rsidRDefault="00745E47" w:rsidP="007F458D">
      <w:pPr>
        <w:rPr>
          <w:rFonts w:cs="Arial"/>
          <w:sz w:val="18"/>
          <w:szCs w:val="18"/>
        </w:rPr>
      </w:pPr>
    </w:p>
    <w:p w:rsidR="00745E47" w:rsidRDefault="0004137A" w:rsidP="007F458D">
      <w:pPr>
        <w:rPr>
          <w:rFonts w:cs="Arial"/>
          <w:sz w:val="18"/>
          <w:szCs w:val="18"/>
        </w:rPr>
      </w:pPr>
      <w:r>
        <w:rPr>
          <w:rFonts w:cs="Arial"/>
          <w:noProof/>
          <w:sz w:val="18"/>
          <w:szCs w:val="18"/>
        </w:rPr>
        <w:drawing>
          <wp:inline distT="0" distB="0" distL="0" distR="0" wp14:anchorId="5A1B1CAB">
            <wp:extent cx="5633085" cy="1884045"/>
            <wp:effectExtent l="0" t="0" r="571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33085" cy="1884045"/>
                    </a:xfrm>
                    <a:prstGeom prst="rect">
                      <a:avLst/>
                    </a:prstGeom>
                    <a:noFill/>
                  </pic:spPr>
                </pic:pic>
              </a:graphicData>
            </a:graphic>
          </wp:inline>
        </w:drawing>
      </w:r>
    </w:p>
    <w:p w:rsidR="00745E47" w:rsidRDefault="00745E47" w:rsidP="007F458D">
      <w:pPr>
        <w:rPr>
          <w:rFonts w:cs="Arial"/>
          <w:sz w:val="18"/>
          <w:szCs w:val="18"/>
        </w:rPr>
      </w:pPr>
    </w:p>
    <w:p w:rsidR="00745E47" w:rsidRDefault="00745E47" w:rsidP="007F458D">
      <w:pPr>
        <w:rPr>
          <w:rFonts w:cs="Arial"/>
          <w:sz w:val="18"/>
          <w:szCs w:val="18"/>
        </w:rPr>
      </w:pPr>
    </w:p>
    <w:p w:rsidR="0004137A" w:rsidRDefault="0004137A" w:rsidP="007F458D">
      <w:pPr>
        <w:rPr>
          <w:rFonts w:cs="Arial"/>
          <w:sz w:val="18"/>
          <w:szCs w:val="18"/>
        </w:rPr>
      </w:pPr>
    </w:p>
    <w:p w:rsidR="0004137A" w:rsidRDefault="0004137A" w:rsidP="007F458D">
      <w:pPr>
        <w:rPr>
          <w:rFonts w:cs="Arial"/>
          <w:sz w:val="18"/>
          <w:szCs w:val="18"/>
        </w:rPr>
      </w:pPr>
    </w:p>
    <w:p w:rsidR="0004137A" w:rsidRDefault="0004137A" w:rsidP="007F458D">
      <w:pPr>
        <w:rPr>
          <w:rFonts w:cs="Arial"/>
          <w:sz w:val="18"/>
          <w:szCs w:val="18"/>
        </w:rPr>
      </w:pPr>
    </w:p>
    <w:p w:rsidR="0004137A" w:rsidRDefault="0004137A" w:rsidP="007F458D">
      <w:pPr>
        <w:rPr>
          <w:rFonts w:cs="Arial"/>
          <w:sz w:val="18"/>
          <w:szCs w:val="18"/>
        </w:rPr>
      </w:pPr>
    </w:p>
    <w:p w:rsidR="0004137A" w:rsidRDefault="0004137A" w:rsidP="007F458D">
      <w:pPr>
        <w:rPr>
          <w:rFonts w:cs="Arial"/>
          <w:sz w:val="18"/>
          <w:szCs w:val="18"/>
        </w:rPr>
      </w:pPr>
    </w:p>
    <w:p w:rsidR="0004137A" w:rsidRDefault="0004137A" w:rsidP="007F458D">
      <w:pPr>
        <w:rPr>
          <w:rFonts w:cs="Arial"/>
          <w:sz w:val="18"/>
          <w:szCs w:val="18"/>
        </w:rPr>
      </w:pPr>
    </w:p>
    <w:p w:rsidR="0004137A" w:rsidRDefault="0004137A" w:rsidP="007F458D">
      <w:pPr>
        <w:rPr>
          <w:rFonts w:cs="Arial"/>
          <w:sz w:val="18"/>
          <w:szCs w:val="18"/>
        </w:rPr>
      </w:pPr>
    </w:p>
    <w:p w:rsidR="0004137A" w:rsidRDefault="0004137A" w:rsidP="007F458D">
      <w:pPr>
        <w:rPr>
          <w:rFonts w:cs="Arial"/>
          <w:sz w:val="18"/>
          <w:szCs w:val="18"/>
        </w:rPr>
      </w:pPr>
    </w:p>
    <w:p w:rsidR="0004137A" w:rsidRDefault="0004137A" w:rsidP="007F458D">
      <w:pPr>
        <w:rPr>
          <w:rFonts w:cs="Arial"/>
          <w:sz w:val="18"/>
          <w:szCs w:val="18"/>
        </w:rPr>
      </w:pPr>
    </w:p>
    <w:p w:rsidR="0004137A" w:rsidRDefault="0004137A" w:rsidP="007F458D">
      <w:pPr>
        <w:rPr>
          <w:rFonts w:cs="Arial"/>
          <w:sz w:val="18"/>
          <w:szCs w:val="18"/>
        </w:rPr>
      </w:pPr>
    </w:p>
    <w:p w:rsidR="0004137A" w:rsidRDefault="0004137A" w:rsidP="007F458D">
      <w:pPr>
        <w:rPr>
          <w:rFonts w:cs="Arial"/>
          <w:sz w:val="18"/>
          <w:szCs w:val="18"/>
        </w:rPr>
      </w:pPr>
    </w:p>
    <w:p w:rsidR="0004137A" w:rsidRDefault="0004137A" w:rsidP="007F458D">
      <w:pPr>
        <w:rPr>
          <w:rFonts w:cs="Arial"/>
          <w:sz w:val="18"/>
          <w:szCs w:val="18"/>
        </w:rPr>
      </w:pPr>
    </w:p>
    <w:p w:rsidR="0004137A" w:rsidRDefault="0004137A" w:rsidP="007F458D">
      <w:pPr>
        <w:rPr>
          <w:rFonts w:cs="Arial"/>
          <w:sz w:val="18"/>
          <w:szCs w:val="18"/>
        </w:rPr>
      </w:pPr>
    </w:p>
    <w:p w:rsidR="0004137A" w:rsidRDefault="0004137A" w:rsidP="007F458D">
      <w:pPr>
        <w:rPr>
          <w:rFonts w:cs="Arial"/>
          <w:sz w:val="18"/>
          <w:szCs w:val="18"/>
        </w:rPr>
      </w:pPr>
    </w:p>
    <w:p w:rsidR="0004137A" w:rsidRDefault="0004137A" w:rsidP="007F458D">
      <w:pPr>
        <w:rPr>
          <w:rFonts w:cs="Arial"/>
          <w:sz w:val="18"/>
          <w:szCs w:val="18"/>
        </w:rPr>
      </w:pPr>
    </w:p>
    <w:p w:rsidR="0004137A" w:rsidRDefault="0004137A" w:rsidP="007F458D">
      <w:pPr>
        <w:rPr>
          <w:rFonts w:cs="Arial"/>
          <w:sz w:val="18"/>
          <w:szCs w:val="18"/>
        </w:rPr>
      </w:pPr>
    </w:p>
    <w:p w:rsidR="0004137A" w:rsidRDefault="0004137A" w:rsidP="007F458D">
      <w:pPr>
        <w:rPr>
          <w:rFonts w:cs="Arial"/>
          <w:sz w:val="18"/>
          <w:szCs w:val="18"/>
        </w:rPr>
      </w:pPr>
    </w:p>
    <w:p w:rsidR="0004137A" w:rsidRDefault="0004137A" w:rsidP="007F458D">
      <w:pPr>
        <w:rPr>
          <w:rFonts w:cs="Arial"/>
          <w:sz w:val="18"/>
          <w:szCs w:val="18"/>
        </w:rPr>
      </w:pPr>
    </w:p>
    <w:p w:rsidR="00745E47" w:rsidRDefault="00745E47" w:rsidP="007F458D">
      <w:pPr>
        <w:rPr>
          <w:rFonts w:cs="Arial"/>
          <w:sz w:val="18"/>
          <w:szCs w:val="18"/>
        </w:rPr>
      </w:pPr>
    </w:p>
    <w:p w:rsidR="00745E47" w:rsidRPr="007055AB" w:rsidRDefault="007055AB" w:rsidP="007F458D">
      <w:pPr>
        <w:rPr>
          <w:rFonts w:cs="Arial"/>
          <w:b/>
          <w:u w:val="single"/>
        </w:rPr>
      </w:pPr>
      <w:r w:rsidRPr="007055AB">
        <w:rPr>
          <w:rFonts w:cs="Arial"/>
          <w:b/>
          <w:u w:val="single"/>
        </w:rPr>
        <w:t>Chart to show actual staffing headcount so far in 2016</w:t>
      </w:r>
    </w:p>
    <w:p w:rsidR="00745E47" w:rsidRDefault="00745E47" w:rsidP="007F458D">
      <w:pPr>
        <w:rPr>
          <w:rFonts w:cs="Arial"/>
          <w:sz w:val="18"/>
          <w:szCs w:val="18"/>
        </w:rPr>
      </w:pPr>
    </w:p>
    <w:p w:rsidR="00745E47" w:rsidRDefault="0004137A" w:rsidP="007F458D">
      <w:pPr>
        <w:rPr>
          <w:rFonts w:cs="Arial"/>
          <w:sz w:val="18"/>
          <w:szCs w:val="18"/>
        </w:rPr>
      </w:pPr>
      <w:r>
        <w:rPr>
          <w:rFonts w:cs="Arial"/>
          <w:noProof/>
          <w:sz w:val="18"/>
          <w:szCs w:val="18"/>
        </w:rPr>
        <w:drawing>
          <wp:inline distT="0" distB="0" distL="0" distR="0" wp14:anchorId="058D2489">
            <wp:extent cx="4584700" cy="2395855"/>
            <wp:effectExtent l="0" t="0" r="635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84700" cy="2395855"/>
                    </a:xfrm>
                    <a:prstGeom prst="rect">
                      <a:avLst/>
                    </a:prstGeom>
                    <a:noFill/>
                  </pic:spPr>
                </pic:pic>
              </a:graphicData>
            </a:graphic>
          </wp:inline>
        </w:drawing>
      </w:r>
    </w:p>
    <w:p w:rsidR="00745E47" w:rsidRDefault="00745E47" w:rsidP="007F458D">
      <w:pPr>
        <w:rPr>
          <w:rFonts w:cs="Arial"/>
          <w:sz w:val="18"/>
          <w:szCs w:val="18"/>
        </w:rPr>
      </w:pPr>
    </w:p>
    <w:sectPr w:rsidR="00745E47" w:rsidSect="00BB4161">
      <w:pgSz w:w="16838" w:h="11906" w:orient="landscape"/>
      <w:pgMar w:top="900" w:right="706" w:bottom="99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D85" w:rsidRDefault="006A1D85" w:rsidP="00412C00">
      <w:r>
        <w:separator/>
      </w:r>
    </w:p>
  </w:endnote>
  <w:endnote w:type="continuationSeparator" w:id="0">
    <w:p w:rsidR="006A1D85" w:rsidRDefault="006A1D85" w:rsidP="00412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D85" w:rsidRDefault="006A1D85" w:rsidP="00412C00">
      <w:r>
        <w:separator/>
      </w:r>
    </w:p>
  </w:footnote>
  <w:footnote w:type="continuationSeparator" w:id="0">
    <w:p w:rsidR="006A1D85" w:rsidRDefault="006A1D85" w:rsidP="00412C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FF2" w:rsidRDefault="00826F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2938"/>
    <w:multiLevelType w:val="hybridMultilevel"/>
    <w:tmpl w:val="061E21A0"/>
    <w:lvl w:ilvl="0" w:tplc="08090003">
      <w:start w:val="1"/>
      <w:numFmt w:val="bullet"/>
      <w:lvlText w:val="o"/>
      <w:lvlJc w:val="left"/>
      <w:pPr>
        <w:ind w:left="3262" w:hanging="360"/>
      </w:pPr>
      <w:rPr>
        <w:rFonts w:ascii="Courier New" w:hAnsi="Courier New" w:cs="Courier New" w:hint="default"/>
      </w:rPr>
    </w:lvl>
    <w:lvl w:ilvl="1" w:tplc="08090003" w:tentative="1">
      <w:start w:val="1"/>
      <w:numFmt w:val="bullet"/>
      <w:lvlText w:val="o"/>
      <w:lvlJc w:val="left"/>
      <w:pPr>
        <w:ind w:left="3982" w:hanging="360"/>
      </w:pPr>
      <w:rPr>
        <w:rFonts w:ascii="Courier New" w:hAnsi="Courier New" w:cs="Courier New" w:hint="default"/>
      </w:rPr>
    </w:lvl>
    <w:lvl w:ilvl="2" w:tplc="08090005" w:tentative="1">
      <w:start w:val="1"/>
      <w:numFmt w:val="bullet"/>
      <w:lvlText w:val=""/>
      <w:lvlJc w:val="left"/>
      <w:pPr>
        <w:ind w:left="4702" w:hanging="360"/>
      </w:pPr>
      <w:rPr>
        <w:rFonts w:ascii="Wingdings" w:hAnsi="Wingdings" w:hint="default"/>
      </w:rPr>
    </w:lvl>
    <w:lvl w:ilvl="3" w:tplc="08090001" w:tentative="1">
      <w:start w:val="1"/>
      <w:numFmt w:val="bullet"/>
      <w:lvlText w:val=""/>
      <w:lvlJc w:val="left"/>
      <w:pPr>
        <w:ind w:left="5422" w:hanging="360"/>
      </w:pPr>
      <w:rPr>
        <w:rFonts w:ascii="Symbol" w:hAnsi="Symbol" w:hint="default"/>
      </w:rPr>
    </w:lvl>
    <w:lvl w:ilvl="4" w:tplc="08090003" w:tentative="1">
      <w:start w:val="1"/>
      <w:numFmt w:val="bullet"/>
      <w:lvlText w:val="o"/>
      <w:lvlJc w:val="left"/>
      <w:pPr>
        <w:ind w:left="6142" w:hanging="360"/>
      </w:pPr>
      <w:rPr>
        <w:rFonts w:ascii="Courier New" w:hAnsi="Courier New" w:cs="Courier New" w:hint="default"/>
      </w:rPr>
    </w:lvl>
    <w:lvl w:ilvl="5" w:tplc="08090005" w:tentative="1">
      <w:start w:val="1"/>
      <w:numFmt w:val="bullet"/>
      <w:lvlText w:val=""/>
      <w:lvlJc w:val="left"/>
      <w:pPr>
        <w:ind w:left="6862" w:hanging="360"/>
      </w:pPr>
      <w:rPr>
        <w:rFonts w:ascii="Wingdings" w:hAnsi="Wingdings" w:hint="default"/>
      </w:rPr>
    </w:lvl>
    <w:lvl w:ilvl="6" w:tplc="08090001" w:tentative="1">
      <w:start w:val="1"/>
      <w:numFmt w:val="bullet"/>
      <w:lvlText w:val=""/>
      <w:lvlJc w:val="left"/>
      <w:pPr>
        <w:ind w:left="7582" w:hanging="360"/>
      </w:pPr>
      <w:rPr>
        <w:rFonts w:ascii="Symbol" w:hAnsi="Symbol" w:hint="default"/>
      </w:rPr>
    </w:lvl>
    <w:lvl w:ilvl="7" w:tplc="08090003" w:tentative="1">
      <w:start w:val="1"/>
      <w:numFmt w:val="bullet"/>
      <w:lvlText w:val="o"/>
      <w:lvlJc w:val="left"/>
      <w:pPr>
        <w:ind w:left="8302" w:hanging="360"/>
      </w:pPr>
      <w:rPr>
        <w:rFonts w:ascii="Courier New" w:hAnsi="Courier New" w:cs="Courier New" w:hint="default"/>
      </w:rPr>
    </w:lvl>
    <w:lvl w:ilvl="8" w:tplc="08090005" w:tentative="1">
      <w:start w:val="1"/>
      <w:numFmt w:val="bullet"/>
      <w:lvlText w:val=""/>
      <w:lvlJc w:val="left"/>
      <w:pPr>
        <w:ind w:left="9022" w:hanging="360"/>
      </w:pPr>
      <w:rPr>
        <w:rFonts w:ascii="Wingdings" w:hAnsi="Wingdings" w:hint="default"/>
      </w:rPr>
    </w:lvl>
  </w:abstractNum>
  <w:abstractNum w:abstractNumId="1">
    <w:nsid w:val="0D291220"/>
    <w:multiLevelType w:val="hybridMultilevel"/>
    <w:tmpl w:val="97F28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BD1860"/>
    <w:multiLevelType w:val="hybridMultilevel"/>
    <w:tmpl w:val="F0384A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7575CF"/>
    <w:multiLevelType w:val="hybridMultilevel"/>
    <w:tmpl w:val="099E76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587536"/>
    <w:multiLevelType w:val="hybridMultilevel"/>
    <w:tmpl w:val="3D44CB8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5AA1FB2"/>
    <w:multiLevelType w:val="hybridMultilevel"/>
    <w:tmpl w:val="457641A2"/>
    <w:lvl w:ilvl="0" w:tplc="08090003">
      <w:start w:val="1"/>
      <w:numFmt w:val="bullet"/>
      <w:lvlText w:val="o"/>
      <w:lvlJc w:val="left"/>
      <w:pPr>
        <w:ind w:left="2880" w:hanging="360"/>
      </w:pPr>
      <w:rPr>
        <w:rFonts w:ascii="Courier New" w:hAnsi="Courier New" w:cs="Courier New"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6">
    <w:nsid w:val="340A123E"/>
    <w:multiLevelType w:val="hybridMultilevel"/>
    <w:tmpl w:val="B3520682"/>
    <w:lvl w:ilvl="0" w:tplc="7FDA39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4A48B0"/>
    <w:multiLevelType w:val="hybridMultilevel"/>
    <w:tmpl w:val="AE32601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34B2432F"/>
    <w:multiLevelType w:val="hybridMultilevel"/>
    <w:tmpl w:val="F0208A20"/>
    <w:lvl w:ilvl="0" w:tplc="934E7ACE">
      <w:start w:val="1"/>
      <w:numFmt w:val="decimal"/>
      <w:lvlText w:val="%1."/>
      <w:lvlJc w:val="left"/>
      <w:pPr>
        <w:tabs>
          <w:tab w:val="num" w:pos="360"/>
        </w:tabs>
        <w:ind w:left="360" w:hanging="360"/>
      </w:pPr>
    </w:lvl>
    <w:lvl w:ilvl="1" w:tplc="AE100DFC">
      <w:numFmt w:val="none"/>
      <w:lvlText w:val=""/>
      <w:lvlJc w:val="left"/>
      <w:pPr>
        <w:tabs>
          <w:tab w:val="num" w:pos="360"/>
        </w:tabs>
      </w:pPr>
    </w:lvl>
    <w:lvl w:ilvl="2" w:tplc="DCD80F4E">
      <w:numFmt w:val="none"/>
      <w:lvlText w:val=""/>
      <w:lvlJc w:val="left"/>
      <w:pPr>
        <w:tabs>
          <w:tab w:val="num" w:pos="360"/>
        </w:tabs>
      </w:pPr>
    </w:lvl>
    <w:lvl w:ilvl="3" w:tplc="96E698B2">
      <w:numFmt w:val="none"/>
      <w:lvlText w:val=""/>
      <w:lvlJc w:val="left"/>
      <w:pPr>
        <w:tabs>
          <w:tab w:val="num" w:pos="360"/>
        </w:tabs>
      </w:pPr>
    </w:lvl>
    <w:lvl w:ilvl="4" w:tplc="54AA915A">
      <w:numFmt w:val="none"/>
      <w:lvlText w:val=""/>
      <w:lvlJc w:val="left"/>
      <w:pPr>
        <w:tabs>
          <w:tab w:val="num" w:pos="360"/>
        </w:tabs>
      </w:pPr>
    </w:lvl>
    <w:lvl w:ilvl="5" w:tplc="A57ADD74">
      <w:numFmt w:val="none"/>
      <w:lvlText w:val=""/>
      <w:lvlJc w:val="left"/>
      <w:pPr>
        <w:tabs>
          <w:tab w:val="num" w:pos="360"/>
        </w:tabs>
      </w:pPr>
    </w:lvl>
    <w:lvl w:ilvl="6" w:tplc="5330EEEE">
      <w:numFmt w:val="none"/>
      <w:lvlText w:val=""/>
      <w:lvlJc w:val="left"/>
      <w:pPr>
        <w:tabs>
          <w:tab w:val="num" w:pos="360"/>
        </w:tabs>
      </w:pPr>
    </w:lvl>
    <w:lvl w:ilvl="7" w:tplc="A7586E4E">
      <w:numFmt w:val="none"/>
      <w:lvlText w:val=""/>
      <w:lvlJc w:val="left"/>
      <w:pPr>
        <w:tabs>
          <w:tab w:val="num" w:pos="360"/>
        </w:tabs>
      </w:pPr>
    </w:lvl>
    <w:lvl w:ilvl="8" w:tplc="30BC2D92">
      <w:numFmt w:val="none"/>
      <w:lvlText w:val=""/>
      <w:lvlJc w:val="left"/>
      <w:pPr>
        <w:tabs>
          <w:tab w:val="num" w:pos="360"/>
        </w:tabs>
      </w:pPr>
    </w:lvl>
  </w:abstractNum>
  <w:abstractNum w:abstractNumId="9">
    <w:nsid w:val="3B171A2E"/>
    <w:multiLevelType w:val="hybridMultilevel"/>
    <w:tmpl w:val="2C50852A"/>
    <w:lvl w:ilvl="0" w:tplc="0409000F">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FCF31E4"/>
    <w:multiLevelType w:val="hybridMultilevel"/>
    <w:tmpl w:val="826CD0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2FF6A05"/>
    <w:multiLevelType w:val="hybridMultilevel"/>
    <w:tmpl w:val="39887D2C"/>
    <w:lvl w:ilvl="0" w:tplc="08090003">
      <w:start w:val="1"/>
      <w:numFmt w:val="bullet"/>
      <w:lvlText w:val="o"/>
      <w:lvlJc w:val="left"/>
      <w:pPr>
        <w:ind w:left="2509" w:hanging="360"/>
      </w:pPr>
      <w:rPr>
        <w:rFonts w:ascii="Courier New" w:hAnsi="Courier New" w:cs="Courier New" w:hint="default"/>
      </w:rPr>
    </w:lvl>
    <w:lvl w:ilvl="1" w:tplc="08090003" w:tentative="1">
      <w:start w:val="1"/>
      <w:numFmt w:val="bullet"/>
      <w:lvlText w:val="o"/>
      <w:lvlJc w:val="left"/>
      <w:pPr>
        <w:ind w:left="3229" w:hanging="360"/>
      </w:pPr>
      <w:rPr>
        <w:rFonts w:ascii="Courier New" w:hAnsi="Courier New" w:cs="Courier New" w:hint="default"/>
      </w:rPr>
    </w:lvl>
    <w:lvl w:ilvl="2" w:tplc="08090005" w:tentative="1">
      <w:start w:val="1"/>
      <w:numFmt w:val="bullet"/>
      <w:lvlText w:val=""/>
      <w:lvlJc w:val="left"/>
      <w:pPr>
        <w:ind w:left="3949" w:hanging="360"/>
      </w:pPr>
      <w:rPr>
        <w:rFonts w:ascii="Wingdings" w:hAnsi="Wingdings" w:hint="default"/>
      </w:rPr>
    </w:lvl>
    <w:lvl w:ilvl="3" w:tplc="08090001" w:tentative="1">
      <w:start w:val="1"/>
      <w:numFmt w:val="bullet"/>
      <w:lvlText w:val=""/>
      <w:lvlJc w:val="left"/>
      <w:pPr>
        <w:ind w:left="4669" w:hanging="360"/>
      </w:pPr>
      <w:rPr>
        <w:rFonts w:ascii="Symbol" w:hAnsi="Symbol" w:hint="default"/>
      </w:rPr>
    </w:lvl>
    <w:lvl w:ilvl="4" w:tplc="08090003" w:tentative="1">
      <w:start w:val="1"/>
      <w:numFmt w:val="bullet"/>
      <w:lvlText w:val="o"/>
      <w:lvlJc w:val="left"/>
      <w:pPr>
        <w:ind w:left="5389" w:hanging="360"/>
      </w:pPr>
      <w:rPr>
        <w:rFonts w:ascii="Courier New" w:hAnsi="Courier New" w:cs="Courier New" w:hint="default"/>
      </w:rPr>
    </w:lvl>
    <w:lvl w:ilvl="5" w:tplc="08090005" w:tentative="1">
      <w:start w:val="1"/>
      <w:numFmt w:val="bullet"/>
      <w:lvlText w:val=""/>
      <w:lvlJc w:val="left"/>
      <w:pPr>
        <w:ind w:left="6109" w:hanging="360"/>
      </w:pPr>
      <w:rPr>
        <w:rFonts w:ascii="Wingdings" w:hAnsi="Wingdings" w:hint="default"/>
      </w:rPr>
    </w:lvl>
    <w:lvl w:ilvl="6" w:tplc="08090001" w:tentative="1">
      <w:start w:val="1"/>
      <w:numFmt w:val="bullet"/>
      <w:lvlText w:val=""/>
      <w:lvlJc w:val="left"/>
      <w:pPr>
        <w:ind w:left="6829" w:hanging="360"/>
      </w:pPr>
      <w:rPr>
        <w:rFonts w:ascii="Symbol" w:hAnsi="Symbol" w:hint="default"/>
      </w:rPr>
    </w:lvl>
    <w:lvl w:ilvl="7" w:tplc="08090003" w:tentative="1">
      <w:start w:val="1"/>
      <w:numFmt w:val="bullet"/>
      <w:lvlText w:val="o"/>
      <w:lvlJc w:val="left"/>
      <w:pPr>
        <w:ind w:left="7549" w:hanging="360"/>
      </w:pPr>
      <w:rPr>
        <w:rFonts w:ascii="Courier New" w:hAnsi="Courier New" w:cs="Courier New" w:hint="default"/>
      </w:rPr>
    </w:lvl>
    <w:lvl w:ilvl="8" w:tplc="08090005" w:tentative="1">
      <w:start w:val="1"/>
      <w:numFmt w:val="bullet"/>
      <w:lvlText w:val=""/>
      <w:lvlJc w:val="left"/>
      <w:pPr>
        <w:ind w:left="8269" w:hanging="360"/>
      </w:pPr>
      <w:rPr>
        <w:rFonts w:ascii="Wingdings" w:hAnsi="Wingdings" w:hint="default"/>
      </w:rPr>
    </w:lvl>
  </w:abstractNum>
  <w:abstractNum w:abstractNumId="12">
    <w:nsid w:val="431F332B"/>
    <w:multiLevelType w:val="hybridMultilevel"/>
    <w:tmpl w:val="AA46A91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3402ABC"/>
    <w:multiLevelType w:val="hybridMultilevel"/>
    <w:tmpl w:val="B00C5BE0"/>
    <w:lvl w:ilvl="0" w:tplc="45041F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A2E095C"/>
    <w:multiLevelType w:val="hybridMultilevel"/>
    <w:tmpl w:val="573E4722"/>
    <w:lvl w:ilvl="0" w:tplc="5240BF06">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F194781"/>
    <w:multiLevelType w:val="hybridMultilevel"/>
    <w:tmpl w:val="A77000F0"/>
    <w:lvl w:ilvl="0" w:tplc="A950D33E">
      <w:start w:val="6"/>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66605D"/>
    <w:multiLevelType w:val="hybridMultilevel"/>
    <w:tmpl w:val="388E0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75938FD"/>
    <w:multiLevelType w:val="hybridMultilevel"/>
    <w:tmpl w:val="F37A1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8074674"/>
    <w:multiLevelType w:val="hybridMultilevel"/>
    <w:tmpl w:val="1804CAD8"/>
    <w:lvl w:ilvl="0" w:tplc="926A76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A8D2685"/>
    <w:multiLevelType w:val="hybridMultilevel"/>
    <w:tmpl w:val="7AD6D538"/>
    <w:lvl w:ilvl="0" w:tplc="0CFA24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B4476AF"/>
    <w:multiLevelType w:val="hybridMultilevel"/>
    <w:tmpl w:val="F9469464"/>
    <w:lvl w:ilvl="0" w:tplc="52DA0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C462F38"/>
    <w:multiLevelType w:val="hybridMultilevel"/>
    <w:tmpl w:val="6E24EA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1764615"/>
    <w:multiLevelType w:val="hybridMultilevel"/>
    <w:tmpl w:val="C3B476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293675D"/>
    <w:multiLevelType w:val="hybridMultilevel"/>
    <w:tmpl w:val="3EAA6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A760BED"/>
    <w:multiLevelType w:val="hybridMultilevel"/>
    <w:tmpl w:val="47B20C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CD74158"/>
    <w:multiLevelType w:val="hybridMultilevel"/>
    <w:tmpl w:val="23D4F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E7D6FD7"/>
    <w:multiLevelType w:val="hybridMultilevel"/>
    <w:tmpl w:val="BBB81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3112D61"/>
    <w:multiLevelType w:val="hybridMultilevel"/>
    <w:tmpl w:val="9DA8E69E"/>
    <w:lvl w:ilvl="0" w:tplc="BE7C1C0E">
      <w:start w:val="1"/>
      <w:numFmt w:val="lowerLetter"/>
      <w:lvlText w:val="%1."/>
      <w:lvlJc w:val="left"/>
      <w:pPr>
        <w:ind w:left="1080" w:hanging="720"/>
      </w:pPr>
      <w:rPr>
        <w:rFonts w:ascii="Arial" w:eastAsia="Times New Roman" w:hAnsi="Arial" w:cs="Arial"/>
        <w:b w:val="0"/>
      </w:rPr>
    </w:lvl>
    <w:lvl w:ilvl="1" w:tplc="F4A61D06">
      <w:start w:val="1"/>
      <w:numFmt w:val="lowerRoman"/>
      <w:lvlText w:val="%2."/>
      <w:lvlJc w:val="left"/>
      <w:pPr>
        <w:ind w:left="1440" w:hanging="360"/>
      </w:pPr>
      <w:rPr>
        <w:rFonts w:ascii="Arial" w:eastAsia="Times New Roman" w:hAnsi="Arial" w:cs="Arial"/>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B471EE1"/>
    <w:multiLevelType w:val="hybridMultilevel"/>
    <w:tmpl w:val="8E6A1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CFF064A"/>
    <w:multiLevelType w:val="hybridMultilevel"/>
    <w:tmpl w:val="A49205EC"/>
    <w:lvl w:ilvl="0" w:tplc="19BE03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
  </w:num>
  <w:num w:numId="3">
    <w:abstractNumId w:val="8"/>
  </w:num>
  <w:num w:numId="4">
    <w:abstractNumId w:val="28"/>
  </w:num>
  <w:num w:numId="5">
    <w:abstractNumId w:val="16"/>
  </w:num>
  <w:num w:numId="6">
    <w:abstractNumId w:val="3"/>
  </w:num>
  <w:num w:numId="7">
    <w:abstractNumId w:val="4"/>
  </w:num>
  <w:num w:numId="8">
    <w:abstractNumId w:val="22"/>
  </w:num>
  <w:num w:numId="9">
    <w:abstractNumId w:val="12"/>
  </w:num>
  <w:num w:numId="10">
    <w:abstractNumId w:val="9"/>
  </w:num>
  <w:num w:numId="11">
    <w:abstractNumId w:val="7"/>
  </w:num>
  <w:num w:numId="12">
    <w:abstractNumId w:val="0"/>
  </w:num>
  <w:num w:numId="13">
    <w:abstractNumId w:val="5"/>
  </w:num>
  <w:num w:numId="14">
    <w:abstractNumId w:val="11"/>
  </w:num>
  <w:num w:numId="15">
    <w:abstractNumId w:val="2"/>
  </w:num>
  <w:num w:numId="16">
    <w:abstractNumId w:val="23"/>
  </w:num>
  <w:num w:numId="17">
    <w:abstractNumId w:val="27"/>
  </w:num>
  <w:num w:numId="18">
    <w:abstractNumId w:val="18"/>
  </w:num>
  <w:num w:numId="19">
    <w:abstractNumId w:val="13"/>
  </w:num>
  <w:num w:numId="20">
    <w:abstractNumId w:val="20"/>
  </w:num>
  <w:num w:numId="21">
    <w:abstractNumId w:val="19"/>
  </w:num>
  <w:num w:numId="22">
    <w:abstractNumId w:val="6"/>
  </w:num>
  <w:num w:numId="23">
    <w:abstractNumId w:val="15"/>
  </w:num>
  <w:num w:numId="24">
    <w:abstractNumId w:val="26"/>
  </w:num>
  <w:num w:numId="25">
    <w:abstractNumId w:val="24"/>
  </w:num>
  <w:num w:numId="26">
    <w:abstractNumId w:val="10"/>
  </w:num>
  <w:num w:numId="27">
    <w:abstractNumId w:val="17"/>
  </w:num>
  <w:num w:numId="28">
    <w:abstractNumId w:val="29"/>
  </w:num>
  <w:num w:numId="29">
    <w:abstractNumId w:val="14"/>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821"/>
    <w:rsid w:val="00002E5F"/>
    <w:rsid w:val="00004C4F"/>
    <w:rsid w:val="0000631A"/>
    <w:rsid w:val="00006A45"/>
    <w:rsid w:val="00011FDF"/>
    <w:rsid w:val="000140FE"/>
    <w:rsid w:val="00015D1D"/>
    <w:rsid w:val="0001646D"/>
    <w:rsid w:val="00016856"/>
    <w:rsid w:val="00017760"/>
    <w:rsid w:val="000200FA"/>
    <w:rsid w:val="00020E2E"/>
    <w:rsid w:val="000217E9"/>
    <w:rsid w:val="00021ABB"/>
    <w:rsid w:val="00022301"/>
    <w:rsid w:val="0002376C"/>
    <w:rsid w:val="000239F7"/>
    <w:rsid w:val="0002461E"/>
    <w:rsid w:val="00024BC8"/>
    <w:rsid w:val="000271F4"/>
    <w:rsid w:val="00030167"/>
    <w:rsid w:val="0003250E"/>
    <w:rsid w:val="00033BC9"/>
    <w:rsid w:val="00033FF1"/>
    <w:rsid w:val="00034A25"/>
    <w:rsid w:val="00034D0F"/>
    <w:rsid w:val="00035367"/>
    <w:rsid w:val="0003758C"/>
    <w:rsid w:val="00037838"/>
    <w:rsid w:val="00040F35"/>
    <w:rsid w:val="0004137A"/>
    <w:rsid w:val="00042A65"/>
    <w:rsid w:val="0004366E"/>
    <w:rsid w:val="0004442F"/>
    <w:rsid w:val="00044467"/>
    <w:rsid w:val="0004446C"/>
    <w:rsid w:val="00044D07"/>
    <w:rsid w:val="00047960"/>
    <w:rsid w:val="00052048"/>
    <w:rsid w:val="00053090"/>
    <w:rsid w:val="00054430"/>
    <w:rsid w:val="000550DF"/>
    <w:rsid w:val="00055303"/>
    <w:rsid w:val="00055506"/>
    <w:rsid w:val="00056576"/>
    <w:rsid w:val="0006158F"/>
    <w:rsid w:val="00062DFD"/>
    <w:rsid w:val="0006430C"/>
    <w:rsid w:val="000658EF"/>
    <w:rsid w:val="0006597A"/>
    <w:rsid w:val="00065E53"/>
    <w:rsid w:val="00066196"/>
    <w:rsid w:val="0006732B"/>
    <w:rsid w:val="00070A74"/>
    <w:rsid w:val="000719DD"/>
    <w:rsid w:val="00072739"/>
    <w:rsid w:val="00075A82"/>
    <w:rsid w:val="000776EB"/>
    <w:rsid w:val="0008641C"/>
    <w:rsid w:val="0008642A"/>
    <w:rsid w:val="00086661"/>
    <w:rsid w:val="00086665"/>
    <w:rsid w:val="000868B4"/>
    <w:rsid w:val="00087B0A"/>
    <w:rsid w:val="00090AC3"/>
    <w:rsid w:val="00091F54"/>
    <w:rsid w:val="00092A9E"/>
    <w:rsid w:val="000949D1"/>
    <w:rsid w:val="000958EB"/>
    <w:rsid w:val="0009591A"/>
    <w:rsid w:val="00096422"/>
    <w:rsid w:val="0009793E"/>
    <w:rsid w:val="000A0F37"/>
    <w:rsid w:val="000A469D"/>
    <w:rsid w:val="000A5374"/>
    <w:rsid w:val="000B1B00"/>
    <w:rsid w:val="000B2EF8"/>
    <w:rsid w:val="000B79E8"/>
    <w:rsid w:val="000C0ACC"/>
    <w:rsid w:val="000C1D47"/>
    <w:rsid w:val="000C1DF1"/>
    <w:rsid w:val="000C29D5"/>
    <w:rsid w:val="000C5914"/>
    <w:rsid w:val="000C6150"/>
    <w:rsid w:val="000C6D92"/>
    <w:rsid w:val="000D0C92"/>
    <w:rsid w:val="000D1E92"/>
    <w:rsid w:val="000D2212"/>
    <w:rsid w:val="000D2990"/>
    <w:rsid w:val="000D2D89"/>
    <w:rsid w:val="000D3D3A"/>
    <w:rsid w:val="000D3DBD"/>
    <w:rsid w:val="000D4339"/>
    <w:rsid w:val="000D4449"/>
    <w:rsid w:val="000D471E"/>
    <w:rsid w:val="000D47A6"/>
    <w:rsid w:val="000D5B3D"/>
    <w:rsid w:val="000D6B10"/>
    <w:rsid w:val="000D6E69"/>
    <w:rsid w:val="000D711F"/>
    <w:rsid w:val="000D7316"/>
    <w:rsid w:val="000E0B72"/>
    <w:rsid w:val="000E2B98"/>
    <w:rsid w:val="000E66A4"/>
    <w:rsid w:val="000E694D"/>
    <w:rsid w:val="000E7FD2"/>
    <w:rsid w:val="000F0C7B"/>
    <w:rsid w:val="000F15BA"/>
    <w:rsid w:val="000F27AB"/>
    <w:rsid w:val="000F2E5B"/>
    <w:rsid w:val="000F4DF3"/>
    <w:rsid w:val="000F612E"/>
    <w:rsid w:val="000F71C0"/>
    <w:rsid w:val="0010188D"/>
    <w:rsid w:val="00103153"/>
    <w:rsid w:val="00105649"/>
    <w:rsid w:val="00105927"/>
    <w:rsid w:val="001059BA"/>
    <w:rsid w:val="00106106"/>
    <w:rsid w:val="00111951"/>
    <w:rsid w:val="0011341B"/>
    <w:rsid w:val="001138E6"/>
    <w:rsid w:val="0011557E"/>
    <w:rsid w:val="00115E84"/>
    <w:rsid w:val="00116098"/>
    <w:rsid w:val="001166D1"/>
    <w:rsid w:val="00122DA1"/>
    <w:rsid w:val="00123FF0"/>
    <w:rsid w:val="00124893"/>
    <w:rsid w:val="00124AA3"/>
    <w:rsid w:val="00124E28"/>
    <w:rsid w:val="00127B75"/>
    <w:rsid w:val="00127C34"/>
    <w:rsid w:val="00130783"/>
    <w:rsid w:val="00132DB0"/>
    <w:rsid w:val="001331C1"/>
    <w:rsid w:val="001339A4"/>
    <w:rsid w:val="00135C17"/>
    <w:rsid w:val="00136DAB"/>
    <w:rsid w:val="0013718B"/>
    <w:rsid w:val="001415A5"/>
    <w:rsid w:val="00143415"/>
    <w:rsid w:val="00143E29"/>
    <w:rsid w:val="001504B0"/>
    <w:rsid w:val="00150CE4"/>
    <w:rsid w:val="001516FA"/>
    <w:rsid w:val="001528FE"/>
    <w:rsid w:val="0015351D"/>
    <w:rsid w:val="00153A62"/>
    <w:rsid w:val="00153E82"/>
    <w:rsid w:val="001540D4"/>
    <w:rsid w:val="00154E36"/>
    <w:rsid w:val="00156315"/>
    <w:rsid w:val="0016044C"/>
    <w:rsid w:val="001609ED"/>
    <w:rsid w:val="00160F9B"/>
    <w:rsid w:val="00161C29"/>
    <w:rsid w:val="00162CB2"/>
    <w:rsid w:val="00163364"/>
    <w:rsid w:val="00163A5A"/>
    <w:rsid w:val="00165567"/>
    <w:rsid w:val="00165D47"/>
    <w:rsid w:val="001679C3"/>
    <w:rsid w:val="00167A33"/>
    <w:rsid w:val="00167B08"/>
    <w:rsid w:val="00171C23"/>
    <w:rsid w:val="001721FC"/>
    <w:rsid w:val="00172DD0"/>
    <w:rsid w:val="00181BB8"/>
    <w:rsid w:val="00182577"/>
    <w:rsid w:val="00182D5E"/>
    <w:rsid w:val="001839DD"/>
    <w:rsid w:val="00185C18"/>
    <w:rsid w:val="0018609F"/>
    <w:rsid w:val="00187F7B"/>
    <w:rsid w:val="0019002F"/>
    <w:rsid w:val="001924BC"/>
    <w:rsid w:val="00194497"/>
    <w:rsid w:val="00194AB0"/>
    <w:rsid w:val="00194FFE"/>
    <w:rsid w:val="001965A9"/>
    <w:rsid w:val="001A01D0"/>
    <w:rsid w:val="001A1F7B"/>
    <w:rsid w:val="001A2303"/>
    <w:rsid w:val="001A387F"/>
    <w:rsid w:val="001A6027"/>
    <w:rsid w:val="001A7ECD"/>
    <w:rsid w:val="001B085C"/>
    <w:rsid w:val="001B0CA4"/>
    <w:rsid w:val="001B12BA"/>
    <w:rsid w:val="001B1E04"/>
    <w:rsid w:val="001B3CD0"/>
    <w:rsid w:val="001B4F9E"/>
    <w:rsid w:val="001B52B4"/>
    <w:rsid w:val="001B686D"/>
    <w:rsid w:val="001C2AB3"/>
    <w:rsid w:val="001C4432"/>
    <w:rsid w:val="001C63CB"/>
    <w:rsid w:val="001C6861"/>
    <w:rsid w:val="001C6A8A"/>
    <w:rsid w:val="001C6C26"/>
    <w:rsid w:val="001D039E"/>
    <w:rsid w:val="001D083E"/>
    <w:rsid w:val="001D1C69"/>
    <w:rsid w:val="001D5F0F"/>
    <w:rsid w:val="001D76BF"/>
    <w:rsid w:val="001E1F42"/>
    <w:rsid w:val="001E2FDD"/>
    <w:rsid w:val="001E4B23"/>
    <w:rsid w:val="001E4F94"/>
    <w:rsid w:val="001E5CAA"/>
    <w:rsid w:val="001E5DDC"/>
    <w:rsid w:val="001E7EB7"/>
    <w:rsid w:val="001F0FB2"/>
    <w:rsid w:val="001F316E"/>
    <w:rsid w:val="001F321D"/>
    <w:rsid w:val="001F5929"/>
    <w:rsid w:val="001F7421"/>
    <w:rsid w:val="00201909"/>
    <w:rsid w:val="00204E97"/>
    <w:rsid w:val="002071FA"/>
    <w:rsid w:val="0020721C"/>
    <w:rsid w:val="00210D21"/>
    <w:rsid w:val="00210E3A"/>
    <w:rsid w:val="002132A1"/>
    <w:rsid w:val="002132BF"/>
    <w:rsid w:val="00215D81"/>
    <w:rsid w:val="00217F4F"/>
    <w:rsid w:val="002220C8"/>
    <w:rsid w:val="002228B6"/>
    <w:rsid w:val="00222CFA"/>
    <w:rsid w:val="00222E1A"/>
    <w:rsid w:val="0022372A"/>
    <w:rsid w:val="00225904"/>
    <w:rsid w:val="002260C0"/>
    <w:rsid w:val="002279D6"/>
    <w:rsid w:val="002303C6"/>
    <w:rsid w:val="00232B6B"/>
    <w:rsid w:val="0023394B"/>
    <w:rsid w:val="00234F1A"/>
    <w:rsid w:val="00236B2E"/>
    <w:rsid w:val="00237BF3"/>
    <w:rsid w:val="00237F3F"/>
    <w:rsid w:val="00240999"/>
    <w:rsid w:val="00241A21"/>
    <w:rsid w:val="002436F9"/>
    <w:rsid w:val="002441AD"/>
    <w:rsid w:val="00244AB6"/>
    <w:rsid w:val="002450FB"/>
    <w:rsid w:val="0024691C"/>
    <w:rsid w:val="0024697B"/>
    <w:rsid w:val="002472C7"/>
    <w:rsid w:val="0025092F"/>
    <w:rsid w:val="002510CE"/>
    <w:rsid w:val="00252EDF"/>
    <w:rsid w:val="0025337B"/>
    <w:rsid w:val="0025472D"/>
    <w:rsid w:val="00254D93"/>
    <w:rsid w:val="0025538B"/>
    <w:rsid w:val="002570C1"/>
    <w:rsid w:val="002574E5"/>
    <w:rsid w:val="00257A11"/>
    <w:rsid w:val="00262B57"/>
    <w:rsid w:val="00262D70"/>
    <w:rsid w:val="00265C5D"/>
    <w:rsid w:val="002672C3"/>
    <w:rsid w:val="002675C3"/>
    <w:rsid w:val="00271399"/>
    <w:rsid w:val="0027173D"/>
    <w:rsid w:val="00271847"/>
    <w:rsid w:val="00272143"/>
    <w:rsid w:val="00272AA5"/>
    <w:rsid w:val="00272C4C"/>
    <w:rsid w:val="00273148"/>
    <w:rsid w:val="00273479"/>
    <w:rsid w:val="00273C65"/>
    <w:rsid w:val="00274232"/>
    <w:rsid w:val="00275BC6"/>
    <w:rsid w:val="00277DB0"/>
    <w:rsid w:val="0028079F"/>
    <w:rsid w:val="00285E21"/>
    <w:rsid w:val="00286138"/>
    <w:rsid w:val="00286591"/>
    <w:rsid w:val="00286A07"/>
    <w:rsid w:val="00286A74"/>
    <w:rsid w:val="00286BA4"/>
    <w:rsid w:val="002905D6"/>
    <w:rsid w:val="002914D3"/>
    <w:rsid w:val="0029266C"/>
    <w:rsid w:val="00292E08"/>
    <w:rsid w:val="00297100"/>
    <w:rsid w:val="002974DC"/>
    <w:rsid w:val="002A13D0"/>
    <w:rsid w:val="002A6EF8"/>
    <w:rsid w:val="002A77E4"/>
    <w:rsid w:val="002B0554"/>
    <w:rsid w:val="002B1ABB"/>
    <w:rsid w:val="002B2061"/>
    <w:rsid w:val="002B2EAA"/>
    <w:rsid w:val="002B3AF7"/>
    <w:rsid w:val="002B3BD5"/>
    <w:rsid w:val="002B41B5"/>
    <w:rsid w:val="002B41F8"/>
    <w:rsid w:val="002B587B"/>
    <w:rsid w:val="002B67AD"/>
    <w:rsid w:val="002B6BA1"/>
    <w:rsid w:val="002B72F1"/>
    <w:rsid w:val="002B7A58"/>
    <w:rsid w:val="002C0638"/>
    <w:rsid w:val="002C274E"/>
    <w:rsid w:val="002C31D0"/>
    <w:rsid w:val="002C390E"/>
    <w:rsid w:val="002C5578"/>
    <w:rsid w:val="002D1079"/>
    <w:rsid w:val="002D19A0"/>
    <w:rsid w:val="002D2375"/>
    <w:rsid w:val="002D25C2"/>
    <w:rsid w:val="002D34F7"/>
    <w:rsid w:val="002D3762"/>
    <w:rsid w:val="002D4299"/>
    <w:rsid w:val="002E0613"/>
    <w:rsid w:val="002E2D66"/>
    <w:rsid w:val="002E3A3E"/>
    <w:rsid w:val="002E488E"/>
    <w:rsid w:val="002E5EDF"/>
    <w:rsid w:val="002E68D4"/>
    <w:rsid w:val="002E7A27"/>
    <w:rsid w:val="002E7DBF"/>
    <w:rsid w:val="002F0239"/>
    <w:rsid w:val="002F0DFF"/>
    <w:rsid w:val="002F2264"/>
    <w:rsid w:val="002F4277"/>
    <w:rsid w:val="002F5E6A"/>
    <w:rsid w:val="002F75F6"/>
    <w:rsid w:val="003001BE"/>
    <w:rsid w:val="00301714"/>
    <w:rsid w:val="00301D79"/>
    <w:rsid w:val="003047AB"/>
    <w:rsid w:val="00305DE9"/>
    <w:rsid w:val="00306328"/>
    <w:rsid w:val="00306F9F"/>
    <w:rsid w:val="0030786C"/>
    <w:rsid w:val="003078FC"/>
    <w:rsid w:val="00307E54"/>
    <w:rsid w:val="00307FB7"/>
    <w:rsid w:val="00310095"/>
    <w:rsid w:val="00310852"/>
    <w:rsid w:val="00311080"/>
    <w:rsid w:val="00312045"/>
    <w:rsid w:val="00313F03"/>
    <w:rsid w:val="0031502B"/>
    <w:rsid w:val="0031644E"/>
    <w:rsid w:val="00316BE4"/>
    <w:rsid w:val="003179D5"/>
    <w:rsid w:val="00320F7E"/>
    <w:rsid w:val="00322070"/>
    <w:rsid w:val="00323ABE"/>
    <w:rsid w:val="003310E3"/>
    <w:rsid w:val="00331BF9"/>
    <w:rsid w:val="00333010"/>
    <w:rsid w:val="0033373F"/>
    <w:rsid w:val="003339C3"/>
    <w:rsid w:val="003342CA"/>
    <w:rsid w:val="003373AF"/>
    <w:rsid w:val="003374E1"/>
    <w:rsid w:val="003440AC"/>
    <w:rsid w:val="00344274"/>
    <w:rsid w:val="00344985"/>
    <w:rsid w:val="003449ED"/>
    <w:rsid w:val="003450BD"/>
    <w:rsid w:val="00354EC4"/>
    <w:rsid w:val="003562A2"/>
    <w:rsid w:val="0035681C"/>
    <w:rsid w:val="00357BF3"/>
    <w:rsid w:val="00360238"/>
    <w:rsid w:val="00361367"/>
    <w:rsid w:val="00361479"/>
    <w:rsid w:val="00364482"/>
    <w:rsid w:val="00366C8F"/>
    <w:rsid w:val="00375EE1"/>
    <w:rsid w:val="003764E7"/>
    <w:rsid w:val="003771DA"/>
    <w:rsid w:val="003837D4"/>
    <w:rsid w:val="00386586"/>
    <w:rsid w:val="00386AD1"/>
    <w:rsid w:val="0039070C"/>
    <w:rsid w:val="003914C4"/>
    <w:rsid w:val="0039154E"/>
    <w:rsid w:val="00391CF2"/>
    <w:rsid w:val="00392A4F"/>
    <w:rsid w:val="00392D76"/>
    <w:rsid w:val="003930D4"/>
    <w:rsid w:val="00393BEC"/>
    <w:rsid w:val="00395C0A"/>
    <w:rsid w:val="00395FF4"/>
    <w:rsid w:val="0039756E"/>
    <w:rsid w:val="003A1D2D"/>
    <w:rsid w:val="003A3805"/>
    <w:rsid w:val="003A41AE"/>
    <w:rsid w:val="003A42A7"/>
    <w:rsid w:val="003A4D87"/>
    <w:rsid w:val="003B135C"/>
    <w:rsid w:val="003B2F87"/>
    <w:rsid w:val="003B711A"/>
    <w:rsid w:val="003C0EA6"/>
    <w:rsid w:val="003C121B"/>
    <w:rsid w:val="003C1D2F"/>
    <w:rsid w:val="003C2211"/>
    <w:rsid w:val="003C483B"/>
    <w:rsid w:val="003C64BE"/>
    <w:rsid w:val="003C6EBD"/>
    <w:rsid w:val="003D17A0"/>
    <w:rsid w:val="003D18BA"/>
    <w:rsid w:val="003D211B"/>
    <w:rsid w:val="003D2D79"/>
    <w:rsid w:val="003D449D"/>
    <w:rsid w:val="003D4747"/>
    <w:rsid w:val="003D54A5"/>
    <w:rsid w:val="003D5874"/>
    <w:rsid w:val="003D76E0"/>
    <w:rsid w:val="003E0E56"/>
    <w:rsid w:val="003E2F76"/>
    <w:rsid w:val="003E3D23"/>
    <w:rsid w:val="003E70FC"/>
    <w:rsid w:val="003F3BB4"/>
    <w:rsid w:val="003F57C1"/>
    <w:rsid w:val="00401265"/>
    <w:rsid w:val="00405763"/>
    <w:rsid w:val="00406C23"/>
    <w:rsid w:val="0040751E"/>
    <w:rsid w:val="00411FE9"/>
    <w:rsid w:val="00412C00"/>
    <w:rsid w:val="00412F67"/>
    <w:rsid w:val="00413148"/>
    <w:rsid w:val="00413357"/>
    <w:rsid w:val="00416EA8"/>
    <w:rsid w:val="0042029E"/>
    <w:rsid w:val="00421288"/>
    <w:rsid w:val="0042146B"/>
    <w:rsid w:val="00422BCD"/>
    <w:rsid w:val="00425DFA"/>
    <w:rsid w:val="004308A8"/>
    <w:rsid w:val="00430D14"/>
    <w:rsid w:val="00431F96"/>
    <w:rsid w:val="00435640"/>
    <w:rsid w:val="004365C6"/>
    <w:rsid w:val="0043662D"/>
    <w:rsid w:val="004405C3"/>
    <w:rsid w:val="00440BCB"/>
    <w:rsid w:val="00442D4D"/>
    <w:rsid w:val="004458A7"/>
    <w:rsid w:val="00445C3C"/>
    <w:rsid w:val="0044673F"/>
    <w:rsid w:val="00447C0C"/>
    <w:rsid w:val="00447D56"/>
    <w:rsid w:val="004516BD"/>
    <w:rsid w:val="00453EFB"/>
    <w:rsid w:val="00454254"/>
    <w:rsid w:val="00461A11"/>
    <w:rsid w:val="00461E1B"/>
    <w:rsid w:val="004639EE"/>
    <w:rsid w:val="00467605"/>
    <w:rsid w:val="00467624"/>
    <w:rsid w:val="00467649"/>
    <w:rsid w:val="0047014D"/>
    <w:rsid w:val="004703C6"/>
    <w:rsid w:val="004704FD"/>
    <w:rsid w:val="00470CB0"/>
    <w:rsid w:val="0047125F"/>
    <w:rsid w:val="004717CC"/>
    <w:rsid w:val="0047213E"/>
    <w:rsid w:val="00474415"/>
    <w:rsid w:val="004802BC"/>
    <w:rsid w:val="004805B0"/>
    <w:rsid w:val="00480953"/>
    <w:rsid w:val="004818C1"/>
    <w:rsid w:val="00482DF3"/>
    <w:rsid w:val="004835A1"/>
    <w:rsid w:val="0048441C"/>
    <w:rsid w:val="00484837"/>
    <w:rsid w:val="0048525C"/>
    <w:rsid w:val="00485908"/>
    <w:rsid w:val="00486466"/>
    <w:rsid w:val="0048687E"/>
    <w:rsid w:val="00486E8F"/>
    <w:rsid w:val="004912DB"/>
    <w:rsid w:val="004916BD"/>
    <w:rsid w:val="004959F4"/>
    <w:rsid w:val="00497F63"/>
    <w:rsid w:val="004A0539"/>
    <w:rsid w:val="004A1994"/>
    <w:rsid w:val="004A250F"/>
    <w:rsid w:val="004A26E0"/>
    <w:rsid w:val="004B1C3A"/>
    <w:rsid w:val="004B249E"/>
    <w:rsid w:val="004B455E"/>
    <w:rsid w:val="004B5487"/>
    <w:rsid w:val="004B57FB"/>
    <w:rsid w:val="004B5BD8"/>
    <w:rsid w:val="004B5C87"/>
    <w:rsid w:val="004B6C9A"/>
    <w:rsid w:val="004C3A2F"/>
    <w:rsid w:val="004C536A"/>
    <w:rsid w:val="004C5CF8"/>
    <w:rsid w:val="004C68B2"/>
    <w:rsid w:val="004C6AF2"/>
    <w:rsid w:val="004C7812"/>
    <w:rsid w:val="004D1652"/>
    <w:rsid w:val="004D2387"/>
    <w:rsid w:val="004D3744"/>
    <w:rsid w:val="004D4716"/>
    <w:rsid w:val="004D4BF4"/>
    <w:rsid w:val="004D5ABD"/>
    <w:rsid w:val="004D61B7"/>
    <w:rsid w:val="004D66B0"/>
    <w:rsid w:val="004E0021"/>
    <w:rsid w:val="004E06FA"/>
    <w:rsid w:val="004E0E9D"/>
    <w:rsid w:val="004E25D4"/>
    <w:rsid w:val="004E2AEC"/>
    <w:rsid w:val="004E3AAD"/>
    <w:rsid w:val="004E73A6"/>
    <w:rsid w:val="004F1024"/>
    <w:rsid w:val="004F1E1A"/>
    <w:rsid w:val="004F3A45"/>
    <w:rsid w:val="004F4030"/>
    <w:rsid w:val="004F646F"/>
    <w:rsid w:val="005001D2"/>
    <w:rsid w:val="005009CA"/>
    <w:rsid w:val="00500E52"/>
    <w:rsid w:val="005064E8"/>
    <w:rsid w:val="00506D7B"/>
    <w:rsid w:val="00511110"/>
    <w:rsid w:val="005113A0"/>
    <w:rsid w:val="00513000"/>
    <w:rsid w:val="00513557"/>
    <w:rsid w:val="005137D7"/>
    <w:rsid w:val="005147D8"/>
    <w:rsid w:val="00516D7F"/>
    <w:rsid w:val="005200F4"/>
    <w:rsid w:val="0052112F"/>
    <w:rsid w:val="00527EDD"/>
    <w:rsid w:val="00527EE9"/>
    <w:rsid w:val="0053026B"/>
    <w:rsid w:val="00530ADB"/>
    <w:rsid w:val="00534292"/>
    <w:rsid w:val="0053517D"/>
    <w:rsid w:val="005373EA"/>
    <w:rsid w:val="00537B13"/>
    <w:rsid w:val="00537CC2"/>
    <w:rsid w:val="00540FAA"/>
    <w:rsid w:val="00542880"/>
    <w:rsid w:val="00542A77"/>
    <w:rsid w:val="005431F7"/>
    <w:rsid w:val="0054372F"/>
    <w:rsid w:val="00543FAF"/>
    <w:rsid w:val="00544EF0"/>
    <w:rsid w:val="005477F2"/>
    <w:rsid w:val="00552D9B"/>
    <w:rsid w:val="005536F5"/>
    <w:rsid w:val="00553DC5"/>
    <w:rsid w:val="00553F42"/>
    <w:rsid w:val="0055512B"/>
    <w:rsid w:val="00560E95"/>
    <w:rsid w:val="00560F8E"/>
    <w:rsid w:val="00561B03"/>
    <w:rsid w:val="00562279"/>
    <w:rsid w:val="00563BB5"/>
    <w:rsid w:val="0056428E"/>
    <w:rsid w:val="005642DD"/>
    <w:rsid w:val="005645DC"/>
    <w:rsid w:val="00564FF5"/>
    <w:rsid w:val="0057009C"/>
    <w:rsid w:val="00574331"/>
    <w:rsid w:val="005743EE"/>
    <w:rsid w:val="00575DD6"/>
    <w:rsid w:val="00577406"/>
    <w:rsid w:val="00577CC7"/>
    <w:rsid w:val="005810CF"/>
    <w:rsid w:val="005836C1"/>
    <w:rsid w:val="0058476E"/>
    <w:rsid w:val="00584F18"/>
    <w:rsid w:val="00585FFC"/>
    <w:rsid w:val="00590197"/>
    <w:rsid w:val="0059044A"/>
    <w:rsid w:val="00590D64"/>
    <w:rsid w:val="00592E36"/>
    <w:rsid w:val="00594040"/>
    <w:rsid w:val="00596556"/>
    <w:rsid w:val="00597AF4"/>
    <w:rsid w:val="005A096F"/>
    <w:rsid w:val="005A2A17"/>
    <w:rsid w:val="005A3E19"/>
    <w:rsid w:val="005B0FDB"/>
    <w:rsid w:val="005B2CF0"/>
    <w:rsid w:val="005B2ED3"/>
    <w:rsid w:val="005B3EAA"/>
    <w:rsid w:val="005B60D5"/>
    <w:rsid w:val="005B62D4"/>
    <w:rsid w:val="005B664E"/>
    <w:rsid w:val="005C0C86"/>
    <w:rsid w:val="005C0DAE"/>
    <w:rsid w:val="005C11A4"/>
    <w:rsid w:val="005C22E6"/>
    <w:rsid w:val="005C269A"/>
    <w:rsid w:val="005C3262"/>
    <w:rsid w:val="005C34A2"/>
    <w:rsid w:val="005C4B0A"/>
    <w:rsid w:val="005C652A"/>
    <w:rsid w:val="005C6E51"/>
    <w:rsid w:val="005C76AA"/>
    <w:rsid w:val="005D3876"/>
    <w:rsid w:val="005D3904"/>
    <w:rsid w:val="005E103E"/>
    <w:rsid w:val="005E10A2"/>
    <w:rsid w:val="005E4465"/>
    <w:rsid w:val="005E5369"/>
    <w:rsid w:val="005E6B5C"/>
    <w:rsid w:val="005E6E81"/>
    <w:rsid w:val="005E715B"/>
    <w:rsid w:val="005F05D0"/>
    <w:rsid w:val="005F2504"/>
    <w:rsid w:val="005F5FBB"/>
    <w:rsid w:val="005F6484"/>
    <w:rsid w:val="006006D4"/>
    <w:rsid w:val="0060330C"/>
    <w:rsid w:val="0060431A"/>
    <w:rsid w:val="006054C2"/>
    <w:rsid w:val="00605553"/>
    <w:rsid w:val="0060575A"/>
    <w:rsid w:val="006059DC"/>
    <w:rsid w:val="00605A97"/>
    <w:rsid w:val="00606CBA"/>
    <w:rsid w:val="006102C2"/>
    <w:rsid w:val="006120D4"/>
    <w:rsid w:val="0061231A"/>
    <w:rsid w:val="00612681"/>
    <w:rsid w:val="00613941"/>
    <w:rsid w:val="00615A53"/>
    <w:rsid w:val="00616C9F"/>
    <w:rsid w:val="00622610"/>
    <w:rsid w:val="00623DCB"/>
    <w:rsid w:val="0062568C"/>
    <w:rsid w:val="006256EB"/>
    <w:rsid w:val="006273CF"/>
    <w:rsid w:val="00627FC3"/>
    <w:rsid w:val="0063161D"/>
    <w:rsid w:val="00631A38"/>
    <w:rsid w:val="00633529"/>
    <w:rsid w:val="00633BB4"/>
    <w:rsid w:val="00634D6C"/>
    <w:rsid w:val="00634E33"/>
    <w:rsid w:val="00635141"/>
    <w:rsid w:val="00635B3F"/>
    <w:rsid w:val="00637E98"/>
    <w:rsid w:val="00641123"/>
    <w:rsid w:val="00642455"/>
    <w:rsid w:val="00643128"/>
    <w:rsid w:val="00643927"/>
    <w:rsid w:val="00643FCA"/>
    <w:rsid w:val="00645669"/>
    <w:rsid w:val="00646BC4"/>
    <w:rsid w:val="0064750A"/>
    <w:rsid w:val="00647D7D"/>
    <w:rsid w:val="00651D47"/>
    <w:rsid w:val="00652DA7"/>
    <w:rsid w:val="00653687"/>
    <w:rsid w:val="00655157"/>
    <w:rsid w:val="006562DE"/>
    <w:rsid w:val="00661E0A"/>
    <w:rsid w:val="0066437D"/>
    <w:rsid w:val="00665A34"/>
    <w:rsid w:val="00667AA6"/>
    <w:rsid w:val="0067132A"/>
    <w:rsid w:val="00673ADE"/>
    <w:rsid w:val="006843BB"/>
    <w:rsid w:val="006846BA"/>
    <w:rsid w:val="00684B3B"/>
    <w:rsid w:val="006856A4"/>
    <w:rsid w:val="006874A4"/>
    <w:rsid w:val="0068754E"/>
    <w:rsid w:val="006908F4"/>
    <w:rsid w:val="006935C1"/>
    <w:rsid w:val="006941E3"/>
    <w:rsid w:val="00694679"/>
    <w:rsid w:val="00696B24"/>
    <w:rsid w:val="00696F60"/>
    <w:rsid w:val="00697117"/>
    <w:rsid w:val="0069728E"/>
    <w:rsid w:val="006976EC"/>
    <w:rsid w:val="006A08E2"/>
    <w:rsid w:val="006A19BA"/>
    <w:rsid w:val="006A1D85"/>
    <w:rsid w:val="006A2367"/>
    <w:rsid w:val="006A2789"/>
    <w:rsid w:val="006A2923"/>
    <w:rsid w:val="006A29F0"/>
    <w:rsid w:val="006A2EF1"/>
    <w:rsid w:val="006A4B31"/>
    <w:rsid w:val="006A67BA"/>
    <w:rsid w:val="006A777C"/>
    <w:rsid w:val="006B165D"/>
    <w:rsid w:val="006B17CD"/>
    <w:rsid w:val="006B2E3C"/>
    <w:rsid w:val="006B3D92"/>
    <w:rsid w:val="006B421B"/>
    <w:rsid w:val="006B44B5"/>
    <w:rsid w:val="006B5109"/>
    <w:rsid w:val="006B6BFC"/>
    <w:rsid w:val="006B7149"/>
    <w:rsid w:val="006B7621"/>
    <w:rsid w:val="006B78E4"/>
    <w:rsid w:val="006B7A85"/>
    <w:rsid w:val="006C20DB"/>
    <w:rsid w:val="006C26D7"/>
    <w:rsid w:val="006C31A4"/>
    <w:rsid w:val="006C4EA9"/>
    <w:rsid w:val="006C5107"/>
    <w:rsid w:val="006C6D07"/>
    <w:rsid w:val="006C7344"/>
    <w:rsid w:val="006D14D3"/>
    <w:rsid w:val="006D3824"/>
    <w:rsid w:val="006E24B3"/>
    <w:rsid w:val="006E46EB"/>
    <w:rsid w:val="006E5CB4"/>
    <w:rsid w:val="006E7D8D"/>
    <w:rsid w:val="006F05D4"/>
    <w:rsid w:val="006F15BD"/>
    <w:rsid w:val="006F24A4"/>
    <w:rsid w:val="006F2974"/>
    <w:rsid w:val="006F2E59"/>
    <w:rsid w:val="006F3E2E"/>
    <w:rsid w:val="006F53B9"/>
    <w:rsid w:val="007024E6"/>
    <w:rsid w:val="00703BA7"/>
    <w:rsid w:val="00704323"/>
    <w:rsid w:val="007053F1"/>
    <w:rsid w:val="007055AB"/>
    <w:rsid w:val="00706F89"/>
    <w:rsid w:val="007136E5"/>
    <w:rsid w:val="00714DBE"/>
    <w:rsid w:val="00714E4B"/>
    <w:rsid w:val="007162EA"/>
    <w:rsid w:val="00716AC4"/>
    <w:rsid w:val="007228B1"/>
    <w:rsid w:val="0072331F"/>
    <w:rsid w:val="00725C43"/>
    <w:rsid w:val="00727F62"/>
    <w:rsid w:val="007326AA"/>
    <w:rsid w:val="00732803"/>
    <w:rsid w:val="0073688F"/>
    <w:rsid w:val="00740CAA"/>
    <w:rsid w:val="007414C0"/>
    <w:rsid w:val="00743670"/>
    <w:rsid w:val="0074522C"/>
    <w:rsid w:val="00745E47"/>
    <w:rsid w:val="00745FAD"/>
    <w:rsid w:val="00747756"/>
    <w:rsid w:val="00750654"/>
    <w:rsid w:val="0075125F"/>
    <w:rsid w:val="007517B3"/>
    <w:rsid w:val="007521C3"/>
    <w:rsid w:val="00752B9D"/>
    <w:rsid w:val="00752D8E"/>
    <w:rsid w:val="00754060"/>
    <w:rsid w:val="00754ACE"/>
    <w:rsid w:val="00755465"/>
    <w:rsid w:val="00755468"/>
    <w:rsid w:val="007561D4"/>
    <w:rsid w:val="00757DC4"/>
    <w:rsid w:val="00761B9E"/>
    <w:rsid w:val="0076244F"/>
    <w:rsid w:val="00762DFB"/>
    <w:rsid w:val="0076311E"/>
    <w:rsid w:val="00765609"/>
    <w:rsid w:val="00766455"/>
    <w:rsid w:val="007719C1"/>
    <w:rsid w:val="00771ADD"/>
    <w:rsid w:val="0077211A"/>
    <w:rsid w:val="00772701"/>
    <w:rsid w:val="00773FB5"/>
    <w:rsid w:val="00774CB5"/>
    <w:rsid w:val="007750D1"/>
    <w:rsid w:val="00776D15"/>
    <w:rsid w:val="00781179"/>
    <w:rsid w:val="007813E1"/>
    <w:rsid w:val="007817C4"/>
    <w:rsid w:val="00781D5C"/>
    <w:rsid w:val="0078207C"/>
    <w:rsid w:val="00784B55"/>
    <w:rsid w:val="00785D39"/>
    <w:rsid w:val="007913AA"/>
    <w:rsid w:val="00792336"/>
    <w:rsid w:val="00794745"/>
    <w:rsid w:val="007948D4"/>
    <w:rsid w:val="00796309"/>
    <w:rsid w:val="007A03AB"/>
    <w:rsid w:val="007A1E4C"/>
    <w:rsid w:val="007A3B4E"/>
    <w:rsid w:val="007A585B"/>
    <w:rsid w:val="007A5B29"/>
    <w:rsid w:val="007A7AB7"/>
    <w:rsid w:val="007B0DBE"/>
    <w:rsid w:val="007B0F30"/>
    <w:rsid w:val="007B31F5"/>
    <w:rsid w:val="007B5BC7"/>
    <w:rsid w:val="007B7FEB"/>
    <w:rsid w:val="007C1E31"/>
    <w:rsid w:val="007C3356"/>
    <w:rsid w:val="007C4EA5"/>
    <w:rsid w:val="007C5117"/>
    <w:rsid w:val="007C542A"/>
    <w:rsid w:val="007C55A4"/>
    <w:rsid w:val="007C5F95"/>
    <w:rsid w:val="007C66A5"/>
    <w:rsid w:val="007C7418"/>
    <w:rsid w:val="007D0BF0"/>
    <w:rsid w:val="007D0D17"/>
    <w:rsid w:val="007D138D"/>
    <w:rsid w:val="007D5E35"/>
    <w:rsid w:val="007D6292"/>
    <w:rsid w:val="007E017B"/>
    <w:rsid w:val="007E40A4"/>
    <w:rsid w:val="007E7C69"/>
    <w:rsid w:val="007F4552"/>
    <w:rsid w:val="007F458D"/>
    <w:rsid w:val="0080199A"/>
    <w:rsid w:val="008034CE"/>
    <w:rsid w:val="00803D4B"/>
    <w:rsid w:val="008042F3"/>
    <w:rsid w:val="008053CB"/>
    <w:rsid w:val="00806DA2"/>
    <w:rsid w:val="00807387"/>
    <w:rsid w:val="00807CE9"/>
    <w:rsid w:val="00811F22"/>
    <w:rsid w:val="00812EC2"/>
    <w:rsid w:val="00814606"/>
    <w:rsid w:val="00814DFD"/>
    <w:rsid w:val="00820091"/>
    <w:rsid w:val="00820C02"/>
    <w:rsid w:val="008232B7"/>
    <w:rsid w:val="008235F9"/>
    <w:rsid w:val="00826265"/>
    <w:rsid w:val="00826DA8"/>
    <w:rsid w:val="00826F20"/>
    <w:rsid w:val="00826FF2"/>
    <w:rsid w:val="00831566"/>
    <w:rsid w:val="00831A14"/>
    <w:rsid w:val="00832373"/>
    <w:rsid w:val="00832B7D"/>
    <w:rsid w:val="00833D9C"/>
    <w:rsid w:val="00834604"/>
    <w:rsid w:val="00834D31"/>
    <w:rsid w:val="00834DF7"/>
    <w:rsid w:val="00835AD1"/>
    <w:rsid w:val="00841354"/>
    <w:rsid w:val="00841ADE"/>
    <w:rsid w:val="00844B51"/>
    <w:rsid w:val="008506B4"/>
    <w:rsid w:val="00850AB1"/>
    <w:rsid w:val="00853914"/>
    <w:rsid w:val="00857E94"/>
    <w:rsid w:val="00861399"/>
    <w:rsid w:val="008618C5"/>
    <w:rsid w:val="00861C72"/>
    <w:rsid w:val="00863125"/>
    <w:rsid w:val="0086656B"/>
    <w:rsid w:val="0086694E"/>
    <w:rsid w:val="008704C8"/>
    <w:rsid w:val="00871912"/>
    <w:rsid w:val="008724A1"/>
    <w:rsid w:val="00872522"/>
    <w:rsid w:val="00872F97"/>
    <w:rsid w:val="0087383E"/>
    <w:rsid w:val="00877858"/>
    <w:rsid w:val="0088126E"/>
    <w:rsid w:val="00881798"/>
    <w:rsid w:val="00881A60"/>
    <w:rsid w:val="00882591"/>
    <w:rsid w:val="0088350C"/>
    <w:rsid w:val="00885376"/>
    <w:rsid w:val="00885A96"/>
    <w:rsid w:val="0088730C"/>
    <w:rsid w:val="008876BF"/>
    <w:rsid w:val="00890D27"/>
    <w:rsid w:val="008960CE"/>
    <w:rsid w:val="0089642A"/>
    <w:rsid w:val="008A0B50"/>
    <w:rsid w:val="008A2D27"/>
    <w:rsid w:val="008A31A7"/>
    <w:rsid w:val="008A730E"/>
    <w:rsid w:val="008A7910"/>
    <w:rsid w:val="008A7B94"/>
    <w:rsid w:val="008B07C2"/>
    <w:rsid w:val="008B46D1"/>
    <w:rsid w:val="008B5028"/>
    <w:rsid w:val="008B70B1"/>
    <w:rsid w:val="008B77EA"/>
    <w:rsid w:val="008C049E"/>
    <w:rsid w:val="008C0981"/>
    <w:rsid w:val="008C1699"/>
    <w:rsid w:val="008C3DB3"/>
    <w:rsid w:val="008C4753"/>
    <w:rsid w:val="008C50D7"/>
    <w:rsid w:val="008C6ADC"/>
    <w:rsid w:val="008D1162"/>
    <w:rsid w:val="008D1704"/>
    <w:rsid w:val="008D2A86"/>
    <w:rsid w:val="008D3436"/>
    <w:rsid w:val="008D3E73"/>
    <w:rsid w:val="008D435D"/>
    <w:rsid w:val="008D5822"/>
    <w:rsid w:val="008E3207"/>
    <w:rsid w:val="008E34B5"/>
    <w:rsid w:val="008E3EC7"/>
    <w:rsid w:val="008E4FF4"/>
    <w:rsid w:val="008E5A03"/>
    <w:rsid w:val="008E77EB"/>
    <w:rsid w:val="008E7A72"/>
    <w:rsid w:val="008F04FA"/>
    <w:rsid w:val="008F0929"/>
    <w:rsid w:val="008F0991"/>
    <w:rsid w:val="008F0A10"/>
    <w:rsid w:val="008F0FD5"/>
    <w:rsid w:val="008F1582"/>
    <w:rsid w:val="008F54E1"/>
    <w:rsid w:val="008F55FE"/>
    <w:rsid w:val="008F7158"/>
    <w:rsid w:val="008F7981"/>
    <w:rsid w:val="0090472C"/>
    <w:rsid w:val="00905E9B"/>
    <w:rsid w:val="00907BC3"/>
    <w:rsid w:val="00910362"/>
    <w:rsid w:val="009115E5"/>
    <w:rsid w:val="00911928"/>
    <w:rsid w:val="0091291C"/>
    <w:rsid w:val="009139B5"/>
    <w:rsid w:val="00920A51"/>
    <w:rsid w:val="00920BAC"/>
    <w:rsid w:val="00921CE5"/>
    <w:rsid w:val="00923A03"/>
    <w:rsid w:val="00923BAA"/>
    <w:rsid w:val="00926CE5"/>
    <w:rsid w:val="00927590"/>
    <w:rsid w:val="00930CA5"/>
    <w:rsid w:val="009312AC"/>
    <w:rsid w:val="00931495"/>
    <w:rsid w:val="00933A84"/>
    <w:rsid w:val="00933B61"/>
    <w:rsid w:val="00934001"/>
    <w:rsid w:val="00935E33"/>
    <w:rsid w:val="00936A58"/>
    <w:rsid w:val="0093732D"/>
    <w:rsid w:val="009413A8"/>
    <w:rsid w:val="00941C34"/>
    <w:rsid w:val="00942D3B"/>
    <w:rsid w:val="009440A7"/>
    <w:rsid w:val="00945882"/>
    <w:rsid w:val="009509FD"/>
    <w:rsid w:val="00951DD0"/>
    <w:rsid w:val="00953D5A"/>
    <w:rsid w:val="00953F8E"/>
    <w:rsid w:val="00954A12"/>
    <w:rsid w:val="0095771A"/>
    <w:rsid w:val="00960BE2"/>
    <w:rsid w:val="00960E89"/>
    <w:rsid w:val="00964464"/>
    <w:rsid w:val="00964491"/>
    <w:rsid w:val="009704EF"/>
    <w:rsid w:val="009748F9"/>
    <w:rsid w:val="0097609F"/>
    <w:rsid w:val="00976999"/>
    <w:rsid w:val="00976B43"/>
    <w:rsid w:val="00976C78"/>
    <w:rsid w:val="009804CC"/>
    <w:rsid w:val="00981DAC"/>
    <w:rsid w:val="00981E48"/>
    <w:rsid w:val="00983569"/>
    <w:rsid w:val="00984611"/>
    <w:rsid w:val="00985214"/>
    <w:rsid w:val="00986583"/>
    <w:rsid w:val="00987F84"/>
    <w:rsid w:val="009911D1"/>
    <w:rsid w:val="00991AF4"/>
    <w:rsid w:val="0099281F"/>
    <w:rsid w:val="00992ACA"/>
    <w:rsid w:val="00994215"/>
    <w:rsid w:val="0099485D"/>
    <w:rsid w:val="00994B77"/>
    <w:rsid w:val="00996AC5"/>
    <w:rsid w:val="00996BCF"/>
    <w:rsid w:val="00996C5F"/>
    <w:rsid w:val="00996DD6"/>
    <w:rsid w:val="009972EE"/>
    <w:rsid w:val="009A0D3D"/>
    <w:rsid w:val="009A24E9"/>
    <w:rsid w:val="009A430F"/>
    <w:rsid w:val="009A5782"/>
    <w:rsid w:val="009A5789"/>
    <w:rsid w:val="009A6EA9"/>
    <w:rsid w:val="009A7B0C"/>
    <w:rsid w:val="009B0129"/>
    <w:rsid w:val="009B0708"/>
    <w:rsid w:val="009B097E"/>
    <w:rsid w:val="009B1C6A"/>
    <w:rsid w:val="009B2F1B"/>
    <w:rsid w:val="009B3468"/>
    <w:rsid w:val="009B4C8D"/>
    <w:rsid w:val="009B5B5B"/>
    <w:rsid w:val="009B5D7F"/>
    <w:rsid w:val="009B64AA"/>
    <w:rsid w:val="009B73F7"/>
    <w:rsid w:val="009C0D17"/>
    <w:rsid w:val="009C19DA"/>
    <w:rsid w:val="009C23E7"/>
    <w:rsid w:val="009C2F88"/>
    <w:rsid w:val="009C423A"/>
    <w:rsid w:val="009C594C"/>
    <w:rsid w:val="009C5E6B"/>
    <w:rsid w:val="009C6E35"/>
    <w:rsid w:val="009C7573"/>
    <w:rsid w:val="009D1B59"/>
    <w:rsid w:val="009D2B26"/>
    <w:rsid w:val="009D2B6A"/>
    <w:rsid w:val="009D48D2"/>
    <w:rsid w:val="009D60C8"/>
    <w:rsid w:val="009D724D"/>
    <w:rsid w:val="009E0DB1"/>
    <w:rsid w:val="009E0E2F"/>
    <w:rsid w:val="009E101F"/>
    <w:rsid w:val="009E110B"/>
    <w:rsid w:val="009E14D7"/>
    <w:rsid w:val="009E1B54"/>
    <w:rsid w:val="009E247C"/>
    <w:rsid w:val="009E2CCC"/>
    <w:rsid w:val="009E3915"/>
    <w:rsid w:val="009E4963"/>
    <w:rsid w:val="009E5B29"/>
    <w:rsid w:val="009E6647"/>
    <w:rsid w:val="009E6D54"/>
    <w:rsid w:val="009F0FA3"/>
    <w:rsid w:val="009F3FB3"/>
    <w:rsid w:val="009F5BD4"/>
    <w:rsid w:val="009F5C1B"/>
    <w:rsid w:val="00A0085E"/>
    <w:rsid w:val="00A00A5D"/>
    <w:rsid w:val="00A015C8"/>
    <w:rsid w:val="00A028DA"/>
    <w:rsid w:val="00A0358D"/>
    <w:rsid w:val="00A04714"/>
    <w:rsid w:val="00A05E1F"/>
    <w:rsid w:val="00A070BC"/>
    <w:rsid w:val="00A07739"/>
    <w:rsid w:val="00A112B2"/>
    <w:rsid w:val="00A1300C"/>
    <w:rsid w:val="00A149D1"/>
    <w:rsid w:val="00A14A2E"/>
    <w:rsid w:val="00A17BBC"/>
    <w:rsid w:val="00A17F6D"/>
    <w:rsid w:val="00A214E8"/>
    <w:rsid w:val="00A215F7"/>
    <w:rsid w:val="00A21BF0"/>
    <w:rsid w:val="00A22A03"/>
    <w:rsid w:val="00A22F4D"/>
    <w:rsid w:val="00A24A1B"/>
    <w:rsid w:val="00A270E8"/>
    <w:rsid w:val="00A27959"/>
    <w:rsid w:val="00A30B13"/>
    <w:rsid w:val="00A30E2F"/>
    <w:rsid w:val="00A310F0"/>
    <w:rsid w:val="00A314BE"/>
    <w:rsid w:val="00A422D8"/>
    <w:rsid w:val="00A454CF"/>
    <w:rsid w:val="00A46CA2"/>
    <w:rsid w:val="00A505A6"/>
    <w:rsid w:val="00A514BB"/>
    <w:rsid w:val="00A51B6C"/>
    <w:rsid w:val="00A52ADF"/>
    <w:rsid w:val="00A53CE8"/>
    <w:rsid w:val="00A54C50"/>
    <w:rsid w:val="00A56559"/>
    <w:rsid w:val="00A566EC"/>
    <w:rsid w:val="00A56AA7"/>
    <w:rsid w:val="00A5757C"/>
    <w:rsid w:val="00A57A74"/>
    <w:rsid w:val="00A6115B"/>
    <w:rsid w:val="00A6201C"/>
    <w:rsid w:val="00A64613"/>
    <w:rsid w:val="00A65E0D"/>
    <w:rsid w:val="00A6685A"/>
    <w:rsid w:val="00A70357"/>
    <w:rsid w:val="00A71600"/>
    <w:rsid w:val="00A7163B"/>
    <w:rsid w:val="00A72531"/>
    <w:rsid w:val="00A74E5F"/>
    <w:rsid w:val="00A75048"/>
    <w:rsid w:val="00A7506A"/>
    <w:rsid w:val="00A7799B"/>
    <w:rsid w:val="00A86A0C"/>
    <w:rsid w:val="00A86E7C"/>
    <w:rsid w:val="00A86F0C"/>
    <w:rsid w:val="00A87591"/>
    <w:rsid w:val="00A91714"/>
    <w:rsid w:val="00AA06F0"/>
    <w:rsid w:val="00AA2997"/>
    <w:rsid w:val="00AA4127"/>
    <w:rsid w:val="00AA57D2"/>
    <w:rsid w:val="00AA636C"/>
    <w:rsid w:val="00AA70A4"/>
    <w:rsid w:val="00AB1230"/>
    <w:rsid w:val="00AB474C"/>
    <w:rsid w:val="00AB5E74"/>
    <w:rsid w:val="00AB60D0"/>
    <w:rsid w:val="00AB76F7"/>
    <w:rsid w:val="00AC163C"/>
    <w:rsid w:val="00AC26DF"/>
    <w:rsid w:val="00AC3A67"/>
    <w:rsid w:val="00AC3DE8"/>
    <w:rsid w:val="00AC4AAD"/>
    <w:rsid w:val="00AC4D15"/>
    <w:rsid w:val="00AC7ABB"/>
    <w:rsid w:val="00AD0886"/>
    <w:rsid w:val="00AD22E4"/>
    <w:rsid w:val="00AD27CB"/>
    <w:rsid w:val="00AD400C"/>
    <w:rsid w:val="00AD43D2"/>
    <w:rsid w:val="00AD69BC"/>
    <w:rsid w:val="00AD76CF"/>
    <w:rsid w:val="00AD7838"/>
    <w:rsid w:val="00AE0798"/>
    <w:rsid w:val="00AE1B24"/>
    <w:rsid w:val="00AE298D"/>
    <w:rsid w:val="00AE42CA"/>
    <w:rsid w:val="00AE471C"/>
    <w:rsid w:val="00AE63A6"/>
    <w:rsid w:val="00AE78EA"/>
    <w:rsid w:val="00AF00BB"/>
    <w:rsid w:val="00AF0718"/>
    <w:rsid w:val="00AF07FE"/>
    <w:rsid w:val="00AF2EE1"/>
    <w:rsid w:val="00AF30AD"/>
    <w:rsid w:val="00AF37DF"/>
    <w:rsid w:val="00AF6932"/>
    <w:rsid w:val="00B01C8A"/>
    <w:rsid w:val="00B01D16"/>
    <w:rsid w:val="00B01FC4"/>
    <w:rsid w:val="00B02375"/>
    <w:rsid w:val="00B02726"/>
    <w:rsid w:val="00B0474A"/>
    <w:rsid w:val="00B04A89"/>
    <w:rsid w:val="00B04C6C"/>
    <w:rsid w:val="00B0504F"/>
    <w:rsid w:val="00B06515"/>
    <w:rsid w:val="00B06977"/>
    <w:rsid w:val="00B06AFA"/>
    <w:rsid w:val="00B06BAE"/>
    <w:rsid w:val="00B076D7"/>
    <w:rsid w:val="00B07E4C"/>
    <w:rsid w:val="00B1174F"/>
    <w:rsid w:val="00B12846"/>
    <w:rsid w:val="00B134B9"/>
    <w:rsid w:val="00B14BF6"/>
    <w:rsid w:val="00B1511E"/>
    <w:rsid w:val="00B17169"/>
    <w:rsid w:val="00B2011F"/>
    <w:rsid w:val="00B21BB6"/>
    <w:rsid w:val="00B25826"/>
    <w:rsid w:val="00B26EFB"/>
    <w:rsid w:val="00B27E7E"/>
    <w:rsid w:val="00B30A18"/>
    <w:rsid w:val="00B3182C"/>
    <w:rsid w:val="00B3402D"/>
    <w:rsid w:val="00B40A76"/>
    <w:rsid w:val="00B40EA9"/>
    <w:rsid w:val="00B41C51"/>
    <w:rsid w:val="00B43093"/>
    <w:rsid w:val="00B430A1"/>
    <w:rsid w:val="00B43880"/>
    <w:rsid w:val="00B440D7"/>
    <w:rsid w:val="00B445AE"/>
    <w:rsid w:val="00B4473B"/>
    <w:rsid w:val="00B44CC0"/>
    <w:rsid w:val="00B45307"/>
    <w:rsid w:val="00B45965"/>
    <w:rsid w:val="00B465A2"/>
    <w:rsid w:val="00B51F80"/>
    <w:rsid w:val="00B5494A"/>
    <w:rsid w:val="00B55417"/>
    <w:rsid w:val="00B5541D"/>
    <w:rsid w:val="00B55ECA"/>
    <w:rsid w:val="00B603BD"/>
    <w:rsid w:val="00B61983"/>
    <w:rsid w:val="00B63E39"/>
    <w:rsid w:val="00B65461"/>
    <w:rsid w:val="00B654E3"/>
    <w:rsid w:val="00B7000D"/>
    <w:rsid w:val="00B7154A"/>
    <w:rsid w:val="00B72C94"/>
    <w:rsid w:val="00B734B9"/>
    <w:rsid w:val="00B7584B"/>
    <w:rsid w:val="00B75EB4"/>
    <w:rsid w:val="00B803BF"/>
    <w:rsid w:val="00B80995"/>
    <w:rsid w:val="00B80F37"/>
    <w:rsid w:val="00B81659"/>
    <w:rsid w:val="00B85394"/>
    <w:rsid w:val="00B85A40"/>
    <w:rsid w:val="00B90EA0"/>
    <w:rsid w:val="00B91162"/>
    <w:rsid w:val="00B91545"/>
    <w:rsid w:val="00B91D33"/>
    <w:rsid w:val="00B9257E"/>
    <w:rsid w:val="00B93553"/>
    <w:rsid w:val="00B9445F"/>
    <w:rsid w:val="00BA0253"/>
    <w:rsid w:val="00BA2A8B"/>
    <w:rsid w:val="00BA3A5A"/>
    <w:rsid w:val="00BA4988"/>
    <w:rsid w:val="00BA60A6"/>
    <w:rsid w:val="00BA72BF"/>
    <w:rsid w:val="00BB25EF"/>
    <w:rsid w:val="00BB2B8A"/>
    <w:rsid w:val="00BB2F36"/>
    <w:rsid w:val="00BB4161"/>
    <w:rsid w:val="00BB55C4"/>
    <w:rsid w:val="00BB6714"/>
    <w:rsid w:val="00BB6BFD"/>
    <w:rsid w:val="00BB7F83"/>
    <w:rsid w:val="00BC027A"/>
    <w:rsid w:val="00BC0710"/>
    <w:rsid w:val="00BC0D6A"/>
    <w:rsid w:val="00BC4C58"/>
    <w:rsid w:val="00BC7822"/>
    <w:rsid w:val="00BD2534"/>
    <w:rsid w:val="00BD6CA6"/>
    <w:rsid w:val="00BD6E9A"/>
    <w:rsid w:val="00BD7646"/>
    <w:rsid w:val="00BE0E5C"/>
    <w:rsid w:val="00BE123E"/>
    <w:rsid w:val="00BE168E"/>
    <w:rsid w:val="00BE55C5"/>
    <w:rsid w:val="00BE7BB7"/>
    <w:rsid w:val="00BF0ED2"/>
    <w:rsid w:val="00BF1DC1"/>
    <w:rsid w:val="00BF2643"/>
    <w:rsid w:val="00BF52A4"/>
    <w:rsid w:val="00BF58DB"/>
    <w:rsid w:val="00BF70C0"/>
    <w:rsid w:val="00BF73B6"/>
    <w:rsid w:val="00BF7AC1"/>
    <w:rsid w:val="00C041A3"/>
    <w:rsid w:val="00C04A23"/>
    <w:rsid w:val="00C055A9"/>
    <w:rsid w:val="00C07718"/>
    <w:rsid w:val="00C101BA"/>
    <w:rsid w:val="00C1038A"/>
    <w:rsid w:val="00C1071F"/>
    <w:rsid w:val="00C11CD4"/>
    <w:rsid w:val="00C11D27"/>
    <w:rsid w:val="00C123FF"/>
    <w:rsid w:val="00C129B5"/>
    <w:rsid w:val="00C13499"/>
    <w:rsid w:val="00C147AD"/>
    <w:rsid w:val="00C15155"/>
    <w:rsid w:val="00C20315"/>
    <w:rsid w:val="00C2170D"/>
    <w:rsid w:val="00C21991"/>
    <w:rsid w:val="00C2265B"/>
    <w:rsid w:val="00C24725"/>
    <w:rsid w:val="00C247A6"/>
    <w:rsid w:val="00C2538D"/>
    <w:rsid w:val="00C25B34"/>
    <w:rsid w:val="00C25D57"/>
    <w:rsid w:val="00C277CF"/>
    <w:rsid w:val="00C3142C"/>
    <w:rsid w:val="00C31944"/>
    <w:rsid w:val="00C369E4"/>
    <w:rsid w:val="00C409A5"/>
    <w:rsid w:val="00C40EA7"/>
    <w:rsid w:val="00C40FC4"/>
    <w:rsid w:val="00C42136"/>
    <w:rsid w:val="00C42404"/>
    <w:rsid w:val="00C45ED2"/>
    <w:rsid w:val="00C4745A"/>
    <w:rsid w:val="00C4787B"/>
    <w:rsid w:val="00C51E87"/>
    <w:rsid w:val="00C52506"/>
    <w:rsid w:val="00C53CE3"/>
    <w:rsid w:val="00C550A2"/>
    <w:rsid w:val="00C56469"/>
    <w:rsid w:val="00C60C6D"/>
    <w:rsid w:val="00C62877"/>
    <w:rsid w:val="00C62D4B"/>
    <w:rsid w:val="00C62E72"/>
    <w:rsid w:val="00C64441"/>
    <w:rsid w:val="00C64C09"/>
    <w:rsid w:val="00C67B11"/>
    <w:rsid w:val="00C70F53"/>
    <w:rsid w:val="00C71064"/>
    <w:rsid w:val="00C722B6"/>
    <w:rsid w:val="00C755B1"/>
    <w:rsid w:val="00C75C3C"/>
    <w:rsid w:val="00C76FF6"/>
    <w:rsid w:val="00C8038E"/>
    <w:rsid w:val="00C82BA9"/>
    <w:rsid w:val="00C91DE9"/>
    <w:rsid w:val="00C91F12"/>
    <w:rsid w:val="00C9206F"/>
    <w:rsid w:val="00C92EC3"/>
    <w:rsid w:val="00C931C3"/>
    <w:rsid w:val="00C95A63"/>
    <w:rsid w:val="00CA11B0"/>
    <w:rsid w:val="00CA15E0"/>
    <w:rsid w:val="00CA31C0"/>
    <w:rsid w:val="00CA3C40"/>
    <w:rsid w:val="00CA4004"/>
    <w:rsid w:val="00CA50D9"/>
    <w:rsid w:val="00CA57A5"/>
    <w:rsid w:val="00CB024E"/>
    <w:rsid w:val="00CB08D8"/>
    <w:rsid w:val="00CB16E6"/>
    <w:rsid w:val="00CB2751"/>
    <w:rsid w:val="00CB29C4"/>
    <w:rsid w:val="00CB3CF6"/>
    <w:rsid w:val="00CB3D94"/>
    <w:rsid w:val="00CB464D"/>
    <w:rsid w:val="00CB49D6"/>
    <w:rsid w:val="00CB4D31"/>
    <w:rsid w:val="00CB5121"/>
    <w:rsid w:val="00CB5436"/>
    <w:rsid w:val="00CB67F3"/>
    <w:rsid w:val="00CB79FE"/>
    <w:rsid w:val="00CC0121"/>
    <w:rsid w:val="00CC740F"/>
    <w:rsid w:val="00CC757F"/>
    <w:rsid w:val="00CC7BEE"/>
    <w:rsid w:val="00CD439E"/>
    <w:rsid w:val="00CD540D"/>
    <w:rsid w:val="00CD5D5C"/>
    <w:rsid w:val="00CE1147"/>
    <w:rsid w:val="00CE2BA7"/>
    <w:rsid w:val="00CE4D6A"/>
    <w:rsid w:val="00CE6394"/>
    <w:rsid w:val="00CE7343"/>
    <w:rsid w:val="00CF2087"/>
    <w:rsid w:val="00CF3EC2"/>
    <w:rsid w:val="00D0015F"/>
    <w:rsid w:val="00D0058C"/>
    <w:rsid w:val="00D01165"/>
    <w:rsid w:val="00D070F4"/>
    <w:rsid w:val="00D076C3"/>
    <w:rsid w:val="00D11734"/>
    <w:rsid w:val="00D1288F"/>
    <w:rsid w:val="00D144B8"/>
    <w:rsid w:val="00D15B33"/>
    <w:rsid w:val="00D15B88"/>
    <w:rsid w:val="00D15F0D"/>
    <w:rsid w:val="00D17E9C"/>
    <w:rsid w:val="00D2020A"/>
    <w:rsid w:val="00D205DE"/>
    <w:rsid w:val="00D211BF"/>
    <w:rsid w:val="00D23AF7"/>
    <w:rsid w:val="00D30586"/>
    <w:rsid w:val="00D31211"/>
    <w:rsid w:val="00D33070"/>
    <w:rsid w:val="00D33CFD"/>
    <w:rsid w:val="00D36331"/>
    <w:rsid w:val="00D363C2"/>
    <w:rsid w:val="00D363E9"/>
    <w:rsid w:val="00D37596"/>
    <w:rsid w:val="00D37753"/>
    <w:rsid w:val="00D427CB"/>
    <w:rsid w:val="00D428E3"/>
    <w:rsid w:val="00D429DF"/>
    <w:rsid w:val="00D42DDE"/>
    <w:rsid w:val="00D46677"/>
    <w:rsid w:val="00D4764A"/>
    <w:rsid w:val="00D50BFA"/>
    <w:rsid w:val="00D51DEC"/>
    <w:rsid w:val="00D52847"/>
    <w:rsid w:val="00D552C4"/>
    <w:rsid w:val="00D55330"/>
    <w:rsid w:val="00D55E1F"/>
    <w:rsid w:val="00D55F0C"/>
    <w:rsid w:val="00D62F91"/>
    <w:rsid w:val="00D6518F"/>
    <w:rsid w:val="00D65E0A"/>
    <w:rsid w:val="00D66419"/>
    <w:rsid w:val="00D71CFA"/>
    <w:rsid w:val="00D750FE"/>
    <w:rsid w:val="00D7554B"/>
    <w:rsid w:val="00D75573"/>
    <w:rsid w:val="00D76367"/>
    <w:rsid w:val="00D773F0"/>
    <w:rsid w:val="00D809B7"/>
    <w:rsid w:val="00D814C2"/>
    <w:rsid w:val="00D81504"/>
    <w:rsid w:val="00D831E5"/>
    <w:rsid w:val="00D84685"/>
    <w:rsid w:val="00D84750"/>
    <w:rsid w:val="00D87321"/>
    <w:rsid w:val="00D9051B"/>
    <w:rsid w:val="00D925D5"/>
    <w:rsid w:val="00D95040"/>
    <w:rsid w:val="00D954B1"/>
    <w:rsid w:val="00D972E5"/>
    <w:rsid w:val="00D9761D"/>
    <w:rsid w:val="00DA595A"/>
    <w:rsid w:val="00DA70FE"/>
    <w:rsid w:val="00DA7186"/>
    <w:rsid w:val="00DA7558"/>
    <w:rsid w:val="00DA758A"/>
    <w:rsid w:val="00DB1038"/>
    <w:rsid w:val="00DB1BB3"/>
    <w:rsid w:val="00DB1FC5"/>
    <w:rsid w:val="00DB275A"/>
    <w:rsid w:val="00DB3CAC"/>
    <w:rsid w:val="00DB4864"/>
    <w:rsid w:val="00DB51E0"/>
    <w:rsid w:val="00DB5E04"/>
    <w:rsid w:val="00DB6762"/>
    <w:rsid w:val="00DC096C"/>
    <w:rsid w:val="00DC0E07"/>
    <w:rsid w:val="00DC397D"/>
    <w:rsid w:val="00DC4E09"/>
    <w:rsid w:val="00DC50A1"/>
    <w:rsid w:val="00DD0225"/>
    <w:rsid w:val="00DD07C9"/>
    <w:rsid w:val="00DD2D40"/>
    <w:rsid w:val="00DD302A"/>
    <w:rsid w:val="00DD34C9"/>
    <w:rsid w:val="00DD4FE0"/>
    <w:rsid w:val="00DD64AD"/>
    <w:rsid w:val="00DD6897"/>
    <w:rsid w:val="00DD6AFF"/>
    <w:rsid w:val="00DD6D45"/>
    <w:rsid w:val="00DE0EEE"/>
    <w:rsid w:val="00DE33D0"/>
    <w:rsid w:val="00DE38D6"/>
    <w:rsid w:val="00DE3B1C"/>
    <w:rsid w:val="00DE659B"/>
    <w:rsid w:val="00DE6E33"/>
    <w:rsid w:val="00DE7664"/>
    <w:rsid w:val="00DF00CA"/>
    <w:rsid w:val="00DF0843"/>
    <w:rsid w:val="00DF0A25"/>
    <w:rsid w:val="00DF1AD3"/>
    <w:rsid w:val="00DF39E7"/>
    <w:rsid w:val="00DF3EE3"/>
    <w:rsid w:val="00DF4039"/>
    <w:rsid w:val="00DF44EE"/>
    <w:rsid w:val="00DF46BD"/>
    <w:rsid w:val="00DF4C69"/>
    <w:rsid w:val="00DF4D40"/>
    <w:rsid w:val="00E00739"/>
    <w:rsid w:val="00E011DA"/>
    <w:rsid w:val="00E0146C"/>
    <w:rsid w:val="00E01D6B"/>
    <w:rsid w:val="00E02E6F"/>
    <w:rsid w:val="00E02F42"/>
    <w:rsid w:val="00E0364F"/>
    <w:rsid w:val="00E0502E"/>
    <w:rsid w:val="00E05C45"/>
    <w:rsid w:val="00E070F4"/>
    <w:rsid w:val="00E07A37"/>
    <w:rsid w:val="00E10273"/>
    <w:rsid w:val="00E13AF5"/>
    <w:rsid w:val="00E13E6E"/>
    <w:rsid w:val="00E14583"/>
    <w:rsid w:val="00E16DE6"/>
    <w:rsid w:val="00E16EDD"/>
    <w:rsid w:val="00E173B7"/>
    <w:rsid w:val="00E17F22"/>
    <w:rsid w:val="00E20831"/>
    <w:rsid w:val="00E21205"/>
    <w:rsid w:val="00E214E9"/>
    <w:rsid w:val="00E23DA3"/>
    <w:rsid w:val="00E31839"/>
    <w:rsid w:val="00E31CA4"/>
    <w:rsid w:val="00E32CA3"/>
    <w:rsid w:val="00E32EB6"/>
    <w:rsid w:val="00E34821"/>
    <w:rsid w:val="00E350FE"/>
    <w:rsid w:val="00E44973"/>
    <w:rsid w:val="00E4531A"/>
    <w:rsid w:val="00E475D3"/>
    <w:rsid w:val="00E47B5B"/>
    <w:rsid w:val="00E50E55"/>
    <w:rsid w:val="00E51F68"/>
    <w:rsid w:val="00E5214C"/>
    <w:rsid w:val="00E5355C"/>
    <w:rsid w:val="00E53B49"/>
    <w:rsid w:val="00E53DE1"/>
    <w:rsid w:val="00E54475"/>
    <w:rsid w:val="00E550F2"/>
    <w:rsid w:val="00E575FA"/>
    <w:rsid w:val="00E601B0"/>
    <w:rsid w:val="00E61AA4"/>
    <w:rsid w:val="00E62B58"/>
    <w:rsid w:val="00E6328C"/>
    <w:rsid w:val="00E63F79"/>
    <w:rsid w:val="00E6420E"/>
    <w:rsid w:val="00E64294"/>
    <w:rsid w:val="00E655FF"/>
    <w:rsid w:val="00E67747"/>
    <w:rsid w:val="00E70FE6"/>
    <w:rsid w:val="00E71109"/>
    <w:rsid w:val="00E713F5"/>
    <w:rsid w:val="00E72B98"/>
    <w:rsid w:val="00E73495"/>
    <w:rsid w:val="00E74373"/>
    <w:rsid w:val="00E75225"/>
    <w:rsid w:val="00E75517"/>
    <w:rsid w:val="00E825C5"/>
    <w:rsid w:val="00E82962"/>
    <w:rsid w:val="00E82F54"/>
    <w:rsid w:val="00E83993"/>
    <w:rsid w:val="00E8417B"/>
    <w:rsid w:val="00E85298"/>
    <w:rsid w:val="00E87571"/>
    <w:rsid w:val="00E9014E"/>
    <w:rsid w:val="00E904C3"/>
    <w:rsid w:val="00E93E08"/>
    <w:rsid w:val="00E977B4"/>
    <w:rsid w:val="00E97EB3"/>
    <w:rsid w:val="00EA0507"/>
    <w:rsid w:val="00EA10AB"/>
    <w:rsid w:val="00EA20B2"/>
    <w:rsid w:val="00EA4491"/>
    <w:rsid w:val="00EA5177"/>
    <w:rsid w:val="00EA580D"/>
    <w:rsid w:val="00EA77E1"/>
    <w:rsid w:val="00EB048A"/>
    <w:rsid w:val="00EB148B"/>
    <w:rsid w:val="00EB22E9"/>
    <w:rsid w:val="00EB3C17"/>
    <w:rsid w:val="00EC0486"/>
    <w:rsid w:val="00EC2525"/>
    <w:rsid w:val="00EC2EBA"/>
    <w:rsid w:val="00EC64D7"/>
    <w:rsid w:val="00ED1A56"/>
    <w:rsid w:val="00ED59E0"/>
    <w:rsid w:val="00ED6F79"/>
    <w:rsid w:val="00ED7806"/>
    <w:rsid w:val="00EE0578"/>
    <w:rsid w:val="00EE12A9"/>
    <w:rsid w:val="00EE5E42"/>
    <w:rsid w:val="00EE6EE0"/>
    <w:rsid w:val="00EE76E6"/>
    <w:rsid w:val="00EE7DB5"/>
    <w:rsid w:val="00EE7DB7"/>
    <w:rsid w:val="00EF010F"/>
    <w:rsid w:val="00EF0952"/>
    <w:rsid w:val="00EF0A73"/>
    <w:rsid w:val="00EF2180"/>
    <w:rsid w:val="00EF27D7"/>
    <w:rsid w:val="00EF4A75"/>
    <w:rsid w:val="00EF6841"/>
    <w:rsid w:val="00F004E6"/>
    <w:rsid w:val="00F00ED6"/>
    <w:rsid w:val="00F02709"/>
    <w:rsid w:val="00F03CDB"/>
    <w:rsid w:val="00F0408B"/>
    <w:rsid w:val="00F04163"/>
    <w:rsid w:val="00F041C9"/>
    <w:rsid w:val="00F053C9"/>
    <w:rsid w:val="00F06479"/>
    <w:rsid w:val="00F1414F"/>
    <w:rsid w:val="00F14D16"/>
    <w:rsid w:val="00F15412"/>
    <w:rsid w:val="00F16278"/>
    <w:rsid w:val="00F16FCE"/>
    <w:rsid w:val="00F17BDD"/>
    <w:rsid w:val="00F22918"/>
    <w:rsid w:val="00F24686"/>
    <w:rsid w:val="00F273CB"/>
    <w:rsid w:val="00F317A0"/>
    <w:rsid w:val="00F31B10"/>
    <w:rsid w:val="00F3391E"/>
    <w:rsid w:val="00F408D6"/>
    <w:rsid w:val="00F415A3"/>
    <w:rsid w:val="00F42033"/>
    <w:rsid w:val="00F433DF"/>
    <w:rsid w:val="00F44362"/>
    <w:rsid w:val="00F44579"/>
    <w:rsid w:val="00F473D7"/>
    <w:rsid w:val="00F5045F"/>
    <w:rsid w:val="00F51731"/>
    <w:rsid w:val="00F52687"/>
    <w:rsid w:val="00F5434A"/>
    <w:rsid w:val="00F55B42"/>
    <w:rsid w:val="00F56A77"/>
    <w:rsid w:val="00F5706D"/>
    <w:rsid w:val="00F576C4"/>
    <w:rsid w:val="00F62B36"/>
    <w:rsid w:val="00F63339"/>
    <w:rsid w:val="00F64C33"/>
    <w:rsid w:val="00F67D05"/>
    <w:rsid w:val="00F70CFF"/>
    <w:rsid w:val="00F70F38"/>
    <w:rsid w:val="00F73DAD"/>
    <w:rsid w:val="00F74DCE"/>
    <w:rsid w:val="00F75344"/>
    <w:rsid w:val="00F75DB2"/>
    <w:rsid w:val="00F76E6A"/>
    <w:rsid w:val="00F77351"/>
    <w:rsid w:val="00F8062D"/>
    <w:rsid w:val="00F83F39"/>
    <w:rsid w:val="00F8505C"/>
    <w:rsid w:val="00F85086"/>
    <w:rsid w:val="00F86186"/>
    <w:rsid w:val="00F868C0"/>
    <w:rsid w:val="00F90317"/>
    <w:rsid w:val="00F90A9E"/>
    <w:rsid w:val="00F90C53"/>
    <w:rsid w:val="00F921CF"/>
    <w:rsid w:val="00F95106"/>
    <w:rsid w:val="00F961F3"/>
    <w:rsid w:val="00FA0BBA"/>
    <w:rsid w:val="00FA1EAD"/>
    <w:rsid w:val="00FA1F5F"/>
    <w:rsid w:val="00FA2858"/>
    <w:rsid w:val="00FA3044"/>
    <w:rsid w:val="00FA37D5"/>
    <w:rsid w:val="00FA39CD"/>
    <w:rsid w:val="00FA507A"/>
    <w:rsid w:val="00FA74EF"/>
    <w:rsid w:val="00FA7D4D"/>
    <w:rsid w:val="00FB4480"/>
    <w:rsid w:val="00FB56CC"/>
    <w:rsid w:val="00FB71AF"/>
    <w:rsid w:val="00FC4C3F"/>
    <w:rsid w:val="00FC6782"/>
    <w:rsid w:val="00FC6EBF"/>
    <w:rsid w:val="00FD0AE5"/>
    <w:rsid w:val="00FD22AD"/>
    <w:rsid w:val="00FD451A"/>
    <w:rsid w:val="00FD47B4"/>
    <w:rsid w:val="00FE11E3"/>
    <w:rsid w:val="00FE3A8F"/>
    <w:rsid w:val="00FE71FF"/>
    <w:rsid w:val="00FE7B25"/>
    <w:rsid w:val="00FF0EB3"/>
    <w:rsid w:val="00FF25A5"/>
    <w:rsid w:val="00FF2AC6"/>
    <w:rsid w:val="00FF2BB3"/>
    <w:rsid w:val="00FF481A"/>
    <w:rsid w:val="00FF6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5A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4821"/>
    <w:pPr>
      <w:overflowPunct w:val="0"/>
      <w:autoSpaceDE w:val="0"/>
      <w:autoSpaceDN w:val="0"/>
      <w:adjustRightInd w:val="0"/>
      <w:spacing w:before="120" w:after="120"/>
      <w:ind w:left="2520"/>
      <w:textAlignment w:val="baseline"/>
    </w:pPr>
    <w:rPr>
      <w:rFonts w:ascii="Arial" w:hAnsi="Arial" w:cs="Arial"/>
      <w:sz w:val="22"/>
      <w:szCs w:val="22"/>
    </w:rPr>
  </w:style>
  <w:style w:type="character" w:customStyle="1" w:styleId="BodyTextChar">
    <w:name w:val="Body Text Char"/>
    <w:basedOn w:val="DefaultParagraphFont"/>
    <w:link w:val="BodyText"/>
    <w:rsid w:val="00E34821"/>
    <w:rPr>
      <w:rFonts w:ascii="Arial" w:eastAsia="Times New Roman" w:hAnsi="Arial" w:cs="Arial"/>
      <w:lang w:eastAsia="en-GB"/>
    </w:rPr>
  </w:style>
  <w:style w:type="paragraph" w:styleId="NoSpacing">
    <w:name w:val="No Spacing"/>
    <w:uiPriority w:val="99"/>
    <w:qFormat/>
    <w:rsid w:val="00E34821"/>
    <w:pPr>
      <w:spacing w:after="0" w:line="240" w:lineRule="auto"/>
    </w:pPr>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E34821"/>
    <w:rPr>
      <w:rFonts w:ascii="Tahoma" w:hAnsi="Tahoma" w:cs="Tahoma"/>
      <w:sz w:val="16"/>
      <w:szCs w:val="16"/>
    </w:rPr>
  </w:style>
  <w:style w:type="character" w:customStyle="1" w:styleId="BalloonTextChar">
    <w:name w:val="Balloon Text Char"/>
    <w:basedOn w:val="DefaultParagraphFont"/>
    <w:link w:val="BalloonText"/>
    <w:uiPriority w:val="99"/>
    <w:semiHidden/>
    <w:rsid w:val="00E34821"/>
    <w:rPr>
      <w:rFonts w:ascii="Tahoma" w:eastAsia="Times New Roman" w:hAnsi="Tahoma" w:cs="Tahoma"/>
      <w:sz w:val="16"/>
      <w:szCs w:val="16"/>
      <w:lang w:eastAsia="en-GB"/>
    </w:rPr>
  </w:style>
  <w:style w:type="table" w:styleId="TableGrid">
    <w:name w:val="Table Grid"/>
    <w:basedOn w:val="TableNormal"/>
    <w:uiPriority w:val="59"/>
    <w:rsid w:val="00FC6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6EBF"/>
    <w:pPr>
      <w:ind w:left="720"/>
      <w:contextualSpacing/>
    </w:pPr>
  </w:style>
  <w:style w:type="table" w:customStyle="1" w:styleId="TableGrid1">
    <w:name w:val="Table Grid1"/>
    <w:basedOn w:val="TableNormal"/>
    <w:next w:val="TableGrid"/>
    <w:uiPriority w:val="59"/>
    <w:rsid w:val="00DF3EE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2C00"/>
    <w:pPr>
      <w:tabs>
        <w:tab w:val="center" w:pos="4513"/>
        <w:tab w:val="right" w:pos="9026"/>
      </w:tabs>
    </w:pPr>
  </w:style>
  <w:style w:type="character" w:customStyle="1" w:styleId="HeaderChar">
    <w:name w:val="Header Char"/>
    <w:basedOn w:val="DefaultParagraphFont"/>
    <w:link w:val="Header"/>
    <w:uiPriority w:val="99"/>
    <w:rsid w:val="00412C0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12C00"/>
    <w:pPr>
      <w:tabs>
        <w:tab w:val="center" w:pos="4513"/>
        <w:tab w:val="right" w:pos="9026"/>
      </w:tabs>
    </w:pPr>
  </w:style>
  <w:style w:type="character" w:customStyle="1" w:styleId="FooterChar">
    <w:name w:val="Footer Char"/>
    <w:basedOn w:val="DefaultParagraphFont"/>
    <w:link w:val="Footer"/>
    <w:uiPriority w:val="99"/>
    <w:rsid w:val="00412C00"/>
    <w:rPr>
      <w:rFonts w:ascii="Times New Roman" w:eastAsia="Times New Roman" w:hAnsi="Times New Roman" w:cs="Times New Roman"/>
      <w:sz w:val="24"/>
      <w:szCs w:val="24"/>
      <w:lang w:eastAsia="en-GB"/>
    </w:rPr>
  </w:style>
  <w:style w:type="paragraph" w:styleId="NormalWeb">
    <w:name w:val="Normal (Web)"/>
    <w:basedOn w:val="Normal"/>
    <w:rsid w:val="00A86A0C"/>
    <w:pPr>
      <w:spacing w:before="100" w:beforeAutospacing="1" w:after="100" w:afterAutospacing="1"/>
    </w:pPr>
    <w:rPr>
      <w:lang w:val="en-US" w:eastAsia="en-US"/>
    </w:rPr>
  </w:style>
  <w:style w:type="character" w:styleId="CommentReference">
    <w:name w:val="annotation reference"/>
    <w:basedOn w:val="DefaultParagraphFont"/>
    <w:uiPriority w:val="99"/>
    <w:semiHidden/>
    <w:unhideWhenUsed/>
    <w:rsid w:val="008E7A72"/>
    <w:rPr>
      <w:sz w:val="16"/>
      <w:szCs w:val="16"/>
    </w:rPr>
  </w:style>
  <w:style w:type="paragraph" w:styleId="CommentText">
    <w:name w:val="annotation text"/>
    <w:basedOn w:val="Normal"/>
    <w:link w:val="CommentTextChar"/>
    <w:uiPriority w:val="99"/>
    <w:semiHidden/>
    <w:unhideWhenUsed/>
    <w:rsid w:val="008E7A72"/>
    <w:rPr>
      <w:sz w:val="20"/>
      <w:szCs w:val="20"/>
    </w:rPr>
  </w:style>
  <w:style w:type="character" w:customStyle="1" w:styleId="CommentTextChar">
    <w:name w:val="Comment Text Char"/>
    <w:basedOn w:val="DefaultParagraphFont"/>
    <w:link w:val="CommentText"/>
    <w:uiPriority w:val="99"/>
    <w:semiHidden/>
    <w:rsid w:val="008E7A7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E7A72"/>
    <w:rPr>
      <w:b/>
      <w:bCs/>
    </w:rPr>
  </w:style>
  <w:style w:type="character" w:customStyle="1" w:styleId="CommentSubjectChar">
    <w:name w:val="Comment Subject Char"/>
    <w:basedOn w:val="CommentTextChar"/>
    <w:link w:val="CommentSubject"/>
    <w:uiPriority w:val="99"/>
    <w:semiHidden/>
    <w:rsid w:val="008E7A72"/>
    <w:rPr>
      <w:rFonts w:ascii="Times New Roman" w:eastAsia="Times New Roman" w:hAnsi="Times New Roman" w:cs="Times New Roman"/>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5A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4821"/>
    <w:pPr>
      <w:overflowPunct w:val="0"/>
      <w:autoSpaceDE w:val="0"/>
      <w:autoSpaceDN w:val="0"/>
      <w:adjustRightInd w:val="0"/>
      <w:spacing w:before="120" w:after="120"/>
      <w:ind w:left="2520"/>
      <w:textAlignment w:val="baseline"/>
    </w:pPr>
    <w:rPr>
      <w:rFonts w:ascii="Arial" w:hAnsi="Arial" w:cs="Arial"/>
      <w:sz w:val="22"/>
      <w:szCs w:val="22"/>
    </w:rPr>
  </w:style>
  <w:style w:type="character" w:customStyle="1" w:styleId="BodyTextChar">
    <w:name w:val="Body Text Char"/>
    <w:basedOn w:val="DefaultParagraphFont"/>
    <w:link w:val="BodyText"/>
    <w:rsid w:val="00E34821"/>
    <w:rPr>
      <w:rFonts w:ascii="Arial" w:eastAsia="Times New Roman" w:hAnsi="Arial" w:cs="Arial"/>
      <w:lang w:eastAsia="en-GB"/>
    </w:rPr>
  </w:style>
  <w:style w:type="paragraph" w:styleId="NoSpacing">
    <w:name w:val="No Spacing"/>
    <w:uiPriority w:val="99"/>
    <w:qFormat/>
    <w:rsid w:val="00E34821"/>
    <w:pPr>
      <w:spacing w:after="0" w:line="240" w:lineRule="auto"/>
    </w:pPr>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E34821"/>
    <w:rPr>
      <w:rFonts w:ascii="Tahoma" w:hAnsi="Tahoma" w:cs="Tahoma"/>
      <w:sz w:val="16"/>
      <w:szCs w:val="16"/>
    </w:rPr>
  </w:style>
  <w:style w:type="character" w:customStyle="1" w:styleId="BalloonTextChar">
    <w:name w:val="Balloon Text Char"/>
    <w:basedOn w:val="DefaultParagraphFont"/>
    <w:link w:val="BalloonText"/>
    <w:uiPriority w:val="99"/>
    <w:semiHidden/>
    <w:rsid w:val="00E34821"/>
    <w:rPr>
      <w:rFonts w:ascii="Tahoma" w:eastAsia="Times New Roman" w:hAnsi="Tahoma" w:cs="Tahoma"/>
      <w:sz w:val="16"/>
      <w:szCs w:val="16"/>
      <w:lang w:eastAsia="en-GB"/>
    </w:rPr>
  </w:style>
  <w:style w:type="table" w:styleId="TableGrid">
    <w:name w:val="Table Grid"/>
    <w:basedOn w:val="TableNormal"/>
    <w:uiPriority w:val="59"/>
    <w:rsid w:val="00FC6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6EBF"/>
    <w:pPr>
      <w:ind w:left="720"/>
      <w:contextualSpacing/>
    </w:pPr>
  </w:style>
  <w:style w:type="table" w:customStyle="1" w:styleId="TableGrid1">
    <w:name w:val="Table Grid1"/>
    <w:basedOn w:val="TableNormal"/>
    <w:next w:val="TableGrid"/>
    <w:uiPriority w:val="59"/>
    <w:rsid w:val="00DF3EE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2C00"/>
    <w:pPr>
      <w:tabs>
        <w:tab w:val="center" w:pos="4513"/>
        <w:tab w:val="right" w:pos="9026"/>
      </w:tabs>
    </w:pPr>
  </w:style>
  <w:style w:type="character" w:customStyle="1" w:styleId="HeaderChar">
    <w:name w:val="Header Char"/>
    <w:basedOn w:val="DefaultParagraphFont"/>
    <w:link w:val="Header"/>
    <w:uiPriority w:val="99"/>
    <w:rsid w:val="00412C0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12C00"/>
    <w:pPr>
      <w:tabs>
        <w:tab w:val="center" w:pos="4513"/>
        <w:tab w:val="right" w:pos="9026"/>
      </w:tabs>
    </w:pPr>
  </w:style>
  <w:style w:type="character" w:customStyle="1" w:styleId="FooterChar">
    <w:name w:val="Footer Char"/>
    <w:basedOn w:val="DefaultParagraphFont"/>
    <w:link w:val="Footer"/>
    <w:uiPriority w:val="99"/>
    <w:rsid w:val="00412C00"/>
    <w:rPr>
      <w:rFonts w:ascii="Times New Roman" w:eastAsia="Times New Roman" w:hAnsi="Times New Roman" w:cs="Times New Roman"/>
      <w:sz w:val="24"/>
      <w:szCs w:val="24"/>
      <w:lang w:eastAsia="en-GB"/>
    </w:rPr>
  </w:style>
  <w:style w:type="paragraph" w:styleId="NormalWeb">
    <w:name w:val="Normal (Web)"/>
    <w:basedOn w:val="Normal"/>
    <w:rsid w:val="00A86A0C"/>
    <w:pPr>
      <w:spacing w:before="100" w:beforeAutospacing="1" w:after="100" w:afterAutospacing="1"/>
    </w:pPr>
    <w:rPr>
      <w:lang w:val="en-US" w:eastAsia="en-US"/>
    </w:rPr>
  </w:style>
  <w:style w:type="character" w:styleId="CommentReference">
    <w:name w:val="annotation reference"/>
    <w:basedOn w:val="DefaultParagraphFont"/>
    <w:uiPriority w:val="99"/>
    <w:semiHidden/>
    <w:unhideWhenUsed/>
    <w:rsid w:val="008E7A72"/>
    <w:rPr>
      <w:sz w:val="16"/>
      <w:szCs w:val="16"/>
    </w:rPr>
  </w:style>
  <w:style w:type="paragraph" w:styleId="CommentText">
    <w:name w:val="annotation text"/>
    <w:basedOn w:val="Normal"/>
    <w:link w:val="CommentTextChar"/>
    <w:uiPriority w:val="99"/>
    <w:semiHidden/>
    <w:unhideWhenUsed/>
    <w:rsid w:val="008E7A72"/>
    <w:rPr>
      <w:sz w:val="20"/>
      <w:szCs w:val="20"/>
    </w:rPr>
  </w:style>
  <w:style w:type="character" w:customStyle="1" w:styleId="CommentTextChar">
    <w:name w:val="Comment Text Char"/>
    <w:basedOn w:val="DefaultParagraphFont"/>
    <w:link w:val="CommentText"/>
    <w:uiPriority w:val="99"/>
    <w:semiHidden/>
    <w:rsid w:val="008E7A7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E7A72"/>
    <w:rPr>
      <w:b/>
      <w:bCs/>
    </w:rPr>
  </w:style>
  <w:style w:type="character" w:customStyle="1" w:styleId="CommentSubjectChar">
    <w:name w:val="Comment Subject Char"/>
    <w:basedOn w:val="CommentTextChar"/>
    <w:link w:val="CommentSubject"/>
    <w:uiPriority w:val="99"/>
    <w:semiHidden/>
    <w:rsid w:val="008E7A72"/>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8428">
      <w:bodyDiv w:val="1"/>
      <w:marLeft w:val="0"/>
      <w:marRight w:val="0"/>
      <w:marTop w:val="0"/>
      <w:marBottom w:val="0"/>
      <w:divBdr>
        <w:top w:val="none" w:sz="0" w:space="0" w:color="auto"/>
        <w:left w:val="none" w:sz="0" w:space="0" w:color="auto"/>
        <w:bottom w:val="none" w:sz="0" w:space="0" w:color="auto"/>
        <w:right w:val="none" w:sz="0" w:space="0" w:color="auto"/>
      </w:divBdr>
    </w:div>
    <w:div w:id="13381765">
      <w:bodyDiv w:val="1"/>
      <w:marLeft w:val="0"/>
      <w:marRight w:val="0"/>
      <w:marTop w:val="0"/>
      <w:marBottom w:val="0"/>
      <w:divBdr>
        <w:top w:val="none" w:sz="0" w:space="0" w:color="auto"/>
        <w:left w:val="none" w:sz="0" w:space="0" w:color="auto"/>
        <w:bottom w:val="none" w:sz="0" w:space="0" w:color="auto"/>
        <w:right w:val="none" w:sz="0" w:space="0" w:color="auto"/>
      </w:divBdr>
    </w:div>
    <w:div w:id="16780761">
      <w:bodyDiv w:val="1"/>
      <w:marLeft w:val="0"/>
      <w:marRight w:val="0"/>
      <w:marTop w:val="0"/>
      <w:marBottom w:val="0"/>
      <w:divBdr>
        <w:top w:val="none" w:sz="0" w:space="0" w:color="auto"/>
        <w:left w:val="none" w:sz="0" w:space="0" w:color="auto"/>
        <w:bottom w:val="none" w:sz="0" w:space="0" w:color="auto"/>
        <w:right w:val="none" w:sz="0" w:space="0" w:color="auto"/>
      </w:divBdr>
    </w:div>
    <w:div w:id="24521352">
      <w:bodyDiv w:val="1"/>
      <w:marLeft w:val="0"/>
      <w:marRight w:val="0"/>
      <w:marTop w:val="0"/>
      <w:marBottom w:val="0"/>
      <w:divBdr>
        <w:top w:val="none" w:sz="0" w:space="0" w:color="auto"/>
        <w:left w:val="none" w:sz="0" w:space="0" w:color="auto"/>
        <w:bottom w:val="none" w:sz="0" w:space="0" w:color="auto"/>
        <w:right w:val="none" w:sz="0" w:space="0" w:color="auto"/>
      </w:divBdr>
    </w:div>
    <w:div w:id="26181584">
      <w:bodyDiv w:val="1"/>
      <w:marLeft w:val="0"/>
      <w:marRight w:val="0"/>
      <w:marTop w:val="0"/>
      <w:marBottom w:val="0"/>
      <w:divBdr>
        <w:top w:val="none" w:sz="0" w:space="0" w:color="auto"/>
        <w:left w:val="none" w:sz="0" w:space="0" w:color="auto"/>
        <w:bottom w:val="none" w:sz="0" w:space="0" w:color="auto"/>
        <w:right w:val="none" w:sz="0" w:space="0" w:color="auto"/>
      </w:divBdr>
    </w:div>
    <w:div w:id="30229244">
      <w:bodyDiv w:val="1"/>
      <w:marLeft w:val="0"/>
      <w:marRight w:val="0"/>
      <w:marTop w:val="0"/>
      <w:marBottom w:val="0"/>
      <w:divBdr>
        <w:top w:val="none" w:sz="0" w:space="0" w:color="auto"/>
        <w:left w:val="none" w:sz="0" w:space="0" w:color="auto"/>
        <w:bottom w:val="none" w:sz="0" w:space="0" w:color="auto"/>
        <w:right w:val="none" w:sz="0" w:space="0" w:color="auto"/>
      </w:divBdr>
    </w:div>
    <w:div w:id="32006199">
      <w:bodyDiv w:val="1"/>
      <w:marLeft w:val="0"/>
      <w:marRight w:val="0"/>
      <w:marTop w:val="0"/>
      <w:marBottom w:val="0"/>
      <w:divBdr>
        <w:top w:val="none" w:sz="0" w:space="0" w:color="auto"/>
        <w:left w:val="none" w:sz="0" w:space="0" w:color="auto"/>
        <w:bottom w:val="none" w:sz="0" w:space="0" w:color="auto"/>
        <w:right w:val="none" w:sz="0" w:space="0" w:color="auto"/>
      </w:divBdr>
    </w:div>
    <w:div w:id="33772899">
      <w:bodyDiv w:val="1"/>
      <w:marLeft w:val="0"/>
      <w:marRight w:val="0"/>
      <w:marTop w:val="0"/>
      <w:marBottom w:val="0"/>
      <w:divBdr>
        <w:top w:val="none" w:sz="0" w:space="0" w:color="auto"/>
        <w:left w:val="none" w:sz="0" w:space="0" w:color="auto"/>
        <w:bottom w:val="none" w:sz="0" w:space="0" w:color="auto"/>
        <w:right w:val="none" w:sz="0" w:space="0" w:color="auto"/>
      </w:divBdr>
    </w:div>
    <w:div w:id="45423149">
      <w:bodyDiv w:val="1"/>
      <w:marLeft w:val="0"/>
      <w:marRight w:val="0"/>
      <w:marTop w:val="0"/>
      <w:marBottom w:val="0"/>
      <w:divBdr>
        <w:top w:val="none" w:sz="0" w:space="0" w:color="auto"/>
        <w:left w:val="none" w:sz="0" w:space="0" w:color="auto"/>
        <w:bottom w:val="none" w:sz="0" w:space="0" w:color="auto"/>
        <w:right w:val="none" w:sz="0" w:space="0" w:color="auto"/>
      </w:divBdr>
    </w:div>
    <w:div w:id="45491066">
      <w:bodyDiv w:val="1"/>
      <w:marLeft w:val="0"/>
      <w:marRight w:val="0"/>
      <w:marTop w:val="0"/>
      <w:marBottom w:val="0"/>
      <w:divBdr>
        <w:top w:val="none" w:sz="0" w:space="0" w:color="auto"/>
        <w:left w:val="none" w:sz="0" w:space="0" w:color="auto"/>
        <w:bottom w:val="none" w:sz="0" w:space="0" w:color="auto"/>
        <w:right w:val="none" w:sz="0" w:space="0" w:color="auto"/>
      </w:divBdr>
    </w:div>
    <w:div w:id="62027863">
      <w:bodyDiv w:val="1"/>
      <w:marLeft w:val="0"/>
      <w:marRight w:val="0"/>
      <w:marTop w:val="0"/>
      <w:marBottom w:val="0"/>
      <w:divBdr>
        <w:top w:val="none" w:sz="0" w:space="0" w:color="auto"/>
        <w:left w:val="none" w:sz="0" w:space="0" w:color="auto"/>
        <w:bottom w:val="none" w:sz="0" w:space="0" w:color="auto"/>
        <w:right w:val="none" w:sz="0" w:space="0" w:color="auto"/>
      </w:divBdr>
    </w:div>
    <w:div w:id="62608927">
      <w:bodyDiv w:val="1"/>
      <w:marLeft w:val="0"/>
      <w:marRight w:val="0"/>
      <w:marTop w:val="0"/>
      <w:marBottom w:val="0"/>
      <w:divBdr>
        <w:top w:val="none" w:sz="0" w:space="0" w:color="auto"/>
        <w:left w:val="none" w:sz="0" w:space="0" w:color="auto"/>
        <w:bottom w:val="none" w:sz="0" w:space="0" w:color="auto"/>
        <w:right w:val="none" w:sz="0" w:space="0" w:color="auto"/>
      </w:divBdr>
    </w:div>
    <w:div w:id="82385414">
      <w:bodyDiv w:val="1"/>
      <w:marLeft w:val="0"/>
      <w:marRight w:val="0"/>
      <w:marTop w:val="0"/>
      <w:marBottom w:val="0"/>
      <w:divBdr>
        <w:top w:val="none" w:sz="0" w:space="0" w:color="auto"/>
        <w:left w:val="none" w:sz="0" w:space="0" w:color="auto"/>
        <w:bottom w:val="none" w:sz="0" w:space="0" w:color="auto"/>
        <w:right w:val="none" w:sz="0" w:space="0" w:color="auto"/>
      </w:divBdr>
    </w:div>
    <w:div w:id="94861988">
      <w:bodyDiv w:val="1"/>
      <w:marLeft w:val="0"/>
      <w:marRight w:val="0"/>
      <w:marTop w:val="0"/>
      <w:marBottom w:val="0"/>
      <w:divBdr>
        <w:top w:val="none" w:sz="0" w:space="0" w:color="auto"/>
        <w:left w:val="none" w:sz="0" w:space="0" w:color="auto"/>
        <w:bottom w:val="none" w:sz="0" w:space="0" w:color="auto"/>
        <w:right w:val="none" w:sz="0" w:space="0" w:color="auto"/>
      </w:divBdr>
    </w:div>
    <w:div w:id="100956587">
      <w:bodyDiv w:val="1"/>
      <w:marLeft w:val="0"/>
      <w:marRight w:val="0"/>
      <w:marTop w:val="0"/>
      <w:marBottom w:val="0"/>
      <w:divBdr>
        <w:top w:val="none" w:sz="0" w:space="0" w:color="auto"/>
        <w:left w:val="none" w:sz="0" w:space="0" w:color="auto"/>
        <w:bottom w:val="none" w:sz="0" w:space="0" w:color="auto"/>
        <w:right w:val="none" w:sz="0" w:space="0" w:color="auto"/>
      </w:divBdr>
    </w:div>
    <w:div w:id="103379336">
      <w:bodyDiv w:val="1"/>
      <w:marLeft w:val="0"/>
      <w:marRight w:val="0"/>
      <w:marTop w:val="0"/>
      <w:marBottom w:val="0"/>
      <w:divBdr>
        <w:top w:val="none" w:sz="0" w:space="0" w:color="auto"/>
        <w:left w:val="none" w:sz="0" w:space="0" w:color="auto"/>
        <w:bottom w:val="none" w:sz="0" w:space="0" w:color="auto"/>
        <w:right w:val="none" w:sz="0" w:space="0" w:color="auto"/>
      </w:divBdr>
    </w:div>
    <w:div w:id="121382713">
      <w:bodyDiv w:val="1"/>
      <w:marLeft w:val="0"/>
      <w:marRight w:val="0"/>
      <w:marTop w:val="0"/>
      <w:marBottom w:val="0"/>
      <w:divBdr>
        <w:top w:val="none" w:sz="0" w:space="0" w:color="auto"/>
        <w:left w:val="none" w:sz="0" w:space="0" w:color="auto"/>
        <w:bottom w:val="none" w:sz="0" w:space="0" w:color="auto"/>
        <w:right w:val="none" w:sz="0" w:space="0" w:color="auto"/>
      </w:divBdr>
    </w:div>
    <w:div w:id="140851689">
      <w:bodyDiv w:val="1"/>
      <w:marLeft w:val="0"/>
      <w:marRight w:val="0"/>
      <w:marTop w:val="0"/>
      <w:marBottom w:val="0"/>
      <w:divBdr>
        <w:top w:val="none" w:sz="0" w:space="0" w:color="auto"/>
        <w:left w:val="none" w:sz="0" w:space="0" w:color="auto"/>
        <w:bottom w:val="none" w:sz="0" w:space="0" w:color="auto"/>
        <w:right w:val="none" w:sz="0" w:space="0" w:color="auto"/>
      </w:divBdr>
    </w:div>
    <w:div w:id="154421146">
      <w:bodyDiv w:val="1"/>
      <w:marLeft w:val="0"/>
      <w:marRight w:val="0"/>
      <w:marTop w:val="0"/>
      <w:marBottom w:val="0"/>
      <w:divBdr>
        <w:top w:val="none" w:sz="0" w:space="0" w:color="auto"/>
        <w:left w:val="none" w:sz="0" w:space="0" w:color="auto"/>
        <w:bottom w:val="none" w:sz="0" w:space="0" w:color="auto"/>
        <w:right w:val="none" w:sz="0" w:space="0" w:color="auto"/>
      </w:divBdr>
    </w:div>
    <w:div w:id="156463780">
      <w:bodyDiv w:val="1"/>
      <w:marLeft w:val="0"/>
      <w:marRight w:val="0"/>
      <w:marTop w:val="0"/>
      <w:marBottom w:val="0"/>
      <w:divBdr>
        <w:top w:val="none" w:sz="0" w:space="0" w:color="auto"/>
        <w:left w:val="none" w:sz="0" w:space="0" w:color="auto"/>
        <w:bottom w:val="none" w:sz="0" w:space="0" w:color="auto"/>
        <w:right w:val="none" w:sz="0" w:space="0" w:color="auto"/>
      </w:divBdr>
    </w:div>
    <w:div w:id="160896589">
      <w:bodyDiv w:val="1"/>
      <w:marLeft w:val="0"/>
      <w:marRight w:val="0"/>
      <w:marTop w:val="0"/>
      <w:marBottom w:val="0"/>
      <w:divBdr>
        <w:top w:val="none" w:sz="0" w:space="0" w:color="auto"/>
        <w:left w:val="none" w:sz="0" w:space="0" w:color="auto"/>
        <w:bottom w:val="none" w:sz="0" w:space="0" w:color="auto"/>
        <w:right w:val="none" w:sz="0" w:space="0" w:color="auto"/>
      </w:divBdr>
    </w:div>
    <w:div w:id="171996501">
      <w:bodyDiv w:val="1"/>
      <w:marLeft w:val="0"/>
      <w:marRight w:val="0"/>
      <w:marTop w:val="0"/>
      <w:marBottom w:val="0"/>
      <w:divBdr>
        <w:top w:val="none" w:sz="0" w:space="0" w:color="auto"/>
        <w:left w:val="none" w:sz="0" w:space="0" w:color="auto"/>
        <w:bottom w:val="none" w:sz="0" w:space="0" w:color="auto"/>
        <w:right w:val="none" w:sz="0" w:space="0" w:color="auto"/>
      </w:divBdr>
    </w:div>
    <w:div w:id="177542639">
      <w:bodyDiv w:val="1"/>
      <w:marLeft w:val="0"/>
      <w:marRight w:val="0"/>
      <w:marTop w:val="0"/>
      <w:marBottom w:val="0"/>
      <w:divBdr>
        <w:top w:val="none" w:sz="0" w:space="0" w:color="auto"/>
        <w:left w:val="none" w:sz="0" w:space="0" w:color="auto"/>
        <w:bottom w:val="none" w:sz="0" w:space="0" w:color="auto"/>
        <w:right w:val="none" w:sz="0" w:space="0" w:color="auto"/>
      </w:divBdr>
    </w:div>
    <w:div w:id="178395274">
      <w:bodyDiv w:val="1"/>
      <w:marLeft w:val="0"/>
      <w:marRight w:val="0"/>
      <w:marTop w:val="0"/>
      <w:marBottom w:val="0"/>
      <w:divBdr>
        <w:top w:val="none" w:sz="0" w:space="0" w:color="auto"/>
        <w:left w:val="none" w:sz="0" w:space="0" w:color="auto"/>
        <w:bottom w:val="none" w:sz="0" w:space="0" w:color="auto"/>
        <w:right w:val="none" w:sz="0" w:space="0" w:color="auto"/>
      </w:divBdr>
    </w:div>
    <w:div w:id="183132783">
      <w:bodyDiv w:val="1"/>
      <w:marLeft w:val="0"/>
      <w:marRight w:val="0"/>
      <w:marTop w:val="0"/>
      <w:marBottom w:val="0"/>
      <w:divBdr>
        <w:top w:val="none" w:sz="0" w:space="0" w:color="auto"/>
        <w:left w:val="none" w:sz="0" w:space="0" w:color="auto"/>
        <w:bottom w:val="none" w:sz="0" w:space="0" w:color="auto"/>
        <w:right w:val="none" w:sz="0" w:space="0" w:color="auto"/>
      </w:divBdr>
    </w:div>
    <w:div w:id="184708090">
      <w:bodyDiv w:val="1"/>
      <w:marLeft w:val="0"/>
      <w:marRight w:val="0"/>
      <w:marTop w:val="0"/>
      <w:marBottom w:val="0"/>
      <w:divBdr>
        <w:top w:val="none" w:sz="0" w:space="0" w:color="auto"/>
        <w:left w:val="none" w:sz="0" w:space="0" w:color="auto"/>
        <w:bottom w:val="none" w:sz="0" w:space="0" w:color="auto"/>
        <w:right w:val="none" w:sz="0" w:space="0" w:color="auto"/>
      </w:divBdr>
    </w:div>
    <w:div w:id="190000313">
      <w:bodyDiv w:val="1"/>
      <w:marLeft w:val="0"/>
      <w:marRight w:val="0"/>
      <w:marTop w:val="0"/>
      <w:marBottom w:val="0"/>
      <w:divBdr>
        <w:top w:val="none" w:sz="0" w:space="0" w:color="auto"/>
        <w:left w:val="none" w:sz="0" w:space="0" w:color="auto"/>
        <w:bottom w:val="none" w:sz="0" w:space="0" w:color="auto"/>
        <w:right w:val="none" w:sz="0" w:space="0" w:color="auto"/>
      </w:divBdr>
    </w:div>
    <w:div w:id="200020271">
      <w:bodyDiv w:val="1"/>
      <w:marLeft w:val="0"/>
      <w:marRight w:val="0"/>
      <w:marTop w:val="0"/>
      <w:marBottom w:val="0"/>
      <w:divBdr>
        <w:top w:val="none" w:sz="0" w:space="0" w:color="auto"/>
        <w:left w:val="none" w:sz="0" w:space="0" w:color="auto"/>
        <w:bottom w:val="none" w:sz="0" w:space="0" w:color="auto"/>
        <w:right w:val="none" w:sz="0" w:space="0" w:color="auto"/>
      </w:divBdr>
    </w:div>
    <w:div w:id="201672099">
      <w:bodyDiv w:val="1"/>
      <w:marLeft w:val="0"/>
      <w:marRight w:val="0"/>
      <w:marTop w:val="0"/>
      <w:marBottom w:val="0"/>
      <w:divBdr>
        <w:top w:val="none" w:sz="0" w:space="0" w:color="auto"/>
        <w:left w:val="none" w:sz="0" w:space="0" w:color="auto"/>
        <w:bottom w:val="none" w:sz="0" w:space="0" w:color="auto"/>
        <w:right w:val="none" w:sz="0" w:space="0" w:color="auto"/>
      </w:divBdr>
    </w:div>
    <w:div w:id="205722140">
      <w:bodyDiv w:val="1"/>
      <w:marLeft w:val="0"/>
      <w:marRight w:val="0"/>
      <w:marTop w:val="0"/>
      <w:marBottom w:val="0"/>
      <w:divBdr>
        <w:top w:val="none" w:sz="0" w:space="0" w:color="auto"/>
        <w:left w:val="none" w:sz="0" w:space="0" w:color="auto"/>
        <w:bottom w:val="none" w:sz="0" w:space="0" w:color="auto"/>
        <w:right w:val="none" w:sz="0" w:space="0" w:color="auto"/>
      </w:divBdr>
    </w:div>
    <w:div w:id="208882317">
      <w:bodyDiv w:val="1"/>
      <w:marLeft w:val="0"/>
      <w:marRight w:val="0"/>
      <w:marTop w:val="0"/>
      <w:marBottom w:val="0"/>
      <w:divBdr>
        <w:top w:val="none" w:sz="0" w:space="0" w:color="auto"/>
        <w:left w:val="none" w:sz="0" w:space="0" w:color="auto"/>
        <w:bottom w:val="none" w:sz="0" w:space="0" w:color="auto"/>
        <w:right w:val="none" w:sz="0" w:space="0" w:color="auto"/>
      </w:divBdr>
    </w:div>
    <w:div w:id="222954923">
      <w:bodyDiv w:val="1"/>
      <w:marLeft w:val="0"/>
      <w:marRight w:val="0"/>
      <w:marTop w:val="0"/>
      <w:marBottom w:val="0"/>
      <w:divBdr>
        <w:top w:val="none" w:sz="0" w:space="0" w:color="auto"/>
        <w:left w:val="none" w:sz="0" w:space="0" w:color="auto"/>
        <w:bottom w:val="none" w:sz="0" w:space="0" w:color="auto"/>
        <w:right w:val="none" w:sz="0" w:space="0" w:color="auto"/>
      </w:divBdr>
    </w:div>
    <w:div w:id="228350522">
      <w:bodyDiv w:val="1"/>
      <w:marLeft w:val="0"/>
      <w:marRight w:val="0"/>
      <w:marTop w:val="0"/>
      <w:marBottom w:val="0"/>
      <w:divBdr>
        <w:top w:val="none" w:sz="0" w:space="0" w:color="auto"/>
        <w:left w:val="none" w:sz="0" w:space="0" w:color="auto"/>
        <w:bottom w:val="none" w:sz="0" w:space="0" w:color="auto"/>
        <w:right w:val="none" w:sz="0" w:space="0" w:color="auto"/>
      </w:divBdr>
    </w:div>
    <w:div w:id="229775452">
      <w:bodyDiv w:val="1"/>
      <w:marLeft w:val="0"/>
      <w:marRight w:val="0"/>
      <w:marTop w:val="0"/>
      <w:marBottom w:val="0"/>
      <w:divBdr>
        <w:top w:val="none" w:sz="0" w:space="0" w:color="auto"/>
        <w:left w:val="none" w:sz="0" w:space="0" w:color="auto"/>
        <w:bottom w:val="none" w:sz="0" w:space="0" w:color="auto"/>
        <w:right w:val="none" w:sz="0" w:space="0" w:color="auto"/>
      </w:divBdr>
    </w:div>
    <w:div w:id="233053855">
      <w:bodyDiv w:val="1"/>
      <w:marLeft w:val="0"/>
      <w:marRight w:val="0"/>
      <w:marTop w:val="0"/>
      <w:marBottom w:val="0"/>
      <w:divBdr>
        <w:top w:val="none" w:sz="0" w:space="0" w:color="auto"/>
        <w:left w:val="none" w:sz="0" w:space="0" w:color="auto"/>
        <w:bottom w:val="none" w:sz="0" w:space="0" w:color="auto"/>
        <w:right w:val="none" w:sz="0" w:space="0" w:color="auto"/>
      </w:divBdr>
    </w:div>
    <w:div w:id="245186755">
      <w:bodyDiv w:val="1"/>
      <w:marLeft w:val="0"/>
      <w:marRight w:val="0"/>
      <w:marTop w:val="0"/>
      <w:marBottom w:val="0"/>
      <w:divBdr>
        <w:top w:val="none" w:sz="0" w:space="0" w:color="auto"/>
        <w:left w:val="none" w:sz="0" w:space="0" w:color="auto"/>
        <w:bottom w:val="none" w:sz="0" w:space="0" w:color="auto"/>
        <w:right w:val="none" w:sz="0" w:space="0" w:color="auto"/>
      </w:divBdr>
    </w:div>
    <w:div w:id="256184270">
      <w:bodyDiv w:val="1"/>
      <w:marLeft w:val="0"/>
      <w:marRight w:val="0"/>
      <w:marTop w:val="0"/>
      <w:marBottom w:val="0"/>
      <w:divBdr>
        <w:top w:val="none" w:sz="0" w:space="0" w:color="auto"/>
        <w:left w:val="none" w:sz="0" w:space="0" w:color="auto"/>
        <w:bottom w:val="none" w:sz="0" w:space="0" w:color="auto"/>
        <w:right w:val="none" w:sz="0" w:space="0" w:color="auto"/>
      </w:divBdr>
    </w:div>
    <w:div w:id="265576622">
      <w:bodyDiv w:val="1"/>
      <w:marLeft w:val="0"/>
      <w:marRight w:val="0"/>
      <w:marTop w:val="0"/>
      <w:marBottom w:val="0"/>
      <w:divBdr>
        <w:top w:val="none" w:sz="0" w:space="0" w:color="auto"/>
        <w:left w:val="none" w:sz="0" w:space="0" w:color="auto"/>
        <w:bottom w:val="none" w:sz="0" w:space="0" w:color="auto"/>
        <w:right w:val="none" w:sz="0" w:space="0" w:color="auto"/>
      </w:divBdr>
    </w:div>
    <w:div w:id="267930109">
      <w:bodyDiv w:val="1"/>
      <w:marLeft w:val="0"/>
      <w:marRight w:val="0"/>
      <w:marTop w:val="0"/>
      <w:marBottom w:val="0"/>
      <w:divBdr>
        <w:top w:val="none" w:sz="0" w:space="0" w:color="auto"/>
        <w:left w:val="none" w:sz="0" w:space="0" w:color="auto"/>
        <w:bottom w:val="none" w:sz="0" w:space="0" w:color="auto"/>
        <w:right w:val="none" w:sz="0" w:space="0" w:color="auto"/>
      </w:divBdr>
    </w:div>
    <w:div w:id="276721789">
      <w:bodyDiv w:val="1"/>
      <w:marLeft w:val="0"/>
      <w:marRight w:val="0"/>
      <w:marTop w:val="0"/>
      <w:marBottom w:val="0"/>
      <w:divBdr>
        <w:top w:val="none" w:sz="0" w:space="0" w:color="auto"/>
        <w:left w:val="none" w:sz="0" w:space="0" w:color="auto"/>
        <w:bottom w:val="none" w:sz="0" w:space="0" w:color="auto"/>
        <w:right w:val="none" w:sz="0" w:space="0" w:color="auto"/>
      </w:divBdr>
    </w:div>
    <w:div w:id="290404798">
      <w:bodyDiv w:val="1"/>
      <w:marLeft w:val="0"/>
      <w:marRight w:val="0"/>
      <w:marTop w:val="0"/>
      <w:marBottom w:val="0"/>
      <w:divBdr>
        <w:top w:val="none" w:sz="0" w:space="0" w:color="auto"/>
        <w:left w:val="none" w:sz="0" w:space="0" w:color="auto"/>
        <w:bottom w:val="none" w:sz="0" w:space="0" w:color="auto"/>
        <w:right w:val="none" w:sz="0" w:space="0" w:color="auto"/>
      </w:divBdr>
    </w:div>
    <w:div w:id="294024915">
      <w:bodyDiv w:val="1"/>
      <w:marLeft w:val="0"/>
      <w:marRight w:val="0"/>
      <w:marTop w:val="0"/>
      <w:marBottom w:val="0"/>
      <w:divBdr>
        <w:top w:val="none" w:sz="0" w:space="0" w:color="auto"/>
        <w:left w:val="none" w:sz="0" w:space="0" w:color="auto"/>
        <w:bottom w:val="none" w:sz="0" w:space="0" w:color="auto"/>
        <w:right w:val="none" w:sz="0" w:space="0" w:color="auto"/>
      </w:divBdr>
    </w:div>
    <w:div w:id="296840222">
      <w:bodyDiv w:val="1"/>
      <w:marLeft w:val="0"/>
      <w:marRight w:val="0"/>
      <w:marTop w:val="0"/>
      <w:marBottom w:val="0"/>
      <w:divBdr>
        <w:top w:val="none" w:sz="0" w:space="0" w:color="auto"/>
        <w:left w:val="none" w:sz="0" w:space="0" w:color="auto"/>
        <w:bottom w:val="none" w:sz="0" w:space="0" w:color="auto"/>
        <w:right w:val="none" w:sz="0" w:space="0" w:color="auto"/>
      </w:divBdr>
    </w:div>
    <w:div w:id="297536894">
      <w:bodyDiv w:val="1"/>
      <w:marLeft w:val="0"/>
      <w:marRight w:val="0"/>
      <w:marTop w:val="0"/>
      <w:marBottom w:val="0"/>
      <w:divBdr>
        <w:top w:val="none" w:sz="0" w:space="0" w:color="auto"/>
        <w:left w:val="none" w:sz="0" w:space="0" w:color="auto"/>
        <w:bottom w:val="none" w:sz="0" w:space="0" w:color="auto"/>
        <w:right w:val="none" w:sz="0" w:space="0" w:color="auto"/>
      </w:divBdr>
    </w:div>
    <w:div w:id="299042772">
      <w:bodyDiv w:val="1"/>
      <w:marLeft w:val="0"/>
      <w:marRight w:val="0"/>
      <w:marTop w:val="0"/>
      <w:marBottom w:val="0"/>
      <w:divBdr>
        <w:top w:val="none" w:sz="0" w:space="0" w:color="auto"/>
        <w:left w:val="none" w:sz="0" w:space="0" w:color="auto"/>
        <w:bottom w:val="none" w:sz="0" w:space="0" w:color="auto"/>
        <w:right w:val="none" w:sz="0" w:space="0" w:color="auto"/>
      </w:divBdr>
    </w:div>
    <w:div w:id="303660841">
      <w:bodyDiv w:val="1"/>
      <w:marLeft w:val="0"/>
      <w:marRight w:val="0"/>
      <w:marTop w:val="0"/>
      <w:marBottom w:val="0"/>
      <w:divBdr>
        <w:top w:val="none" w:sz="0" w:space="0" w:color="auto"/>
        <w:left w:val="none" w:sz="0" w:space="0" w:color="auto"/>
        <w:bottom w:val="none" w:sz="0" w:space="0" w:color="auto"/>
        <w:right w:val="none" w:sz="0" w:space="0" w:color="auto"/>
      </w:divBdr>
    </w:div>
    <w:div w:id="313536655">
      <w:bodyDiv w:val="1"/>
      <w:marLeft w:val="0"/>
      <w:marRight w:val="0"/>
      <w:marTop w:val="0"/>
      <w:marBottom w:val="0"/>
      <w:divBdr>
        <w:top w:val="none" w:sz="0" w:space="0" w:color="auto"/>
        <w:left w:val="none" w:sz="0" w:space="0" w:color="auto"/>
        <w:bottom w:val="none" w:sz="0" w:space="0" w:color="auto"/>
        <w:right w:val="none" w:sz="0" w:space="0" w:color="auto"/>
      </w:divBdr>
    </w:div>
    <w:div w:id="317925370">
      <w:bodyDiv w:val="1"/>
      <w:marLeft w:val="0"/>
      <w:marRight w:val="0"/>
      <w:marTop w:val="0"/>
      <w:marBottom w:val="0"/>
      <w:divBdr>
        <w:top w:val="none" w:sz="0" w:space="0" w:color="auto"/>
        <w:left w:val="none" w:sz="0" w:space="0" w:color="auto"/>
        <w:bottom w:val="none" w:sz="0" w:space="0" w:color="auto"/>
        <w:right w:val="none" w:sz="0" w:space="0" w:color="auto"/>
      </w:divBdr>
    </w:div>
    <w:div w:id="319773155">
      <w:bodyDiv w:val="1"/>
      <w:marLeft w:val="0"/>
      <w:marRight w:val="0"/>
      <w:marTop w:val="0"/>
      <w:marBottom w:val="0"/>
      <w:divBdr>
        <w:top w:val="none" w:sz="0" w:space="0" w:color="auto"/>
        <w:left w:val="none" w:sz="0" w:space="0" w:color="auto"/>
        <w:bottom w:val="none" w:sz="0" w:space="0" w:color="auto"/>
        <w:right w:val="none" w:sz="0" w:space="0" w:color="auto"/>
      </w:divBdr>
    </w:div>
    <w:div w:id="325939217">
      <w:bodyDiv w:val="1"/>
      <w:marLeft w:val="0"/>
      <w:marRight w:val="0"/>
      <w:marTop w:val="0"/>
      <w:marBottom w:val="0"/>
      <w:divBdr>
        <w:top w:val="none" w:sz="0" w:space="0" w:color="auto"/>
        <w:left w:val="none" w:sz="0" w:space="0" w:color="auto"/>
        <w:bottom w:val="none" w:sz="0" w:space="0" w:color="auto"/>
        <w:right w:val="none" w:sz="0" w:space="0" w:color="auto"/>
      </w:divBdr>
    </w:div>
    <w:div w:id="326059004">
      <w:bodyDiv w:val="1"/>
      <w:marLeft w:val="0"/>
      <w:marRight w:val="0"/>
      <w:marTop w:val="0"/>
      <w:marBottom w:val="0"/>
      <w:divBdr>
        <w:top w:val="none" w:sz="0" w:space="0" w:color="auto"/>
        <w:left w:val="none" w:sz="0" w:space="0" w:color="auto"/>
        <w:bottom w:val="none" w:sz="0" w:space="0" w:color="auto"/>
        <w:right w:val="none" w:sz="0" w:space="0" w:color="auto"/>
      </w:divBdr>
    </w:div>
    <w:div w:id="332611325">
      <w:bodyDiv w:val="1"/>
      <w:marLeft w:val="0"/>
      <w:marRight w:val="0"/>
      <w:marTop w:val="0"/>
      <w:marBottom w:val="0"/>
      <w:divBdr>
        <w:top w:val="none" w:sz="0" w:space="0" w:color="auto"/>
        <w:left w:val="none" w:sz="0" w:space="0" w:color="auto"/>
        <w:bottom w:val="none" w:sz="0" w:space="0" w:color="auto"/>
        <w:right w:val="none" w:sz="0" w:space="0" w:color="auto"/>
      </w:divBdr>
    </w:div>
    <w:div w:id="351224892">
      <w:bodyDiv w:val="1"/>
      <w:marLeft w:val="0"/>
      <w:marRight w:val="0"/>
      <w:marTop w:val="0"/>
      <w:marBottom w:val="0"/>
      <w:divBdr>
        <w:top w:val="none" w:sz="0" w:space="0" w:color="auto"/>
        <w:left w:val="none" w:sz="0" w:space="0" w:color="auto"/>
        <w:bottom w:val="none" w:sz="0" w:space="0" w:color="auto"/>
        <w:right w:val="none" w:sz="0" w:space="0" w:color="auto"/>
      </w:divBdr>
    </w:div>
    <w:div w:id="359622887">
      <w:bodyDiv w:val="1"/>
      <w:marLeft w:val="0"/>
      <w:marRight w:val="0"/>
      <w:marTop w:val="0"/>
      <w:marBottom w:val="0"/>
      <w:divBdr>
        <w:top w:val="none" w:sz="0" w:space="0" w:color="auto"/>
        <w:left w:val="none" w:sz="0" w:space="0" w:color="auto"/>
        <w:bottom w:val="none" w:sz="0" w:space="0" w:color="auto"/>
        <w:right w:val="none" w:sz="0" w:space="0" w:color="auto"/>
      </w:divBdr>
    </w:div>
    <w:div w:id="379549316">
      <w:bodyDiv w:val="1"/>
      <w:marLeft w:val="0"/>
      <w:marRight w:val="0"/>
      <w:marTop w:val="0"/>
      <w:marBottom w:val="0"/>
      <w:divBdr>
        <w:top w:val="none" w:sz="0" w:space="0" w:color="auto"/>
        <w:left w:val="none" w:sz="0" w:space="0" w:color="auto"/>
        <w:bottom w:val="none" w:sz="0" w:space="0" w:color="auto"/>
        <w:right w:val="none" w:sz="0" w:space="0" w:color="auto"/>
      </w:divBdr>
    </w:div>
    <w:div w:id="382291808">
      <w:bodyDiv w:val="1"/>
      <w:marLeft w:val="0"/>
      <w:marRight w:val="0"/>
      <w:marTop w:val="0"/>
      <w:marBottom w:val="0"/>
      <w:divBdr>
        <w:top w:val="none" w:sz="0" w:space="0" w:color="auto"/>
        <w:left w:val="none" w:sz="0" w:space="0" w:color="auto"/>
        <w:bottom w:val="none" w:sz="0" w:space="0" w:color="auto"/>
        <w:right w:val="none" w:sz="0" w:space="0" w:color="auto"/>
      </w:divBdr>
    </w:div>
    <w:div w:id="390234084">
      <w:bodyDiv w:val="1"/>
      <w:marLeft w:val="0"/>
      <w:marRight w:val="0"/>
      <w:marTop w:val="0"/>
      <w:marBottom w:val="0"/>
      <w:divBdr>
        <w:top w:val="none" w:sz="0" w:space="0" w:color="auto"/>
        <w:left w:val="none" w:sz="0" w:space="0" w:color="auto"/>
        <w:bottom w:val="none" w:sz="0" w:space="0" w:color="auto"/>
        <w:right w:val="none" w:sz="0" w:space="0" w:color="auto"/>
      </w:divBdr>
    </w:div>
    <w:div w:id="391273272">
      <w:bodyDiv w:val="1"/>
      <w:marLeft w:val="0"/>
      <w:marRight w:val="0"/>
      <w:marTop w:val="0"/>
      <w:marBottom w:val="0"/>
      <w:divBdr>
        <w:top w:val="none" w:sz="0" w:space="0" w:color="auto"/>
        <w:left w:val="none" w:sz="0" w:space="0" w:color="auto"/>
        <w:bottom w:val="none" w:sz="0" w:space="0" w:color="auto"/>
        <w:right w:val="none" w:sz="0" w:space="0" w:color="auto"/>
      </w:divBdr>
    </w:div>
    <w:div w:id="398945044">
      <w:bodyDiv w:val="1"/>
      <w:marLeft w:val="0"/>
      <w:marRight w:val="0"/>
      <w:marTop w:val="0"/>
      <w:marBottom w:val="0"/>
      <w:divBdr>
        <w:top w:val="none" w:sz="0" w:space="0" w:color="auto"/>
        <w:left w:val="none" w:sz="0" w:space="0" w:color="auto"/>
        <w:bottom w:val="none" w:sz="0" w:space="0" w:color="auto"/>
        <w:right w:val="none" w:sz="0" w:space="0" w:color="auto"/>
      </w:divBdr>
    </w:div>
    <w:div w:id="400761172">
      <w:bodyDiv w:val="1"/>
      <w:marLeft w:val="0"/>
      <w:marRight w:val="0"/>
      <w:marTop w:val="0"/>
      <w:marBottom w:val="0"/>
      <w:divBdr>
        <w:top w:val="none" w:sz="0" w:space="0" w:color="auto"/>
        <w:left w:val="none" w:sz="0" w:space="0" w:color="auto"/>
        <w:bottom w:val="none" w:sz="0" w:space="0" w:color="auto"/>
        <w:right w:val="none" w:sz="0" w:space="0" w:color="auto"/>
      </w:divBdr>
    </w:div>
    <w:div w:id="401146655">
      <w:bodyDiv w:val="1"/>
      <w:marLeft w:val="0"/>
      <w:marRight w:val="0"/>
      <w:marTop w:val="0"/>
      <w:marBottom w:val="0"/>
      <w:divBdr>
        <w:top w:val="none" w:sz="0" w:space="0" w:color="auto"/>
        <w:left w:val="none" w:sz="0" w:space="0" w:color="auto"/>
        <w:bottom w:val="none" w:sz="0" w:space="0" w:color="auto"/>
        <w:right w:val="none" w:sz="0" w:space="0" w:color="auto"/>
      </w:divBdr>
    </w:div>
    <w:div w:id="407384813">
      <w:bodyDiv w:val="1"/>
      <w:marLeft w:val="0"/>
      <w:marRight w:val="0"/>
      <w:marTop w:val="0"/>
      <w:marBottom w:val="0"/>
      <w:divBdr>
        <w:top w:val="none" w:sz="0" w:space="0" w:color="auto"/>
        <w:left w:val="none" w:sz="0" w:space="0" w:color="auto"/>
        <w:bottom w:val="none" w:sz="0" w:space="0" w:color="auto"/>
        <w:right w:val="none" w:sz="0" w:space="0" w:color="auto"/>
      </w:divBdr>
    </w:div>
    <w:div w:id="409811921">
      <w:bodyDiv w:val="1"/>
      <w:marLeft w:val="0"/>
      <w:marRight w:val="0"/>
      <w:marTop w:val="0"/>
      <w:marBottom w:val="0"/>
      <w:divBdr>
        <w:top w:val="none" w:sz="0" w:space="0" w:color="auto"/>
        <w:left w:val="none" w:sz="0" w:space="0" w:color="auto"/>
        <w:bottom w:val="none" w:sz="0" w:space="0" w:color="auto"/>
        <w:right w:val="none" w:sz="0" w:space="0" w:color="auto"/>
      </w:divBdr>
    </w:div>
    <w:div w:id="418673291">
      <w:bodyDiv w:val="1"/>
      <w:marLeft w:val="0"/>
      <w:marRight w:val="0"/>
      <w:marTop w:val="0"/>
      <w:marBottom w:val="0"/>
      <w:divBdr>
        <w:top w:val="none" w:sz="0" w:space="0" w:color="auto"/>
        <w:left w:val="none" w:sz="0" w:space="0" w:color="auto"/>
        <w:bottom w:val="none" w:sz="0" w:space="0" w:color="auto"/>
        <w:right w:val="none" w:sz="0" w:space="0" w:color="auto"/>
      </w:divBdr>
    </w:div>
    <w:div w:id="429618649">
      <w:bodyDiv w:val="1"/>
      <w:marLeft w:val="0"/>
      <w:marRight w:val="0"/>
      <w:marTop w:val="0"/>
      <w:marBottom w:val="0"/>
      <w:divBdr>
        <w:top w:val="none" w:sz="0" w:space="0" w:color="auto"/>
        <w:left w:val="none" w:sz="0" w:space="0" w:color="auto"/>
        <w:bottom w:val="none" w:sz="0" w:space="0" w:color="auto"/>
        <w:right w:val="none" w:sz="0" w:space="0" w:color="auto"/>
      </w:divBdr>
    </w:div>
    <w:div w:id="429736950">
      <w:bodyDiv w:val="1"/>
      <w:marLeft w:val="0"/>
      <w:marRight w:val="0"/>
      <w:marTop w:val="0"/>
      <w:marBottom w:val="0"/>
      <w:divBdr>
        <w:top w:val="none" w:sz="0" w:space="0" w:color="auto"/>
        <w:left w:val="none" w:sz="0" w:space="0" w:color="auto"/>
        <w:bottom w:val="none" w:sz="0" w:space="0" w:color="auto"/>
        <w:right w:val="none" w:sz="0" w:space="0" w:color="auto"/>
      </w:divBdr>
    </w:div>
    <w:div w:id="438568838">
      <w:bodyDiv w:val="1"/>
      <w:marLeft w:val="0"/>
      <w:marRight w:val="0"/>
      <w:marTop w:val="0"/>
      <w:marBottom w:val="0"/>
      <w:divBdr>
        <w:top w:val="none" w:sz="0" w:space="0" w:color="auto"/>
        <w:left w:val="none" w:sz="0" w:space="0" w:color="auto"/>
        <w:bottom w:val="none" w:sz="0" w:space="0" w:color="auto"/>
        <w:right w:val="none" w:sz="0" w:space="0" w:color="auto"/>
      </w:divBdr>
    </w:div>
    <w:div w:id="441922421">
      <w:bodyDiv w:val="1"/>
      <w:marLeft w:val="0"/>
      <w:marRight w:val="0"/>
      <w:marTop w:val="0"/>
      <w:marBottom w:val="0"/>
      <w:divBdr>
        <w:top w:val="none" w:sz="0" w:space="0" w:color="auto"/>
        <w:left w:val="none" w:sz="0" w:space="0" w:color="auto"/>
        <w:bottom w:val="none" w:sz="0" w:space="0" w:color="auto"/>
        <w:right w:val="none" w:sz="0" w:space="0" w:color="auto"/>
      </w:divBdr>
    </w:div>
    <w:div w:id="444541727">
      <w:bodyDiv w:val="1"/>
      <w:marLeft w:val="0"/>
      <w:marRight w:val="0"/>
      <w:marTop w:val="0"/>
      <w:marBottom w:val="0"/>
      <w:divBdr>
        <w:top w:val="none" w:sz="0" w:space="0" w:color="auto"/>
        <w:left w:val="none" w:sz="0" w:space="0" w:color="auto"/>
        <w:bottom w:val="none" w:sz="0" w:space="0" w:color="auto"/>
        <w:right w:val="none" w:sz="0" w:space="0" w:color="auto"/>
      </w:divBdr>
    </w:div>
    <w:div w:id="458451877">
      <w:bodyDiv w:val="1"/>
      <w:marLeft w:val="0"/>
      <w:marRight w:val="0"/>
      <w:marTop w:val="0"/>
      <w:marBottom w:val="0"/>
      <w:divBdr>
        <w:top w:val="none" w:sz="0" w:space="0" w:color="auto"/>
        <w:left w:val="none" w:sz="0" w:space="0" w:color="auto"/>
        <w:bottom w:val="none" w:sz="0" w:space="0" w:color="auto"/>
        <w:right w:val="none" w:sz="0" w:space="0" w:color="auto"/>
      </w:divBdr>
    </w:div>
    <w:div w:id="465975867">
      <w:bodyDiv w:val="1"/>
      <w:marLeft w:val="0"/>
      <w:marRight w:val="0"/>
      <w:marTop w:val="0"/>
      <w:marBottom w:val="0"/>
      <w:divBdr>
        <w:top w:val="none" w:sz="0" w:space="0" w:color="auto"/>
        <w:left w:val="none" w:sz="0" w:space="0" w:color="auto"/>
        <w:bottom w:val="none" w:sz="0" w:space="0" w:color="auto"/>
        <w:right w:val="none" w:sz="0" w:space="0" w:color="auto"/>
      </w:divBdr>
    </w:div>
    <w:div w:id="471288735">
      <w:bodyDiv w:val="1"/>
      <w:marLeft w:val="0"/>
      <w:marRight w:val="0"/>
      <w:marTop w:val="0"/>
      <w:marBottom w:val="0"/>
      <w:divBdr>
        <w:top w:val="none" w:sz="0" w:space="0" w:color="auto"/>
        <w:left w:val="none" w:sz="0" w:space="0" w:color="auto"/>
        <w:bottom w:val="none" w:sz="0" w:space="0" w:color="auto"/>
        <w:right w:val="none" w:sz="0" w:space="0" w:color="auto"/>
      </w:divBdr>
    </w:div>
    <w:div w:id="471367310">
      <w:bodyDiv w:val="1"/>
      <w:marLeft w:val="0"/>
      <w:marRight w:val="0"/>
      <w:marTop w:val="0"/>
      <w:marBottom w:val="0"/>
      <w:divBdr>
        <w:top w:val="none" w:sz="0" w:space="0" w:color="auto"/>
        <w:left w:val="none" w:sz="0" w:space="0" w:color="auto"/>
        <w:bottom w:val="none" w:sz="0" w:space="0" w:color="auto"/>
        <w:right w:val="none" w:sz="0" w:space="0" w:color="auto"/>
      </w:divBdr>
    </w:div>
    <w:div w:id="474415286">
      <w:bodyDiv w:val="1"/>
      <w:marLeft w:val="0"/>
      <w:marRight w:val="0"/>
      <w:marTop w:val="0"/>
      <w:marBottom w:val="0"/>
      <w:divBdr>
        <w:top w:val="none" w:sz="0" w:space="0" w:color="auto"/>
        <w:left w:val="none" w:sz="0" w:space="0" w:color="auto"/>
        <w:bottom w:val="none" w:sz="0" w:space="0" w:color="auto"/>
        <w:right w:val="none" w:sz="0" w:space="0" w:color="auto"/>
      </w:divBdr>
    </w:div>
    <w:div w:id="477772101">
      <w:bodyDiv w:val="1"/>
      <w:marLeft w:val="0"/>
      <w:marRight w:val="0"/>
      <w:marTop w:val="0"/>
      <w:marBottom w:val="0"/>
      <w:divBdr>
        <w:top w:val="none" w:sz="0" w:space="0" w:color="auto"/>
        <w:left w:val="none" w:sz="0" w:space="0" w:color="auto"/>
        <w:bottom w:val="none" w:sz="0" w:space="0" w:color="auto"/>
        <w:right w:val="none" w:sz="0" w:space="0" w:color="auto"/>
      </w:divBdr>
    </w:div>
    <w:div w:id="478428104">
      <w:bodyDiv w:val="1"/>
      <w:marLeft w:val="0"/>
      <w:marRight w:val="0"/>
      <w:marTop w:val="0"/>
      <w:marBottom w:val="0"/>
      <w:divBdr>
        <w:top w:val="none" w:sz="0" w:space="0" w:color="auto"/>
        <w:left w:val="none" w:sz="0" w:space="0" w:color="auto"/>
        <w:bottom w:val="none" w:sz="0" w:space="0" w:color="auto"/>
        <w:right w:val="none" w:sz="0" w:space="0" w:color="auto"/>
      </w:divBdr>
    </w:div>
    <w:div w:id="480268124">
      <w:bodyDiv w:val="1"/>
      <w:marLeft w:val="0"/>
      <w:marRight w:val="0"/>
      <w:marTop w:val="0"/>
      <w:marBottom w:val="0"/>
      <w:divBdr>
        <w:top w:val="none" w:sz="0" w:space="0" w:color="auto"/>
        <w:left w:val="none" w:sz="0" w:space="0" w:color="auto"/>
        <w:bottom w:val="none" w:sz="0" w:space="0" w:color="auto"/>
        <w:right w:val="none" w:sz="0" w:space="0" w:color="auto"/>
      </w:divBdr>
    </w:div>
    <w:div w:id="490295352">
      <w:bodyDiv w:val="1"/>
      <w:marLeft w:val="0"/>
      <w:marRight w:val="0"/>
      <w:marTop w:val="0"/>
      <w:marBottom w:val="0"/>
      <w:divBdr>
        <w:top w:val="none" w:sz="0" w:space="0" w:color="auto"/>
        <w:left w:val="none" w:sz="0" w:space="0" w:color="auto"/>
        <w:bottom w:val="none" w:sz="0" w:space="0" w:color="auto"/>
        <w:right w:val="none" w:sz="0" w:space="0" w:color="auto"/>
      </w:divBdr>
    </w:div>
    <w:div w:id="495875504">
      <w:bodyDiv w:val="1"/>
      <w:marLeft w:val="0"/>
      <w:marRight w:val="0"/>
      <w:marTop w:val="0"/>
      <w:marBottom w:val="0"/>
      <w:divBdr>
        <w:top w:val="none" w:sz="0" w:space="0" w:color="auto"/>
        <w:left w:val="none" w:sz="0" w:space="0" w:color="auto"/>
        <w:bottom w:val="none" w:sz="0" w:space="0" w:color="auto"/>
        <w:right w:val="none" w:sz="0" w:space="0" w:color="auto"/>
      </w:divBdr>
    </w:div>
    <w:div w:id="500196142">
      <w:bodyDiv w:val="1"/>
      <w:marLeft w:val="0"/>
      <w:marRight w:val="0"/>
      <w:marTop w:val="0"/>
      <w:marBottom w:val="0"/>
      <w:divBdr>
        <w:top w:val="none" w:sz="0" w:space="0" w:color="auto"/>
        <w:left w:val="none" w:sz="0" w:space="0" w:color="auto"/>
        <w:bottom w:val="none" w:sz="0" w:space="0" w:color="auto"/>
        <w:right w:val="none" w:sz="0" w:space="0" w:color="auto"/>
      </w:divBdr>
    </w:div>
    <w:div w:id="510951296">
      <w:bodyDiv w:val="1"/>
      <w:marLeft w:val="0"/>
      <w:marRight w:val="0"/>
      <w:marTop w:val="0"/>
      <w:marBottom w:val="0"/>
      <w:divBdr>
        <w:top w:val="none" w:sz="0" w:space="0" w:color="auto"/>
        <w:left w:val="none" w:sz="0" w:space="0" w:color="auto"/>
        <w:bottom w:val="none" w:sz="0" w:space="0" w:color="auto"/>
        <w:right w:val="none" w:sz="0" w:space="0" w:color="auto"/>
      </w:divBdr>
    </w:div>
    <w:div w:id="517499322">
      <w:bodyDiv w:val="1"/>
      <w:marLeft w:val="0"/>
      <w:marRight w:val="0"/>
      <w:marTop w:val="0"/>
      <w:marBottom w:val="0"/>
      <w:divBdr>
        <w:top w:val="none" w:sz="0" w:space="0" w:color="auto"/>
        <w:left w:val="none" w:sz="0" w:space="0" w:color="auto"/>
        <w:bottom w:val="none" w:sz="0" w:space="0" w:color="auto"/>
        <w:right w:val="none" w:sz="0" w:space="0" w:color="auto"/>
      </w:divBdr>
    </w:div>
    <w:div w:id="525675183">
      <w:bodyDiv w:val="1"/>
      <w:marLeft w:val="0"/>
      <w:marRight w:val="0"/>
      <w:marTop w:val="0"/>
      <w:marBottom w:val="0"/>
      <w:divBdr>
        <w:top w:val="none" w:sz="0" w:space="0" w:color="auto"/>
        <w:left w:val="none" w:sz="0" w:space="0" w:color="auto"/>
        <w:bottom w:val="none" w:sz="0" w:space="0" w:color="auto"/>
        <w:right w:val="none" w:sz="0" w:space="0" w:color="auto"/>
      </w:divBdr>
    </w:div>
    <w:div w:id="529224233">
      <w:bodyDiv w:val="1"/>
      <w:marLeft w:val="0"/>
      <w:marRight w:val="0"/>
      <w:marTop w:val="0"/>
      <w:marBottom w:val="0"/>
      <w:divBdr>
        <w:top w:val="none" w:sz="0" w:space="0" w:color="auto"/>
        <w:left w:val="none" w:sz="0" w:space="0" w:color="auto"/>
        <w:bottom w:val="none" w:sz="0" w:space="0" w:color="auto"/>
        <w:right w:val="none" w:sz="0" w:space="0" w:color="auto"/>
      </w:divBdr>
    </w:div>
    <w:div w:id="537593978">
      <w:bodyDiv w:val="1"/>
      <w:marLeft w:val="0"/>
      <w:marRight w:val="0"/>
      <w:marTop w:val="0"/>
      <w:marBottom w:val="0"/>
      <w:divBdr>
        <w:top w:val="none" w:sz="0" w:space="0" w:color="auto"/>
        <w:left w:val="none" w:sz="0" w:space="0" w:color="auto"/>
        <w:bottom w:val="none" w:sz="0" w:space="0" w:color="auto"/>
        <w:right w:val="none" w:sz="0" w:space="0" w:color="auto"/>
      </w:divBdr>
    </w:div>
    <w:div w:id="538278914">
      <w:bodyDiv w:val="1"/>
      <w:marLeft w:val="0"/>
      <w:marRight w:val="0"/>
      <w:marTop w:val="0"/>
      <w:marBottom w:val="0"/>
      <w:divBdr>
        <w:top w:val="none" w:sz="0" w:space="0" w:color="auto"/>
        <w:left w:val="none" w:sz="0" w:space="0" w:color="auto"/>
        <w:bottom w:val="none" w:sz="0" w:space="0" w:color="auto"/>
        <w:right w:val="none" w:sz="0" w:space="0" w:color="auto"/>
      </w:divBdr>
    </w:div>
    <w:div w:id="539829581">
      <w:bodyDiv w:val="1"/>
      <w:marLeft w:val="0"/>
      <w:marRight w:val="0"/>
      <w:marTop w:val="0"/>
      <w:marBottom w:val="0"/>
      <w:divBdr>
        <w:top w:val="none" w:sz="0" w:space="0" w:color="auto"/>
        <w:left w:val="none" w:sz="0" w:space="0" w:color="auto"/>
        <w:bottom w:val="none" w:sz="0" w:space="0" w:color="auto"/>
        <w:right w:val="none" w:sz="0" w:space="0" w:color="auto"/>
      </w:divBdr>
    </w:div>
    <w:div w:id="549075716">
      <w:bodyDiv w:val="1"/>
      <w:marLeft w:val="0"/>
      <w:marRight w:val="0"/>
      <w:marTop w:val="0"/>
      <w:marBottom w:val="0"/>
      <w:divBdr>
        <w:top w:val="none" w:sz="0" w:space="0" w:color="auto"/>
        <w:left w:val="none" w:sz="0" w:space="0" w:color="auto"/>
        <w:bottom w:val="none" w:sz="0" w:space="0" w:color="auto"/>
        <w:right w:val="none" w:sz="0" w:space="0" w:color="auto"/>
      </w:divBdr>
    </w:div>
    <w:div w:id="554508489">
      <w:bodyDiv w:val="1"/>
      <w:marLeft w:val="0"/>
      <w:marRight w:val="0"/>
      <w:marTop w:val="0"/>
      <w:marBottom w:val="0"/>
      <w:divBdr>
        <w:top w:val="none" w:sz="0" w:space="0" w:color="auto"/>
        <w:left w:val="none" w:sz="0" w:space="0" w:color="auto"/>
        <w:bottom w:val="none" w:sz="0" w:space="0" w:color="auto"/>
        <w:right w:val="none" w:sz="0" w:space="0" w:color="auto"/>
      </w:divBdr>
    </w:div>
    <w:div w:id="557520339">
      <w:bodyDiv w:val="1"/>
      <w:marLeft w:val="0"/>
      <w:marRight w:val="0"/>
      <w:marTop w:val="0"/>
      <w:marBottom w:val="0"/>
      <w:divBdr>
        <w:top w:val="none" w:sz="0" w:space="0" w:color="auto"/>
        <w:left w:val="none" w:sz="0" w:space="0" w:color="auto"/>
        <w:bottom w:val="none" w:sz="0" w:space="0" w:color="auto"/>
        <w:right w:val="none" w:sz="0" w:space="0" w:color="auto"/>
      </w:divBdr>
    </w:div>
    <w:div w:id="573200248">
      <w:bodyDiv w:val="1"/>
      <w:marLeft w:val="0"/>
      <w:marRight w:val="0"/>
      <w:marTop w:val="0"/>
      <w:marBottom w:val="0"/>
      <w:divBdr>
        <w:top w:val="none" w:sz="0" w:space="0" w:color="auto"/>
        <w:left w:val="none" w:sz="0" w:space="0" w:color="auto"/>
        <w:bottom w:val="none" w:sz="0" w:space="0" w:color="auto"/>
        <w:right w:val="none" w:sz="0" w:space="0" w:color="auto"/>
      </w:divBdr>
    </w:div>
    <w:div w:id="581763544">
      <w:bodyDiv w:val="1"/>
      <w:marLeft w:val="0"/>
      <w:marRight w:val="0"/>
      <w:marTop w:val="0"/>
      <w:marBottom w:val="0"/>
      <w:divBdr>
        <w:top w:val="none" w:sz="0" w:space="0" w:color="auto"/>
        <w:left w:val="none" w:sz="0" w:space="0" w:color="auto"/>
        <w:bottom w:val="none" w:sz="0" w:space="0" w:color="auto"/>
        <w:right w:val="none" w:sz="0" w:space="0" w:color="auto"/>
      </w:divBdr>
    </w:div>
    <w:div w:id="594292673">
      <w:bodyDiv w:val="1"/>
      <w:marLeft w:val="0"/>
      <w:marRight w:val="0"/>
      <w:marTop w:val="0"/>
      <w:marBottom w:val="0"/>
      <w:divBdr>
        <w:top w:val="none" w:sz="0" w:space="0" w:color="auto"/>
        <w:left w:val="none" w:sz="0" w:space="0" w:color="auto"/>
        <w:bottom w:val="none" w:sz="0" w:space="0" w:color="auto"/>
        <w:right w:val="none" w:sz="0" w:space="0" w:color="auto"/>
      </w:divBdr>
    </w:div>
    <w:div w:id="598031587">
      <w:bodyDiv w:val="1"/>
      <w:marLeft w:val="0"/>
      <w:marRight w:val="0"/>
      <w:marTop w:val="0"/>
      <w:marBottom w:val="0"/>
      <w:divBdr>
        <w:top w:val="none" w:sz="0" w:space="0" w:color="auto"/>
        <w:left w:val="none" w:sz="0" w:space="0" w:color="auto"/>
        <w:bottom w:val="none" w:sz="0" w:space="0" w:color="auto"/>
        <w:right w:val="none" w:sz="0" w:space="0" w:color="auto"/>
      </w:divBdr>
    </w:div>
    <w:div w:id="607195688">
      <w:bodyDiv w:val="1"/>
      <w:marLeft w:val="0"/>
      <w:marRight w:val="0"/>
      <w:marTop w:val="0"/>
      <w:marBottom w:val="0"/>
      <w:divBdr>
        <w:top w:val="none" w:sz="0" w:space="0" w:color="auto"/>
        <w:left w:val="none" w:sz="0" w:space="0" w:color="auto"/>
        <w:bottom w:val="none" w:sz="0" w:space="0" w:color="auto"/>
        <w:right w:val="none" w:sz="0" w:space="0" w:color="auto"/>
      </w:divBdr>
    </w:div>
    <w:div w:id="617880597">
      <w:bodyDiv w:val="1"/>
      <w:marLeft w:val="0"/>
      <w:marRight w:val="0"/>
      <w:marTop w:val="0"/>
      <w:marBottom w:val="0"/>
      <w:divBdr>
        <w:top w:val="none" w:sz="0" w:space="0" w:color="auto"/>
        <w:left w:val="none" w:sz="0" w:space="0" w:color="auto"/>
        <w:bottom w:val="none" w:sz="0" w:space="0" w:color="auto"/>
        <w:right w:val="none" w:sz="0" w:space="0" w:color="auto"/>
      </w:divBdr>
    </w:div>
    <w:div w:id="626815944">
      <w:bodyDiv w:val="1"/>
      <w:marLeft w:val="0"/>
      <w:marRight w:val="0"/>
      <w:marTop w:val="0"/>
      <w:marBottom w:val="0"/>
      <w:divBdr>
        <w:top w:val="none" w:sz="0" w:space="0" w:color="auto"/>
        <w:left w:val="none" w:sz="0" w:space="0" w:color="auto"/>
        <w:bottom w:val="none" w:sz="0" w:space="0" w:color="auto"/>
        <w:right w:val="none" w:sz="0" w:space="0" w:color="auto"/>
      </w:divBdr>
    </w:div>
    <w:div w:id="635570321">
      <w:bodyDiv w:val="1"/>
      <w:marLeft w:val="0"/>
      <w:marRight w:val="0"/>
      <w:marTop w:val="0"/>
      <w:marBottom w:val="0"/>
      <w:divBdr>
        <w:top w:val="none" w:sz="0" w:space="0" w:color="auto"/>
        <w:left w:val="none" w:sz="0" w:space="0" w:color="auto"/>
        <w:bottom w:val="none" w:sz="0" w:space="0" w:color="auto"/>
        <w:right w:val="none" w:sz="0" w:space="0" w:color="auto"/>
      </w:divBdr>
    </w:div>
    <w:div w:id="650213603">
      <w:bodyDiv w:val="1"/>
      <w:marLeft w:val="0"/>
      <w:marRight w:val="0"/>
      <w:marTop w:val="0"/>
      <w:marBottom w:val="0"/>
      <w:divBdr>
        <w:top w:val="none" w:sz="0" w:space="0" w:color="auto"/>
        <w:left w:val="none" w:sz="0" w:space="0" w:color="auto"/>
        <w:bottom w:val="none" w:sz="0" w:space="0" w:color="auto"/>
        <w:right w:val="none" w:sz="0" w:space="0" w:color="auto"/>
      </w:divBdr>
    </w:div>
    <w:div w:id="651566488">
      <w:bodyDiv w:val="1"/>
      <w:marLeft w:val="0"/>
      <w:marRight w:val="0"/>
      <w:marTop w:val="0"/>
      <w:marBottom w:val="0"/>
      <w:divBdr>
        <w:top w:val="none" w:sz="0" w:space="0" w:color="auto"/>
        <w:left w:val="none" w:sz="0" w:space="0" w:color="auto"/>
        <w:bottom w:val="none" w:sz="0" w:space="0" w:color="auto"/>
        <w:right w:val="none" w:sz="0" w:space="0" w:color="auto"/>
      </w:divBdr>
    </w:div>
    <w:div w:id="675765786">
      <w:bodyDiv w:val="1"/>
      <w:marLeft w:val="0"/>
      <w:marRight w:val="0"/>
      <w:marTop w:val="0"/>
      <w:marBottom w:val="0"/>
      <w:divBdr>
        <w:top w:val="none" w:sz="0" w:space="0" w:color="auto"/>
        <w:left w:val="none" w:sz="0" w:space="0" w:color="auto"/>
        <w:bottom w:val="none" w:sz="0" w:space="0" w:color="auto"/>
        <w:right w:val="none" w:sz="0" w:space="0" w:color="auto"/>
      </w:divBdr>
    </w:div>
    <w:div w:id="685326561">
      <w:bodyDiv w:val="1"/>
      <w:marLeft w:val="0"/>
      <w:marRight w:val="0"/>
      <w:marTop w:val="0"/>
      <w:marBottom w:val="0"/>
      <w:divBdr>
        <w:top w:val="none" w:sz="0" w:space="0" w:color="auto"/>
        <w:left w:val="none" w:sz="0" w:space="0" w:color="auto"/>
        <w:bottom w:val="none" w:sz="0" w:space="0" w:color="auto"/>
        <w:right w:val="none" w:sz="0" w:space="0" w:color="auto"/>
      </w:divBdr>
    </w:div>
    <w:div w:id="707607026">
      <w:bodyDiv w:val="1"/>
      <w:marLeft w:val="0"/>
      <w:marRight w:val="0"/>
      <w:marTop w:val="0"/>
      <w:marBottom w:val="0"/>
      <w:divBdr>
        <w:top w:val="none" w:sz="0" w:space="0" w:color="auto"/>
        <w:left w:val="none" w:sz="0" w:space="0" w:color="auto"/>
        <w:bottom w:val="none" w:sz="0" w:space="0" w:color="auto"/>
        <w:right w:val="none" w:sz="0" w:space="0" w:color="auto"/>
      </w:divBdr>
    </w:div>
    <w:div w:id="716274324">
      <w:bodyDiv w:val="1"/>
      <w:marLeft w:val="0"/>
      <w:marRight w:val="0"/>
      <w:marTop w:val="0"/>
      <w:marBottom w:val="0"/>
      <w:divBdr>
        <w:top w:val="none" w:sz="0" w:space="0" w:color="auto"/>
        <w:left w:val="none" w:sz="0" w:space="0" w:color="auto"/>
        <w:bottom w:val="none" w:sz="0" w:space="0" w:color="auto"/>
        <w:right w:val="none" w:sz="0" w:space="0" w:color="auto"/>
      </w:divBdr>
    </w:div>
    <w:div w:id="718555536">
      <w:bodyDiv w:val="1"/>
      <w:marLeft w:val="0"/>
      <w:marRight w:val="0"/>
      <w:marTop w:val="0"/>
      <w:marBottom w:val="0"/>
      <w:divBdr>
        <w:top w:val="none" w:sz="0" w:space="0" w:color="auto"/>
        <w:left w:val="none" w:sz="0" w:space="0" w:color="auto"/>
        <w:bottom w:val="none" w:sz="0" w:space="0" w:color="auto"/>
        <w:right w:val="none" w:sz="0" w:space="0" w:color="auto"/>
      </w:divBdr>
    </w:div>
    <w:div w:id="742874603">
      <w:bodyDiv w:val="1"/>
      <w:marLeft w:val="0"/>
      <w:marRight w:val="0"/>
      <w:marTop w:val="0"/>
      <w:marBottom w:val="0"/>
      <w:divBdr>
        <w:top w:val="none" w:sz="0" w:space="0" w:color="auto"/>
        <w:left w:val="none" w:sz="0" w:space="0" w:color="auto"/>
        <w:bottom w:val="none" w:sz="0" w:space="0" w:color="auto"/>
        <w:right w:val="none" w:sz="0" w:space="0" w:color="auto"/>
      </w:divBdr>
    </w:div>
    <w:div w:id="765156027">
      <w:bodyDiv w:val="1"/>
      <w:marLeft w:val="0"/>
      <w:marRight w:val="0"/>
      <w:marTop w:val="0"/>
      <w:marBottom w:val="0"/>
      <w:divBdr>
        <w:top w:val="none" w:sz="0" w:space="0" w:color="auto"/>
        <w:left w:val="none" w:sz="0" w:space="0" w:color="auto"/>
        <w:bottom w:val="none" w:sz="0" w:space="0" w:color="auto"/>
        <w:right w:val="none" w:sz="0" w:space="0" w:color="auto"/>
      </w:divBdr>
    </w:div>
    <w:div w:id="772556892">
      <w:bodyDiv w:val="1"/>
      <w:marLeft w:val="0"/>
      <w:marRight w:val="0"/>
      <w:marTop w:val="0"/>
      <w:marBottom w:val="0"/>
      <w:divBdr>
        <w:top w:val="none" w:sz="0" w:space="0" w:color="auto"/>
        <w:left w:val="none" w:sz="0" w:space="0" w:color="auto"/>
        <w:bottom w:val="none" w:sz="0" w:space="0" w:color="auto"/>
        <w:right w:val="none" w:sz="0" w:space="0" w:color="auto"/>
      </w:divBdr>
    </w:div>
    <w:div w:id="780684488">
      <w:bodyDiv w:val="1"/>
      <w:marLeft w:val="0"/>
      <w:marRight w:val="0"/>
      <w:marTop w:val="0"/>
      <w:marBottom w:val="0"/>
      <w:divBdr>
        <w:top w:val="none" w:sz="0" w:space="0" w:color="auto"/>
        <w:left w:val="none" w:sz="0" w:space="0" w:color="auto"/>
        <w:bottom w:val="none" w:sz="0" w:space="0" w:color="auto"/>
        <w:right w:val="none" w:sz="0" w:space="0" w:color="auto"/>
      </w:divBdr>
    </w:div>
    <w:div w:id="797138692">
      <w:bodyDiv w:val="1"/>
      <w:marLeft w:val="0"/>
      <w:marRight w:val="0"/>
      <w:marTop w:val="0"/>
      <w:marBottom w:val="0"/>
      <w:divBdr>
        <w:top w:val="none" w:sz="0" w:space="0" w:color="auto"/>
        <w:left w:val="none" w:sz="0" w:space="0" w:color="auto"/>
        <w:bottom w:val="none" w:sz="0" w:space="0" w:color="auto"/>
        <w:right w:val="none" w:sz="0" w:space="0" w:color="auto"/>
      </w:divBdr>
    </w:div>
    <w:div w:id="805851120">
      <w:bodyDiv w:val="1"/>
      <w:marLeft w:val="0"/>
      <w:marRight w:val="0"/>
      <w:marTop w:val="0"/>
      <w:marBottom w:val="0"/>
      <w:divBdr>
        <w:top w:val="none" w:sz="0" w:space="0" w:color="auto"/>
        <w:left w:val="none" w:sz="0" w:space="0" w:color="auto"/>
        <w:bottom w:val="none" w:sz="0" w:space="0" w:color="auto"/>
        <w:right w:val="none" w:sz="0" w:space="0" w:color="auto"/>
      </w:divBdr>
    </w:div>
    <w:div w:id="815028365">
      <w:bodyDiv w:val="1"/>
      <w:marLeft w:val="0"/>
      <w:marRight w:val="0"/>
      <w:marTop w:val="0"/>
      <w:marBottom w:val="0"/>
      <w:divBdr>
        <w:top w:val="none" w:sz="0" w:space="0" w:color="auto"/>
        <w:left w:val="none" w:sz="0" w:space="0" w:color="auto"/>
        <w:bottom w:val="none" w:sz="0" w:space="0" w:color="auto"/>
        <w:right w:val="none" w:sz="0" w:space="0" w:color="auto"/>
      </w:divBdr>
    </w:div>
    <w:div w:id="821695696">
      <w:bodyDiv w:val="1"/>
      <w:marLeft w:val="0"/>
      <w:marRight w:val="0"/>
      <w:marTop w:val="0"/>
      <w:marBottom w:val="0"/>
      <w:divBdr>
        <w:top w:val="none" w:sz="0" w:space="0" w:color="auto"/>
        <w:left w:val="none" w:sz="0" w:space="0" w:color="auto"/>
        <w:bottom w:val="none" w:sz="0" w:space="0" w:color="auto"/>
        <w:right w:val="none" w:sz="0" w:space="0" w:color="auto"/>
      </w:divBdr>
    </w:div>
    <w:div w:id="828322939">
      <w:bodyDiv w:val="1"/>
      <w:marLeft w:val="0"/>
      <w:marRight w:val="0"/>
      <w:marTop w:val="0"/>
      <w:marBottom w:val="0"/>
      <w:divBdr>
        <w:top w:val="none" w:sz="0" w:space="0" w:color="auto"/>
        <w:left w:val="none" w:sz="0" w:space="0" w:color="auto"/>
        <w:bottom w:val="none" w:sz="0" w:space="0" w:color="auto"/>
        <w:right w:val="none" w:sz="0" w:space="0" w:color="auto"/>
      </w:divBdr>
    </w:div>
    <w:div w:id="836309910">
      <w:bodyDiv w:val="1"/>
      <w:marLeft w:val="0"/>
      <w:marRight w:val="0"/>
      <w:marTop w:val="0"/>
      <w:marBottom w:val="0"/>
      <w:divBdr>
        <w:top w:val="none" w:sz="0" w:space="0" w:color="auto"/>
        <w:left w:val="none" w:sz="0" w:space="0" w:color="auto"/>
        <w:bottom w:val="none" w:sz="0" w:space="0" w:color="auto"/>
        <w:right w:val="none" w:sz="0" w:space="0" w:color="auto"/>
      </w:divBdr>
    </w:div>
    <w:div w:id="837380451">
      <w:bodyDiv w:val="1"/>
      <w:marLeft w:val="0"/>
      <w:marRight w:val="0"/>
      <w:marTop w:val="0"/>
      <w:marBottom w:val="0"/>
      <w:divBdr>
        <w:top w:val="none" w:sz="0" w:space="0" w:color="auto"/>
        <w:left w:val="none" w:sz="0" w:space="0" w:color="auto"/>
        <w:bottom w:val="none" w:sz="0" w:space="0" w:color="auto"/>
        <w:right w:val="none" w:sz="0" w:space="0" w:color="auto"/>
      </w:divBdr>
    </w:div>
    <w:div w:id="844320431">
      <w:bodyDiv w:val="1"/>
      <w:marLeft w:val="0"/>
      <w:marRight w:val="0"/>
      <w:marTop w:val="0"/>
      <w:marBottom w:val="0"/>
      <w:divBdr>
        <w:top w:val="none" w:sz="0" w:space="0" w:color="auto"/>
        <w:left w:val="none" w:sz="0" w:space="0" w:color="auto"/>
        <w:bottom w:val="none" w:sz="0" w:space="0" w:color="auto"/>
        <w:right w:val="none" w:sz="0" w:space="0" w:color="auto"/>
      </w:divBdr>
    </w:div>
    <w:div w:id="851719087">
      <w:bodyDiv w:val="1"/>
      <w:marLeft w:val="0"/>
      <w:marRight w:val="0"/>
      <w:marTop w:val="0"/>
      <w:marBottom w:val="0"/>
      <w:divBdr>
        <w:top w:val="none" w:sz="0" w:space="0" w:color="auto"/>
        <w:left w:val="none" w:sz="0" w:space="0" w:color="auto"/>
        <w:bottom w:val="none" w:sz="0" w:space="0" w:color="auto"/>
        <w:right w:val="none" w:sz="0" w:space="0" w:color="auto"/>
      </w:divBdr>
    </w:div>
    <w:div w:id="855270154">
      <w:bodyDiv w:val="1"/>
      <w:marLeft w:val="0"/>
      <w:marRight w:val="0"/>
      <w:marTop w:val="0"/>
      <w:marBottom w:val="0"/>
      <w:divBdr>
        <w:top w:val="none" w:sz="0" w:space="0" w:color="auto"/>
        <w:left w:val="none" w:sz="0" w:space="0" w:color="auto"/>
        <w:bottom w:val="none" w:sz="0" w:space="0" w:color="auto"/>
        <w:right w:val="none" w:sz="0" w:space="0" w:color="auto"/>
      </w:divBdr>
    </w:div>
    <w:div w:id="861865385">
      <w:bodyDiv w:val="1"/>
      <w:marLeft w:val="0"/>
      <w:marRight w:val="0"/>
      <w:marTop w:val="0"/>
      <w:marBottom w:val="0"/>
      <w:divBdr>
        <w:top w:val="none" w:sz="0" w:space="0" w:color="auto"/>
        <w:left w:val="none" w:sz="0" w:space="0" w:color="auto"/>
        <w:bottom w:val="none" w:sz="0" w:space="0" w:color="auto"/>
        <w:right w:val="none" w:sz="0" w:space="0" w:color="auto"/>
      </w:divBdr>
    </w:div>
    <w:div w:id="866408073">
      <w:bodyDiv w:val="1"/>
      <w:marLeft w:val="0"/>
      <w:marRight w:val="0"/>
      <w:marTop w:val="0"/>
      <w:marBottom w:val="0"/>
      <w:divBdr>
        <w:top w:val="none" w:sz="0" w:space="0" w:color="auto"/>
        <w:left w:val="none" w:sz="0" w:space="0" w:color="auto"/>
        <w:bottom w:val="none" w:sz="0" w:space="0" w:color="auto"/>
        <w:right w:val="none" w:sz="0" w:space="0" w:color="auto"/>
      </w:divBdr>
    </w:div>
    <w:div w:id="888803918">
      <w:bodyDiv w:val="1"/>
      <w:marLeft w:val="0"/>
      <w:marRight w:val="0"/>
      <w:marTop w:val="0"/>
      <w:marBottom w:val="0"/>
      <w:divBdr>
        <w:top w:val="none" w:sz="0" w:space="0" w:color="auto"/>
        <w:left w:val="none" w:sz="0" w:space="0" w:color="auto"/>
        <w:bottom w:val="none" w:sz="0" w:space="0" w:color="auto"/>
        <w:right w:val="none" w:sz="0" w:space="0" w:color="auto"/>
      </w:divBdr>
    </w:div>
    <w:div w:id="894701052">
      <w:bodyDiv w:val="1"/>
      <w:marLeft w:val="0"/>
      <w:marRight w:val="0"/>
      <w:marTop w:val="0"/>
      <w:marBottom w:val="0"/>
      <w:divBdr>
        <w:top w:val="none" w:sz="0" w:space="0" w:color="auto"/>
        <w:left w:val="none" w:sz="0" w:space="0" w:color="auto"/>
        <w:bottom w:val="none" w:sz="0" w:space="0" w:color="auto"/>
        <w:right w:val="none" w:sz="0" w:space="0" w:color="auto"/>
      </w:divBdr>
    </w:div>
    <w:div w:id="897129698">
      <w:bodyDiv w:val="1"/>
      <w:marLeft w:val="0"/>
      <w:marRight w:val="0"/>
      <w:marTop w:val="0"/>
      <w:marBottom w:val="0"/>
      <w:divBdr>
        <w:top w:val="none" w:sz="0" w:space="0" w:color="auto"/>
        <w:left w:val="none" w:sz="0" w:space="0" w:color="auto"/>
        <w:bottom w:val="none" w:sz="0" w:space="0" w:color="auto"/>
        <w:right w:val="none" w:sz="0" w:space="0" w:color="auto"/>
      </w:divBdr>
    </w:div>
    <w:div w:id="898596079">
      <w:bodyDiv w:val="1"/>
      <w:marLeft w:val="0"/>
      <w:marRight w:val="0"/>
      <w:marTop w:val="0"/>
      <w:marBottom w:val="0"/>
      <w:divBdr>
        <w:top w:val="none" w:sz="0" w:space="0" w:color="auto"/>
        <w:left w:val="none" w:sz="0" w:space="0" w:color="auto"/>
        <w:bottom w:val="none" w:sz="0" w:space="0" w:color="auto"/>
        <w:right w:val="none" w:sz="0" w:space="0" w:color="auto"/>
      </w:divBdr>
    </w:div>
    <w:div w:id="920060550">
      <w:bodyDiv w:val="1"/>
      <w:marLeft w:val="0"/>
      <w:marRight w:val="0"/>
      <w:marTop w:val="0"/>
      <w:marBottom w:val="0"/>
      <w:divBdr>
        <w:top w:val="none" w:sz="0" w:space="0" w:color="auto"/>
        <w:left w:val="none" w:sz="0" w:space="0" w:color="auto"/>
        <w:bottom w:val="none" w:sz="0" w:space="0" w:color="auto"/>
        <w:right w:val="none" w:sz="0" w:space="0" w:color="auto"/>
      </w:divBdr>
    </w:div>
    <w:div w:id="928318680">
      <w:bodyDiv w:val="1"/>
      <w:marLeft w:val="0"/>
      <w:marRight w:val="0"/>
      <w:marTop w:val="0"/>
      <w:marBottom w:val="0"/>
      <w:divBdr>
        <w:top w:val="none" w:sz="0" w:space="0" w:color="auto"/>
        <w:left w:val="none" w:sz="0" w:space="0" w:color="auto"/>
        <w:bottom w:val="none" w:sz="0" w:space="0" w:color="auto"/>
        <w:right w:val="none" w:sz="0" w:space="0" w:color="auto"/>
      </w:divBdr>
    </w:div>
    <w:div w:id="935134643">
      <w:bodyDiv w:val="1"/>
      <w:marLeft w:val="0"/>
      <w:marRight w:val="0"/>
      <w:marTop w:val="0"/>
      <w:marBottom w:val="0"/>
      <w:divBdr>
        <w:top w:val="none" w:sz="0" w:space="0" w:color="auto"/>
        <w:left w:val="none" w:sz="0" w:space="0" w:color="auto"/>
        <w:bottom w:val="none" w:sz="0" w:space="0" w:color="auto"/>
        <w:right w:val="none" w:sz="0" w:space="0" w:color="auto"/>
      </w:divBdr>
    </w:div>
    <w:div w:id="937953671">
      <w:bodyDiv w:val="1"/>
      <w:marLeft w:val="0"/>
      <w:marRight w:val="0"/>
      <w:marTop w:val="0"/>
      <w:marBottom w:val="0"/>
      <w:divBdr>
        <w:top w:val="none" w:sz="0" w:space="0" w:color="auto"/>
        <w:left w:val="none" w:sz="0" w:space="0" w:color="auto"/>
        <w:bottom w:val="none" w:sz="0" w:space="0" w:color="auto"/>
        <w:right w:val="none" w:sz="0" w:space="0" w:color="auto"/>
      </w:divBdr>
    </w:div>
    <w:div w:id="938949072">
      <w:bodyDiv w:val="1"/>
      <w:marLeft w:val="0"/>
      <w:marRight w:val="0"/>
      <w:marTop w:val="0"/>
      <w:marBottom w:val="0"/>
      <w:divBdr>
        <w:top w:val="none" w:sz="0" w:space="0" w:color="auto"/>
        <w:left w:val="none" w:sz="0" w:space="0" w:color="auto"/>
        <w:bottom w:val="none" w:sz="0" w:space="0" w:color="auto"/>
        <w:right w:val="none" w:sz="0" w:space="0" w:color="auto"/>
      </w:divBdr>
    </w:div>
    <w:div w:id="949433440">
      <w:bodyDiv w:val="1"/>
      <w:marLeft w:val="0"/>
      <w:marRight w:val="0"/>
      <w:marTop w:val="0"/>
      <w:marBottom w:val="0"/>
      <w:divBdr>
        <w:top w:val="none" w:sz="0" w:space="0" w:color="auto"/>
        <w:left w:val="none" w:sz="0" w:space="0" w:color="auto"/>
        <w:bottom w:val="none" w:sz="0" w:space="0" w:color="auto"/>
        <w:right w:val="none" w:sz="0" w:space="0" w:color="auto"/>
      </w:divBdr>
    </w:div>
    <w:div w:id="962537088">
      <w:bodyDiv w:val="1"/>
      <w:marLeft w:val="0"/>
      <w:marRight w:val="0"/>
      <w:marTop w:val="0"/>
      <w:marBottom w:val="0"/>
      <w:divBdr>
        <w:top w:val="none" w:sz="0" w:space="0" w:color="auto"/>
        <w:left w:val="none" w:sz="0" w:space="0" w:color="auto"/>
        <w:bottom w:val="none" w:sz="0" w:space="0" w:color="auto"/>
        <w:right w:val="none" w:sz="0" w:space="0" w:color="auto"/>
      </w:divBdr>
    </w:div>
    <w:div w:id="963581719">
      <w:bodyDiv w:val="1"/>
      <w:marLeft w:val="0"/>
      <w:marRight w:val="0"/>
      <w:marTop w:val="0"/>
      <w:marBottom w:val="0"/>
      <w:divBdr>
        <w:top w:val="none" w:sz="0" w:space="0" w:color="auto"/>
        <w:left w:val="none" w:sz="0" w:space="0" w:color="auto"/>
        <w:bottom w:val="none" w:sz="0" w:space="0" w:color="auto"/>
        <w:right w:val="none" w:sz="0" w:space="0" w:color="auto"/>
      </w:divBdr>
    </w:div>
    <w:div w:id="969021948">
      <w:bodyDiv w:val="1"/>
      <w:marLeft w:val="0"/>
      <w:marRight w:val="0"/>
      <w:marTop w:val="0"/>
      <w:marBottom w:val="0"/>
      <w:divBdr>
        <w:top w:val="none" w:sz="0" w:space="0" w:color="auto"/>
        <w:left w:val="none" w:sz="0" w:space="0" w:color="auto"/>
        <w:bottom w:val="none" w:sz="0" w:space="0" w:color="auto"/>
        <w:right w:val="none" w:sz="0" w:space="0" w:color="auto"/>
      </w:divBdr>
    </w:div>
    <w:div w:id="969214015">
      <w:bodyDiv w:val="1"/>
      <w:marLeft w:val="0"/>
      <w:marRight w:val="0"/>
      <w:marTop w:val="0"/>
      <w:marBottom w:val="0"/>
      <w:divBdr>
        <w:top w:val="none" w:sz="0" w:space="0" w:color="auto"/>
        <w:left w:val="none" w:sz="0" w:space="0" w:color="auto"/>
        <w:bottom w:val="none" w:sz="0" w:space="0" w:color="auto"/>
        <w:right w:val="none" w:sz="0" w:space="0" w:color="auto"/>
      </w:divBdr>
    </w:div>
    <w:div w:id="1005132510">
      <w:bodyDiv w:val="1"/>
      <w:marLeft w:val="0"/>
      <w:marRight w:val="0"/>
      <w:marTop w:val="0"/>
      <w:marBottom w:val="0"/>
      <w:divBdr>
        <w:top w:val="none" w:sz="0" w:space="0" w:color="auto"/>
        <w:left w:val="none" w:sz="0" w:space="0" w:color="auto"/>
        <w:bottom w:val="none" w:sz="0" w:space="0" w:color="auto"/>
        <w:right w:val="none" w:sz="0" w:space="0" w:color="auto"/>
      </w:divBdr>
    </w:div>
    <w:div w:id="1006982158">
      <w:bodyDiv w:val="1"/>
      <w:marLeft w:val="0"/>
      <w:marRight w:val="0"/>
      <w:marTop w:val="0"/>
      <w:marBottom w:val="0"/>
      <w:divBdr>
        <w:top w:val="none" w:sz="0" w:space="0" w:color="auto"/>
        <w:left w:val="none" w:sz="0" w:space="0" w:color="auto"/>
        <w:bottom w:val="none" w:sz="0" w:space="0" w:color="auto"/>
        <w:right w:val="none" w:sz="0" w:space="0" w:color="auto"/>
      </w:divBdr>
    </w:div>
    <w:div w:id="1012608670">
      <w:bodyDiv w:val="1"/>
      <w:marLeft w:val="0"/>
      <w:marRight w:val="0"/>
      <w:marTop w:val="0"/>
      <w:marBottom w:val="0"/>
      <w:divBdr>
        <w:top w:val="none" w:sz="0" w:space="0" w:color="auto"/>
        <w:left w:val="none" w:sz="0" w:space="0" w:color="auto"/>
        <w:bottom w:val="none" w:sz="0" w:space="0" w:color="auto"/>
        <w:right w:val="none" w:sz="0" w:space="0" w:color="auto"/>
      </w:divBdr>
    </w:div>
    <w:div w:id="1017737662">
      <w:bodyDiv w:val="1"/>
      <w:marLeft w:val="0"/>
      <w:marRight w:val="0"/>
      <w:marTop w:val="0"/>
      <w:marBottom w:val="0"/>
      <w:divBdr>
        <w:top w:val="none" w:sz="0" w:space="0" w:color="auto"/>
        <w:left w:val="none" w:sz="0" w:space="0" w:color="auto"/>
        <w:bottom w:val="none" w:sz="0" w:space="0" w:color="auto"/>
        <w:right w:val="none" w:sz="0" w:space="0" w:color="auto"/>
      </w:divBdr>
    </w:div>
    <w:div w:id="1030842488">
      <w:bodyDiv w:val="1"/>
      <w:marLeft w:val="0"/>
      <w:marRight w:val="0"/>
      <w:marTop w:val="0"/>
      <w:marBottom w:val="0"/>
      <w:divBdr>
        <w:top w:val="none" w:sz="0" w:space="0" w:color="auto"/>
        <w:left w:val="none" w:sz="0" w:space="0" w:color="auto"/>
        <w:bottom w:val="none" w:sz="0" w:space="0" w:color="auto"/>
        <w:right w:val="none" w:sz="0" w:space="0" w:color="auto"/>
      </w:divBdr>
    </w:div>
    <w:div w:id="1034231092">
      <w:bodyDiv w:val="1"/>
      <w:marLeft w:val="0"/>
      <w:marRight w:val="0"/>
      <w:marTop w:val="0"/>
      <w:marBottom w:val="0"/>
      <w:divBdr>
        <w:top w:val="none" w:sz="0" w:space="0" w:color="auto"/>
        <w:left w:val="none" w:sz="0" w:space="0" w:color="auto"/>
        <w:bottom w:val="none" w:sz="0" w:space="0" w:color="auto"/>
        <w:right w:val="none" w:sz="0" w:space="0" w:color="auto"/>
      </w:divBdr>
    </w:div>
    <w:div w:id="1036541141">
      <w:bodyDiv w:val="1"/>
      <w:marLeft w:val="0"/>
      <w:marRight w:val="0"/>
      <w:marTop w:val="0"/>
      <w:marBottom w:val="0"/>
      <w:divBdr>
        <w:top w:val="none" w:sz="0" w:space="0" w:color="auto"/>
        <w:left w:val="none" w:sz="0" w:space="0" w:color="auto"/>
        <w:bottom w:val="none" w:sz="0" w:space="0" w:color="auto"/>
        <w:right w:val="none" w:sz="0" w:space="0" w:color="auto"/>
      </w:divBdr>
    </w:div>
    <w:div w:id="1047877919">
      <w:bodyDiv w:val="1"/>
      <w:marLeft w:val="0"/>
      <w:marRight w:val="0"/>
      <w:marTop w:val="0"/>
      <w:marBottom w:val="0"/>
      <w:divBdr>
        <w:top w:val="none" w:sz="0" w:space="0" w:color="auto"/>
        <w:left w:val="none" w:sz="0" w:space="0" w:color="auto"/>
        <w:bottom w:val="none" w:sz="0" w:space="0" w:color="auto"/>
        <w:right w:val="none" w:sz="0" w:space="0" w:color="auto"/>
      </w:divBdr>
    </w:div>
    <w:div w:id="1051538713">
      <w:bodyDiv w:val="1"/>
      <w:marLeft w:val="0"/>
      <w:marRight w:val="0"/>
      <w:marTop w:val="0"/>
      <w:marBottom w:val="0"/>
      <w:divBdr>
        <w:top w:val="none" w:sz="0" w:space="0" w:color="auto"/>
        <w:left w:val="none" w:sz="0" w:space="0" w:color="auto"/>
        <w:bottom w:val="none" w:sz="0" w:space="0" w:color="auto"/>
        <w:right w:val="none" w:sz="0" w:space="0" w:color="auto"/>
      </w:divBdr>
    </w:div>
    <w:div w:id="1088117942">
      <w:bodyDiv w:val="1"/>
      <w:marLeft w:val="0"/>
      <w:marRight w:val="0"/>
      <w:marTop w:val="0"/>
      <w:marBottom w:val="0"/>
      <w:divBdr>
        <w:top w:val="none" w:sz="0" w:space="0" w:color="auto"/>
        <w:left w:val="none" w:sz="0" w:space="0" w:color="auto"/>
        <w:bottom w:val="none" w:sz="0" w:space="0" w:color="auto"/>
        <w:right w:val="none" w:sz="0" w:space="0" w:color="auto"/>
      </w:divBdr>
    </w:div>
    <w:div w:id="1101074329">
      <w:bodyDiv w:val="1"/>
      <w:marLeft w:val="0"/>
      <w:marRight w:val="0"/>
      <w:marTop w:val="0"/>
      <w:marBottom w:val="0"/>
      <w:divBdr>
        <w:top w:val="none" w:sz="0" w:space="0" w:color="auto"/>
        <w:left w:val="none" w:sz="0" w:space="0" w:color="auto"/>
        <w:bottom w:val="none" w:sz="0" w:space="0" w:color="auto"/>
        <w:right w:val="none" w:sz="0" w:space="0" w:color="auto"/>
      </w:divBdr>
    </w:div>
    <w:div w:id="1103456487">
      <w:bodyDiv w:val="1"/>
      <w:marLeft w:val="0"/>
      <w:marRight w:val="0"/>
      <w:marTop w:val="0"/>
      <w:marBottom w:val="0"/>
      <w:divBdr>
        <w:top w:val="none" w:sz="0" w:space="0" w:color="auto"/>
        <w:left w:val="none" w:sz="0" w:space="0" w:color="auto"/>
        <w:bottom w:val="none" w:sz="0" w:space="0" w:color="auto"/>
        <w:right w:val="none" w:sz="0" w:space="0" w:color="auto"/>
      </w:divBdr>
    </w:div>
    <w:div w:id="1104695436">
      <w:bodyDiv w:val="1"/>
      <w:marLeft w:val="0"/>
      <w:marRight w:val="0"/>
      <w:marTop w:val="0"/>
      <w:marBottom w:val="0"/>
      <w:divBdr>
        <w:top w:val="none" w:sz="0" w:space="0" w:color="auto"/>
        <w:left w:val="none" w:sz="0" w:space="0" w:color="auto"/>
        <w:bottom w:val="none" w:sz="0" w:space="0" w:color="auto"/>
        <w:right w:val="none" w:sz="0" w:space="0" w:color="auto"/>
      </w:divBdr>
    </w:div>
    <w:div w:id="1123765133">
      <w:bodyDiv w:val="1"/>
      <w:marLeft w:val="0"/>
      <w:marRight w:val="0"/>
      <w:marTop w:val="0"/>
      <w:marBottom w:val="0"/>
      <w:divBdr>
        <w:top w:val="none" w:sz="0" w:space="0" w:color="auto"/>
        <w:left w:val="none" w:sz="0" w:space="0" w:color="auto"/>
        <w:bottom w:val="none" w:sz="0" w:space="0" w:color="auto"/>
        <w:right w:val="none" w:sz="0" w:space="0" w:color="auto"/>
      </w:divBdr>
    </w:div>
    <w:div w:id="1139684047">
      <w:bodyDiv w:val="1"/>
      <w:marLeft w:val="0"/>
      <w:marRight w:val="0"/>
      <w:marTop w:val="0"/>
      <w:marBottom w:val="0"/>
      <w:divBdr>
        <w:top w:val="none" w:sz="0" w:space="0" w:color="auto"/>
        <w:left w:val="none" w:sz="0" w:space="0" w:color="auto"/>
        <w:bottom w:val="none" w:sz="0" w:space="0" w:color="auto"/>
        <w:right w:val="none" w:sz="0" w:space="0" w:color="auto"/>
      </w:divBdr>
    </w:div>
    <w:div w:id="1146706741">
      <w:bodyDiv w:val="1"/>
      <w:marLeft w:val="0"/>
      <w:marRight w:val="0"/>
      <w:marTop w:val="0"/>
      <w:marBottom w:val="0"/>
      <w:divBdr>
        <w:top w:val="none" w:sz="0" w:space="0" w:color="auto"/>
        <w:left w:val="none" w:sz="0" w:space="0" w:color="auto"/>
        <w:bottom w:val="none" w:sz="0" w:space="0" w:color="auto"/>
        <w:right w:val="none" w:sz="0" w:space="0" w:color="auto"/>
      </w:divBdr>
    </w:div>
    <w:div w:id="1165824365">
      <w:bodyDiv w:val="1"/>
      <w:marLeft w:val="0"/>
      <w:marRight w:val="0"/>
      <w:marTop w:val="0"/>
      <w:marBottom w:val="0"/>
      <w:divBdr>
        <w:top w:val="none" w:sz="0" w:space="0" w:color="auto"/>
        <w:left w:val="none" w:sz="0" w:space="0" w:color="auto"/>
        <w:bottom w:val="none" w:sz="0" w:space="0" w:color="auto"/>
        <w:right w:val="none" w:sz="0" w:space="0" w:color="auto"/>
      </w:divBdr>
    </w:div>
    <w:div w:id="1168861360">
      <w:bodyDiv w:val="1"/>
      <w:marLeft w:val="0"/>
      <w:marRight w:val="0"/>
      <w:marTop w:val="0"/>
      <w:marBottom w:val="0"/>
      <w:divBdr>
        <w:top w:val="none" w:sz="0" w:space="0" w:color="auto"/>
        <w:left w:val="none" w:sz="0" w:space="0" w:color="auto"/>
        <w:bottom w:val="none" w:sz="0" w:space="0" w:color="auto"/>
        <w:right w:val="none" w:sz="0" w:space="0" w:color="auto"/>
      </w:divBdr>
    </w:div>
    <w:div w:id="1177497268">
      <w:bodyDiv w:val="1"/>
      <w:marLeft w:val="0"/>
      <w:marRight w:val="0"/>
      <w:marTop w:val="0"/>
      <w:marBottom w:val="0"/>
      <w:divBdr>
        <w:top w:val="none" w:sz="0" w:space="0" w:color="auto"/>
        <w:left w:val="none" w:sz="0" w:space="0" w:color="auto"/>
        <w:bottom w:val="none" w:sz="0" w:space="0" w:color="auto"/>
        <w:right w:val="none" w:sz="0" w:space="0" w:color="auto"/>
      </w:divBdr>
    </w:div>
    <w:div w:id="1184828683">
      <w:bodyDiv w:val="1"/>
      <w:marLeft w:val="0"/>
      <w:marRight w:val="0"/>
      <w:marTop w:val="0"/>
      <w:marBottom w:val="0"/>
      <w:divBdr>
        <w:top w:val="none" w:sz="0" w:space="0" w:color="auto"/>
        <w:left w:val="none" w:sz="0" w:space="0" w:color="auto"/>
        <w:bottom w:val="none" w:sz="0" w:space="0" w:color="auto"/>
        <w:right w:val="none" w:sz="0" w:space="0" w:color="auto"/>
      </w:divBdr>
    </w:div>
    <w:div w:id="1192644363">
      <w:bodyDiv w:val="1"/>
      <w:marLeft w:val="0"/>
      <w:marRight w:val="0"/>
      <w:marTop w:val="0"/>
      <w:marBottom w:val="0"/>
      <w:divBdr>
        <w:top w:val="none" w:sz="0" w:space="0" w:color="auto"/>
        <w:left w:val="none" w:sz="0" w:space="0" w:color="auto"/>
        <w:bottom w:val="none" w:sz="0" w:space="0" w:color="auto"/>
        <w:right w:val="none" w:sz="0" w:space="0" w:color="auto"/>
      </w:divBdr>
    </w:div>
    <w:div w:id="1196847208">
      <w:bodyDiv w:val="1"/>
      <w:marLeft w:val="0"/>
      <w:marRight w:val="0"/>
      <w:marTop w:val="0"/>
      <w:marBottom w:val="0"/>
      <w:divBdr>
        <w:top w:val="none" w:sz="0" w:space="0" w:color="auto"/>
        <w:left w:val="none" w:sz="0" w:space="0" w:color="auto"/>
        <w:bottom w:val="none" w:sz="0" w:space="0" w:color="auto"/>
        <w:right w:val="none" w:sz="0" w:space="0" w:color="auto"/>
      </w:divBdr>
    </w:div>
    <w:div w:id="1208567299">
      <w:bodyDiv w:val="1"/>
      <w:marLeft w:val="0"/>
      <w:marRight w:val="0"/>
      <w:marTop w:val="0"/>
      <w:marBottom w:val="0"/>
      <w:divBdr>
        <w:top w:val="none" w:sz="0" w:space="0" w:color="auto"/>
        <w:left w:val="none" w:sz="0" w:space="0" w:color="auto"/>
        <w:bottom w:val="none" w:sz="0" w:space="0" w:color="auto"/>
        <w:right w:val="none" w:sz="0" w:space="0" w:color="auto"/>
      </w:divBdr>
    </w:div>
    <w:div w:id="1209147737">
      <w:bodyDiv w:val="1"/>
      <w:marLeft w:val="0"/>
      <w:marRight w:val="0"/>
      <w:marTop w:val="0"/>
      <w:marBottom w:val="0"/>
      <w:divBdr>
        <w:top w:val="none" w:sz="0" w:space="0" w:color="auto"/>
        <w:left w:val="none" w:sz="0" w:space="0" w:color="auto"/>
        <w:bottom w:val="none" w:sz="0" w:space="0" w:color="auto"/>
        <w:right w:val="none" w:sz="0" w:space="0" w:color="auto"/>
      </w:divBdr>
    </w:div>
    <w:div w:id="1241677450">
      <w:bodyDiv w:val="1"/>
      <w:marLeft w:val="0"/>
      <w:marRight w:val="0"/>
      <w:marTop w:val="0"/>
      <w:marBottom w:val="0"/>
      <w:divBdr>
        <w:top w:val="none" w:sz="0" w:space="0" w:color="auto"/>
        <w:left w:val="none" w:sz="0" w:space="0" w:color="auto"/>
        <w:bottom w:val="none" w:sz="0" w:space="0" w:color="auto"/>
        <w:right w:val="none" w:sz="0" w:space="0" w:color="auto"/>
      </w:divBdr>
    </w:div>
    <w:div w:id="1244728224">
      <w:bodyDiv w:val="1"/>
      <w:marLeft w:val="0"/>
      <w:marRight w:val="0"/>
      <w:marTop w:val="0"/>
      <w:marBottom w:val="0"/>
      <w:divBdr>
        <w:top w:val="none" w:sz="0" w:space="0" w:color="auto"/>
        <w:left w:val="none" w:sz="0" w:space="0" w:color="auto"/>
        <w:bottom w:val="none" w:sz="0" w:space="0" w:color="auto"/>
        <w:right w:val="none" w:sz="0" w:space="0" w:color="auto"/>
      </w:divBdr>
    </w:div>
    <w:div w:id="1250037859">
      <w:bodyDiv w:val="1"/>
      <w:marLeft w:val="0"/>
      <w:marRight w:val="0"/>
      <w:marTop w:val="0"/>
      <w:marBottom w:val="0"/>
      <w:divBdr>
        <w:top w:val="none" w:sz="0" w:space="0" w:color="auto"/>
        <w:left w:val="none" w:sz="0" w:space="0" w:color="auto"/>
        <w:bottom w:val="none" w:sz="0" w:space="0" w:color="auto"/>
        <w:right w:val="none" w:sz="0" w:space="0" w:color="auto"/>
      </w:divBdr>
    </w:div>
    <w:div w:id="1250624202">
      <w:bodyDiv w:val="1"/>
      <w:marLeft w:val="0"/>
      <w:marRight w:val="0"/>
      <w:marTop w:val="0"/>
      <w:marBottom w:val="0"/>
      <w:divBdr>
        <w:top w:val="none" w:sz="0" w:space="0" w:color="auto"/>
        <w:left w:val="none" w:sz="0" w:space="0" w:color="auto"/>
        <w:bottom w:val="none" w:sz="0" w:space="0" w:color="auto"/>
        <w:right w:val="none" w:sz="0" w:space="0" w:color="auto"/>
      </w:divBdr>
    </w:div>
    <w:div w:id="1252858466">
      <w:bodyDiv w:val="1"/>
      <w:marLeft w:val="0"/>
      <w:marRight w:val="0"/>
      <w:marTop w:val="0"/>
      <w:marBottom w:val="0"/>
      <w:divBdr>
        <w:top w:val="none" w:sz="0" w:space="0" w:color="auto"/>
        <w:left w:val="none" w:sz="0" w:space="0" w:color="auto"/>
        <w:bottom w:val="none" w:sz="0" w:space="0" w:color="auto"/>
        <w:right w:val="none" w:sz="0" w:space="0" w:color="auto"/>
      </w:divBdr>
    </w:div>
    <w:div w:id="1273905081">
      <w:bodyDiv w:val="1"/>
      <w:marLeft w:val="0"/>
      <w:marRight w:val="0"/>
      <w:marTop w:val="0"/>
      <w:marBottom w:val="0"/>
      <w:divBdr>
        <w:top w:val="none" w:sz="0" w:space="0" w:color="auto"/>
        <w:left w:val="none" w:sz="0" w:space="0" w:color="auto"/>
        <w:bottom w:val="none" w:sz="0" w:space="0" w:color="auto"/>
        <w:right w:val="none" w:sz="0" w:space="0" w:color="auto"/>
      </w:divBdr>
    </w:div>
    <w:div w:id="1274556470">
      <w:bodyDiv w:val="1"/>
      <w:marLeft w:val="0"/>
      <w:marRight w:val="0"/>
      <w:marTop w:val="0"/>
      <w:marBottom w:val="0"/>
      <w:divBdr>
        <w:top w:val="none" w:sz="0" w:space="0" w:color="auto"/>
        <w:left w:val="none" w:sz="0" w:space="0" w:color="auto"/>
        <w:bottom w:val="none" w:sz="0" w:space="0" w:color="auto"/>
        <w:right w:val="none" w:sz="0" w:space="0" w:color="auto"/>
      </w:divBdr>
    </w:div>
    <w:div w:id="1279798644">
      <w:bodyDiv w:val="1"/>
      <w:marLeft w:val="0"/>
      <w:marRight w:val="0"/>
      <w:marTop w:val="0"/>
      <w:marBottom w:val="0"/>
      <w:divBdr>
        <w:top w:val="none" w:sz="0" w:space="0" w:color="auto"/>
        <w:left w:val="none" w:sz="0" w:space="0" w:color="auto"/>
        <w:bottom w:val="none" w:sz="0" w:space="0" w:color="auto"/>
        <w:right w:val="none" w:sz="0" w:space="0" w:color="auto"/>
      </w:divBdr>
    </w:div>
    <w:div w:id="1303459159">
      <w:bodyDiv w:val="1"/>
      <w:marLeft w:val="0"/>
      <w:marRight w:val="0"/>
      <w:marTop w:val="0"/>
      <w:marBottom w:val="0"/>
      <w:divBdr>
        <w:top w:val="none" w:sz="0" w:space="0" w:color="auto"/>
        <w:left w:val="none" w:sz="0" w:space="0" w:color="auto"/>
        <w:bottom w:val="none" w:sz="0" w:space="0" w:color="auto"/>
        <w:right w:val="none" w:sz="0" w:space="0" w:color="auto"/>
      </w:divBdr>
    </w:div>
    <w:div w:id="1313951086">
      <w:bodyDiv w:val="1"/>
      <w:marLeft w:val="0"/>
      <w:marRight w:val="0"/>
      <w:marTop w:val="0"/>
      <w:marBottom w:val="0"/>
      <w:divBdr>
        <w:top w:val="none" w:sz="0" w:space="0" w:color="auto"/>
        <w:left w:val="none" w:sz="0" w:space="0" w:color="auto"/>
        <w:bottom w:val="none" w:sz="0" w:space="0" w:color="auto"/>
        <w:right w:val="none" w:sz="0" w:space="0" w:color="auto"/>
      </w:divBdr>
    </w:div>
    <w:div w:id="1317807682">
      <w:bodyDiv w:val="1"/>
      <w:marLeft w:val="0"/>
      <w:marRight w:val="0"/>
      <w:marTop w:val="0"/>
      <w:marBottom w:val="0"/>
      <w:divBdr>
        <w:top w:val="none" w:sz="0" w:space="0" w:color="auto"/>
        <w:left w:val="none" w:sz="0" w:space="0" w:color="auto"/>
        <w:bottom w:val="none" w:sz="0" w:space="0" w:color="auto"/>
        <w:right w:val="none" w:sz="0" w:space="0" w:color="auto"/>
      </w:divBdr>
    </w:div>
    <w:div w:id="1326586391">
      <w:bodyDiv w:val="1"/>
      <w:marLeft w:val="0"/>
      <w:marRight w:val="0"/>
      <w:marTop w:val="0"/>
      <w:marBottom w:val="0"/>
      <w:divBdr>
        <w:top w:val="none" w:sz="0" w:space="0" w:color="auto"/>
        <w:left w:val="none" w:sz="0" w:space="0" w:color="auto"/>
        <w:bottom w:val="none" w:sz="0" w:space="0" w:color="auto"/>
        <w:right w:val="none" w:sz="0" w:space="0" w:color="auto"/>
      </w:divBdr>
    </w:div>
    <w:div w:id="1330214385">
      <w:bodyDiv w:val="1"/>
      <w:marLeft w:val="0"/>
      <w:marRight w:val="0"/>
      <w:marTop w:val="0"/>
      <w:marBottom w:val="0"/>
      <w:divBdr>
        <w:top w:val="none" w:sz="0" w:space="0" w:color="auto"/>
        <w:left w:val="none" w:sz="0" w:space="0" w:color="auto"/>
        <w:bottom w:val="none" w:sz="0" w:space="0" w:color="auto"/>
        <w:right w:val="none" w:sz="0" w:space="0" w:color="auto"/>
      </w:divBdr>
    </w:div>
    <w:div w:id="1352150665">
      <w:bodyDiv w:val="1"/>
      <w:marLeft w:val="0"/>
      <w:marRight w:val="0"/>
      <w:marTop w:val="0"/>
      <w:marBottom w:val="0"/>
      <w:divBdr>
        <w:top w:val="none" w:sz="0" w:space="0" w:color="auto"/>
        <w:left w:val="none" w:sz="0" w:space="0" w:color="auto"/>
        <w:bottom w:val="none" w:sz="0" w:space="0" w:color="auto"/>
        <w:right w:val="none" w:sz="0" w:space="0" w:color="auto"/>
      </w:divBdr>
    </w:div>
    <w:div w:id="1352607185">
      <w:bodyDiv w:val="1"/>
      <w:marLeft w:val="0"/>
      <w:marRight w:val="0"/>
      <w:marTop w:val="0"/>
      <w:marBottom w:val="0"/>
      <w:divBdr>
        <w:top w:val="none" w:sz="0" w:space="0" w:color="auto"/>
        <w:left w:val="none" w:sz="0" w:space="0" w:color="auto"/>
        <w:bottom w:val="none" w:sz="0" w:space="0" w:color="auto"/>
        <w:right w:val="none" w:sz="0" w:space="0" w:color="auto"/>
      </w:divBdr>
    </w:div>
    <w:div w:id="1353727292">
      <w:bodyDiv w:val="1"/>
      <w:marLeft w:val="0"/>
      <w:marRight w:val="0"/>
      <w:marTop w:val="0"/>
      <w:marBottom w:val="0"/>
      <w:divBdr>
        <w:top w:val="none" w:sz="0" w:space="0" w:color="auto"/>
        <w:left w:val="none" w:sz="0" w:space="0" w:color="auto"/>
        <w:bottom w:val="none" w:sz="0" w:space="0" w:color="auto"/>
        <w:right w:val="none" w:sz="0" w:space="0" w:color="auto"/>
      </w:divBdr>
    </w:div>
    <w:div w:id="1353874612">
      <w:bodyDiv w:val="1"/>
      <w:marLeft w:val="0"/>
      <w:marRight w:val="0"/>
      <w:marTop w:val="0"/>
      <w:marBottom w:val="0"/>
      <w:divBdr>
        <w:top w:val="none" w:sz="0" w:space="0" w:color="auto"/>
        <w:left w:val="none" w:sz="0" w:space="0" w:color="auto"/>
        <w:bottom w:val="none" w:sz="0" w:space="0" w:color="auto"/>
        <w:right w:val="none" w:sz="0" w:space="0" w:color="auto"/>
      </w:divBdr>
    </w:div>
    <w:div w:id="1354920978">
      <w:bodyDiv w:val="1"/>
      <w:marLeft w:val="0"/>
      <w:marRight w:val="0"/>
      <w:marTop w:val="0"/>
      <w:marBottom w:val="0"/>
      <w:divBdr>
        <w:top w:val="none" w:sz="0" w:space="0" w:color="auto"/>
        <w:left w:val="none" w:sz="0" w:space="0" w:color="auto"/>
        <w:bottom w:val="none" w:sz="0" w:space="0" w:color="auto"/>
        <w:right w:val="none" w:sz="0" w:space="0" w:color="auto"/>
      </w:divBdr>
    </w:div>
    <w:div w:id="1357274100">
      <w:bodyDiv w:val="1"/>
      <w:marLeft w:val="0"/>
      <w:marRight w:val="0"/>
      <w:marTop w:val="0"/>
      <w:marBottom w:val="0"/>
      <w:divBdr>
        <w:top w:val="none" w:sz="0" w:space="0" w:color="auto"/>
        <w:left w:val="none" w:sz="0" w:space="0" w:color="auto"/>
        <w:bottom w:val="none" w:sz="0" w:space="0" w:color="auto"/>
        <w:right w:val="none" w:sz="0" w:space="0" w:color="auto"/>
      </w:divBdr>
    </w:div>
    <w:div w:id="1369329941">
      <w:bodyDiv w:val="1"/>
      <w:marLeft w:val="0"/>
      <w:marRight w:val="0"/>
      <w:marTop w:val="0"/>
      <w:marBottom w:val="0"/>
      <w:divBdr>
        <w:top w:val="none" w:sz="0" w:space="0" w:color="auto"/>
        <w:left w:val="none" w:sz="0" w:space="0" w:color="auto"/>
        <w:bottom w:val="none" w:sz="0" w:space="0" w:color="auto"/>
        <w:right w:val="none" w:sz="0" w:space="0" w:color="auto"/>
      </w:divBdr>
    </w:div>
    <w:div w:id="1369375998">
      <w:bodyDiv w:val="1"/>
      <w:marLeft w:val="0"/>
      <w:marRight w:val="0"/>
      <w:marTop w:val="0"/>
      <w:marBottom w:val="0"/>
      <w:divBdr>
        <w:top w:val="none" w:sz="0" w:space="0" w:color="auto"/>
        <w:left w:val="none" w:sz="0" w:space="0" w:color="auto"/>
        <w:bottom w:val="none" w:sz="0" w:space="0" w:color="auto"/>
        <w:right w:val="none" w:sz="0" w:space="0" w:color="auto"/>
      </w:divBdr>
    </w:div>
    <w:div w:id="1376081640">
      <w:bodyDiv w:val="1"/>
      <w:marLeft w:val="0"/>
      <w:marRight w:val="0"/>
      <w:marTop w:val="0"/>
      <w:marBottom w:val="0"/>
      <w:divBdr>
        <w:top w:val="none" w:sz="0" w:space="0" w:color="auto"/>
        <w:left w:val="none" w:sz="0" w:space="0" w:color="auto"/>
        <w:bottom w:val="none" w:sz="0" w:space="0" w:color="auto"/>
        <w:right w:val="none" w:sz="0" w:space="0" w:color="auto"/>
      </w:divBdr>
    </w:div>
    <w:div w:id="1385522236">
      <w:bodyDiv w:val="1"/>
      <w:marLeft w:val="0"/>
      <w:marRight w:val="0"/>
      <w:marTop w:val="0"/>
      <w:marBottom w:val="0"/>
      <w:divBdr>
        <w:top w:val="none" w:sz="0" w:space="0" w:color="auto"/>
        <w:left w:val="none" w:sz="0" w:space="0" w:color="auto"/>
        <w:bottom w:val="none" w:sz="0" w:space="0" w:color="auto"/>
        <w:right w:val="none" w:sz="0" w:space="0" w:color="auto"/>
      </w:divBdr>
    </w:div>
    <w:div w:id="1393503627">
      <w:bodyDiv w:val="1"/>
      <w:marLeft w:val="0"/>
      <w:marRight w:val="0"/>
      <w:marTop w:val="0"/>
      <w:marBottom w:val="0"/>
      <w:divBdr>
        <w:top w:val="none" w:sz="0" w:space="0" w:color="auto"/>
        <w:left w:val="none" w:sz="0" w:space="0" w:color="auto"/>
        <w:bottom w:val="none" w:sz="0" w:space="0" w:color="auto"/>
        <w:right w:val="none" w:sz="0" w:space="0" w:color="auto"/>
      </w:divBdr>
    </w:div>
    <w:div w:id="1399404781">
      <w:bodyDiv w:val="1"/>
      <w:marLeft w:val="0"/>
      <w:marRight w:val="0"/>
      <w:marTop w:val="0"/>
      <w:marBottom w:val="0"/>
      <w:divBdr>
        <w:top w:val="none" w:sz="0" w:space="0" w:color="auto"/>
        <w:left w:val="none" w:sz="0" w:space="0" w:color="auto"/>
        <w:bottom w:val="none" w:sz="0" w:space="0" w:color="auto"/>
        <w:right w:val="none" w:sz="0" w:space="0" w:color="auto"/>
      </w:divBdr>
    </w:div>
    <w:div w:id="1404765293">
      <w:bodyDiv w:val="1"/>
      <w:marLeft w:val="0"/>
      <w:marRight w:val="0"/>
      <w:marTop w:val="0"/>
      <w:marBottom w:val="0"/>
      <w:divBdr>
        <w:top w:val="none" w:sz="0" w:space="0" w:color="auto"/>
        <w:left w:val="none" w:sz="0" w:space="0" w:color="auto"/>
        <w:bottom w:val="none" w:sz="0" w:space="0" w:color="auto"/>
        <w:right w:val="none" w:sz="0" w:space="0" w:color="auto"/>
      </w:divBdr>
    </w:div>
    <w:div w:id="1413088849">
      <w:bodyDiv w:val="1"/>
      <w:marLeft w:val="0"/>
      <w:marRight w:val="0"/>
      <w:marTop w:val="0"/>
      <w:marBottom w:val="0"/>
      <w:divBdr>
        <w:top w:val="none" w:sz="0" w:space="0" w:color="auto"/>
        <w:left w:val="none" w:sz="0" w:space="0" w:color="auto"/>
        <w:bottom w:val="none" w:sz="0" w:space="0" w:color="auto"/>
        <w:right w:val="none" w:sz="0" w:space="0" w:color="auto"/>
      </w:divBdr>
    </w:div>
    <w:div w:id="1414012980">
      <w:bodyDiv w:val="1"/>
      <w:marLeft w:val="0"/>
      <w:marRight w:val="0"/>
      <w:marTop w:val="0"/>
      <w:marBottom w:val="0"/>
      <w:divBdr>
        <w:top w:val="none" w:sz="0" w:space="0" w:color="auto"/>
        <w:left w:val="none" w:sz="0" w:space="0" w:color="auto"/>
        <w:bottom w:val="none" w:sz="0" w:space="0" w:color="auto"/>
        <w:right w:val="none" w:sz="0" w:space="0" w:color="auto"/>
      </w:divBdr>
    </w:div>
    <w:div w:id="1419401024">
      <w:bodyDiv w:val="1"/>
      <w:marLeft w:val="0"/>
      <w:marRight w:val="0"/>
      <w:marTop w:val="0"/>
      <w:marBottom w:val="0"/>
      <w:divBdr>
        <w:top w:val="none" w:sz="0" w:space="0" w:color="auto"/>
        <w:left w:val="none" w:sz="0" w:space="0" w:color="auto"/>
        <w:bottom w:val="none" w:sz="0" w:space="0" w:color="auto"/>
        <w:right w:val="none" w:sz="0" w:space="0" w:color="auto"/>
      </w:divBdr>
    </w:div>
    <w:div w:id="1426655635">
      <w:bodyDiv w:val="1"/>
      <w:marLeft w:val="0"/>
      <w:marRight w:val="0"/>
      <w:marTop w:val="0"/>
      <w:marBottom w:val="0"/>
      <w:divBdr>
        <w:top w:val="none" w:sz="0" w:space="0" w:color="auto"/>
        <w:left w:val="none" w:sz="0" w:space="0" w:color="auto"/>
        <w:bottom w:val="none" w:sz="0" w:space="0" w:color="auto"/>
        <w:right w:val="none" w:sz="0" w:space="0" w:color="auto"/>
      </w:divBdr>
    </w:div>
    <w:div w:id="1442148111">
      <w:bodyDiv w:val="1"/>
      <w:marLeft w:val="0"/>
      <w:marRight w:val="0"/>
      <w:marTop w:val="0"/>
      <w:marBottom w:val="0"/>
      <w:divBdr>
        <w:top w:val="none" w:sz="0" w:space="0" w:color="auto"/>
        <w:left w:val="none" w:sz="0" w:space="0" w:color="auto"/>
        <w:bottom w:val="none" w:sz="0" w:space="0" w:color="auto"/>
        <w:right w:val="none" w:sz="0" w:space="0" w:color="auto"/>
      </w:divBdr>
    </w:div>
    <w:div w:id="1451364290">
      <w:bodyDiv w:val="1"/>
      <w:marLeft w:val="0"/>
      <w:marRight w:val="0"/>
      <w:marTop w:val="0"/>
      <w:marBottom w:val="0"/>
      <w:divBdr>
        <w:top w:val="none" w:sz="0" w:space="0" w:color="auto"/>
        <w:left w:val="none" w:sz="0" w:space="0" w:color="auto"/>
        <w:bottom w:val="none" w:sz="0" w:space="0" w:color="auto"/>
        <w:right w:val="none" w:sz="0" w:space="0" w:color="auto"/>
      </w:divBdr>
    </w:div>
    <w:div w:id="1490445322">
      <w:bodyDiv w:val="1"/>
      <w:marLeft w:val="0"/>
      <w:marRight w:val="0"/>
      <w:marTop w:val="0"/>
      <w:marBottom w:val="0"/>
      <w:divBdr>
        <w:top w:val="none" w:sz="0" w:space="0" w:color="auto"/>
        <w:left w:val="none" w:sz="0" w:space="0" w:color="auto"/>
        <w:bottom w:val="none" w:sz="0" w:space="0" w:color="auto"/>
        <w:right w:val="none" w:sz="0" w:space="0" w:color="auto"/>
      </w:divBdr>
    </w:div>
    <w:div w:id="1503350078">
      <w:bodyDiv w:val="1"/>
      <w:marLeft w:val="0"/>
      <w:marRight w:val="0"/>
      <w:marTop w:val="0"/>
      <w:marBottom w:val="0"/>
      <w:divBdr>
        <w:top w:val="none" w:sz="0" w:space="0" w:color="auto"/>
        <w:left w:val="none" w:sz="0" w:space="0" w:color="auto"/>
        <w:bottom w:val="none" w:sz="0" w:space="0" w:color="auto"/>
        <w:right w:val="none" w:sz="0" w:space="0" w:color="auto"/>
      </w:divBdr>
    </w:div>
    <w:div w:id="1506703397">
      <w:bodyDiv w:val="1"/>
      <w:marLeft w:val="0"/>
      <w:marRight w:val="0"/>
      <w:marTop w:val="0"/>
      <w:marBottom w:val="0"/>
      <w:divBdr>
        <w:top w:val="none" w:sz="0" w:space="0" w:color="auto"/>
        <w:left w:val="none" w:sz="0" w:space="0" w:color="auto"/>
        <w:bottom w:val="none" w:sz="0" w:space="0" w:color="auto"/>
        <w:right w:val="none" w:sz="0" w:space="0" w:color="auto"/>
      </w:divBdr>
    </w:div>
    <w:div w:id="1511678603">
      <w:bodyDiv w:val="1"/>
      <w:marLeft w:val="0"/>
      <w:marRight w:val="0"/>
      <w:marTop w:val="0"/>
      <w:marBottom w:val="0"/>
      <w:divBdr>
        <w:top w:val="none" w:sz="0" w:space="0" w:color="auto"/>
        <w:left w:val="none" w:sz="0" w:space="0" w:color="auto"/>
        <w:bottom w:val="none" w:sz="0" w:space="0" w:color="auto"/>
        <w:right w:val="none" w:sz="0" w:space="0" w:color="auto"/>
      </w:divBdr>
    </w:div>
    <w:div w:id="1513377035">
      <w:bodyDiv w:val="1"/>
      <w:marLeft w:val="0"/>
      <w:marRight w:val="0"/>
      <w:marTop w:val="0"/>
      <w:marBottom w:val="0"/>
      <w:divBdr>
        <w:top w:val="none" w:sz="0" w:space="0" w:color="auto"/>
        <w:left w:val="none" w:sz="0" w:space="0" w:color="auto"/>
        <w:bottom w:val="none" w:sz="0" w:space="0" w:color="auto"/>
        <w:right w:val="none" w:sz="0" w:space="0" w:color="auto"/>
      </w:divBdr>
    </w:div>
    <w:div w:id="1513568933">
      <w:bodyDiv w:val="1"/>
      <w:marLeft w:val="0"/>
      <w:marRight w:val="0"/>
      <w:marTop w:val="0"/>
      <w:marBottom w:val="0"/>
      <w:divBdr>
        <w:top w:val="none" w:sz="0" w:space="0" w:color="auto"/>
        <w:left w:val="none" w:sz="0" w:space="0" w:color="auto"/>
        <w:bottom w:val="none" w:sz="0" w:space="0" w:color="auto"/>
        <w:right w:val="none" w:sz="0" w:space="0" w:color="auto"/>
      </w:divBdr>
    </w:div>
    <w:div w:id="1524200956">
      <w:bodyDiv w:val="1"/>
      <w:marLeft w:val="0"/>
      <w:marRight w:val="0"/>
      <w:marTop w:val="0"/>
      <w:marBottom w:val="0"/>
      <w:divBdr>
        <w:top w:val="none" w:sz="0" w:space="0" w:color="auto"/>
        <w:left w:val="none" w:sz="0" w:space="0" w:color="auto"/>
        <w:bottom w:val="none" w:sz="0" w:space="0" w:color="auto"/>
        <w:right w:val="none" w:sz="0" w:space="0" w:color="auto"/>
      </w:divBdr>
    </w:div>
    <w:div w:id="1524511338">
      <w:bodyDiv w:val="1"/>
      <w:marLeft w:val="0"/>
      <w:marRight w:val="0"/>
      <w:marTop w:val="0"/>
      <w:marBottom w:val="0"/>
      <w:divBdr>
        <w:top w:val="none" w:sz="0" w:space="0" w:color="auto"/>
        <w:left w:val="none" w:sz="0" w:space="0" w:color="auto"/>
        <w:bottom w:val="none" w:sz="0" w:space="0" w:color="auto"/>
        <w:right w:val="none" w:sz="0" w:space="0" w:color="auto"/>
      </w:divBdr>
    </w:div>
    <w:div w:id="1524706153">
      <w:bodyDiv w:val="1"/>
      <w:marLeft w:val="0"/>
      <w:marRight w:val="0"/>
      <w:marTop w:val="0"/>
      <w:marBottom w:val="0"/>
      <w:divBdr>
        <w:top w:val="none" w:sz="0" w:space="0" w:color="auto"/>
        <w:left w:val="none" w:sz="0" w:space="0" w:color="auto"/>
        <w:bottom w:val="none" w:sz="0" w:space="0" w:color="auto"/>
        <w:right w:val="none" w:sz="0" w:space="0" w:color="auto"/>
      </w:divBdr>
    </w:div>
    <w:div w:id="1535382867">
      <w:bodyDiv w:val="1"/>
      <w:marLeft w:val="0"/>
      <w:marRight w:val="0"/>
      <w:marTop w:val="0"/>
      <w:marBottom w:val="0"/>
      <w:divBdr>
        <w:top w:val="none" w:sz="0" w:space="0" w:color="auto"/>
        <w:left w:val="none" w:sz="0" w:space="0" w:color="auto"/>
        <w:bottom w:val="none" w:sz="0" w:space="0" w:color="auto"/>
        <w:right w:val="none" w:sz="0" w:space="0" w:color="auto"/>
      </w:divBdr>
    </w:div>
    <w:div w:id="1538737097">
      <w:bodyDiv w:val="1"/>
      <w:marLeft w:val="0"/>
      <w:marRight w:val="0"/>
      <w:marTop w:val="0"/>
      <w:marBottom w:val="0"/>
      <w:divBdr>
        <w:top w:val="none" w:sz="0" w:space="0" w:color="auto"/>
        <w:left w:val="none" w:sz="0" w:space="0" w:color="auto"/>
        <w:bottom w:val="none" w:sz="0" w:space="0" w:color="auto"/>
        <w:right w:val="none" w:sz="0" w:space="0" w:color="auto"/>
      </w:divBdr>
    </w:div>
    <w:div w:id="1539900821">
      <w:bodyDiv w:val="1"/>
      <w:marLeft w:val="0"/>
      <w:marRight w:val="0"/>
      <w:marTop w:val="0"/>
      <w:marBottom w:val="0"/>
      <w:divBdr>
        <w:top w:val="none" w:sz="0" w:space="0" w:color="auto"/>
        <w:left w:val="none" w:sz="0" w:space="0" w:color="auto"/>
        <w:bottom w:val="none" w:sz="0" w:space="0" w:color="auto"/>
        <w:right w:val="none" w:sz="0" w:space="0" w:color="auto"/>
      </w:divBdr>
    </w:div>
    <w:div w:id="1543908301">
      <w:bodyDiv w:val="1"/>
      <w:marLeft w:val="0"/>
      <w:marRight w:val="0"/>
      <w:marTop w:val="0"/>
      <w:marBottom w:val="0"/>
      <w:divBdr>
        <w:top w:val="none" w:sz="0" w:space="0" w:color="auto"/>
        <w:left w:val="none" w:sz="0" w:space="0" w:color="auto"/>
        <w:bottom w:val="none" w:sz="0" w:space="0" w:color="auto"/>
        <w:right w:val="none" w:sz="0" w:space="0" w:color="auto"/>
      </w:divBdr>
    </w:div>
    <w:div w:id="1555039918">
      <w:bodyDiv w:val="1"/>
      <w:marLeft w:val="0"/>
      <w:marRight w:val="0"/>
      <w:marTop w:val="0"/>
      <w:marBottom w:val="0"/>
      <w:divBdr>
        <w:top w:val="none" w:sz="0" w:space="0" w:color="auto"/>
        <w:left w:val="none" w:sz="0" w:space="0" w:color="auto"/>
        <w:bottom w:val="none" w:sz="0" w:space="0" w:color="auto"/>
        <w:right w:val="none" w:sz="0" w:space="0" w:color="auto"/>
      </w:divBdr>
    </w:div>
    <w:div w:id="1557008015">
      <w:bodyDiv w:val="1"/>
      <w:marLeft w:val="0"/>
      <w:marRight w:val="0"/>
      <w:marTop w:val="0"/>
      <w:marBottom w:val="0"/>
      <w:divBdr>
        <w:top w:val="none" w:sz="0" w:space="0" w:color="auto"/>
        <w:left w:val="none" w:sz="0" w:space="0" w:color="auto"/>
        <w:bottom w:val="none" w:sz="0" w:space="0" w:color="auto"/>
        <w:right w:val="none" w:sz="0" w:space="0" w:color="auto"/>
      </w:divBdr>
    </w:div>
    <w:div w:id="1565212014">
      <w:bodyDiv w:val="1"/>
      <w:marLeft w:val="0"/>
      <w:marRight w:val="0"/>
      <w:marTop w:val="0"/>
      <w:marBottom w:val="0"/>
      <w:divBdr>
        <w:top w:val="none" w:sz="0" w:space="0" w:color="auto"/>
        <w:left w:val="none" w:sz="0" w:space="0" w:color="auto"/>
        <w:bottom w:val="none" w:sz="0" w:space="0" w:color="auto"/>
        <w:right w:val="none" w:sz="0" w:space="0" w:color="auto"/>
      </w:divBdr>
    </w:div>
    <w:div w:id="1609315118">
      <w:bodyDiv w:val="1"/>
      <w:marLeft w:val="0"/>
      <w:marRight w:val="0"/>
      <w:marTop w:val="0"/>
      <w:marBottom w:val="0"/>
      <w:divBdr>
        <w:top w:val="none" w:sz="0" w:space="0" w:color="auto"/>
        <w:left w:val="none" w:sz="0" w:space="0" w:color="auto"/>
        <w:bottom w:val="none" w:sz="0" w:space="0" w:color="auto"/>
        <w:right w:val="none" w:sz="0" w:space="0" w:color="auto"/>
      </w:divBdr>
    </w:div>
    <w:div w:id="1620915777">
      <w:bodyDiv w:val="1"/>
      <w:marLeft w:val="0"/>
      <w:marRight w:val="0"/>
      <w:marTop w:val="0"/>
      <w:marBottom w:val="0"/>
      <w:divBdr>
        <w:top w:val="none" w:sz="0" w:space="0" w:color="auto"/>
        <w:left w:val="none" w:sz="0" w:space="0" w:color="auto"/>
        <w:bottom w:val="none" w:sz="0" w:space="0" w:color="auto"/>
        <w:right w:val="none" w:sz="0" w:space="0" w:color="auto"/>
      </w:divBdr>
    </w:div>
    <w:div w:id="1630434490">
      <w:bodyDiv w:val="1"/>
      <w:marLeft w:val="0"/>
      <w:marRight w:val="0"/>
      <w:marTop w:val="0"/>
      <w:marBottom w:val="0"/>
      <w:divBdr>
        <w:top w:val="none" w:sz="0" w:space="0" w:color="auto"/>
        <w:left w:val="none" w:sz="0" w:space="0" w:color="auto"/>
        <w:bottom w:val="none" w:sz="0" w:space="0" w:color="auto"/>
        <w:right w:val="none" w:sz="0" w:space="0" w:color="auto"/>
      </w:divBdr>
    </w:div>
    <w:div w:id="1637489738">
      <w:bodyDiv w:val="1"/>
      <w:marLeft w:val="0"/>
      <w:marRight w:val="0"/>
      <w:marTop w:val="0"/>
      <w:marBottom w:val="0"/>
      <w:divBdr>
        <w:top w:val="none" w:sz="0" w:space="0" w:color="auto"/>
        <w:left w:val="none" w:sz="0" w:space="0" w:color="auto"/>
        <w:bottom w:val="none" w:sz="0" w:space="0" w:color="auto"/>
        <w:right w:val="none" w:sz="0" w:space="0" w:color="auto"/>
      </w:divBdr>
    </w:div>
    <w:div w:id="1643853676">
      <w:bodyDiv w:val="1"/>
      <w:marLeft w:val="0"/>
      <w:marRight w:val="0"/>
      <w:marTop w:val="0"/>
      <w:marBottom w:val="0"/>
      <w:divBdr>
        <w:top w:val="none" w:sz="0" w:space="0" w:color="auto"/>
        <w:left w:val="none" w:sz="0" w:space="0" w:color="auto"/>
        <w:bottom w:val="none" w:sz="0" w:space="0" w:color="auto"/>
        <w:right w:val="none" w:sz="0" w:space="0" w:color="auto"/>
      </w:divBdr>
    </w:div>
    <w:div w:id="1649894725">
      <w:bodyDiv w:val="1"/>
      <w:marLeft w:val="0"/>
      <w:marRight w:val="0"/>
      <w:marTop w:val="0"/>
      <w:marBottom w:val="0"/>
      <w:divBdr>
        <w:top w:val="none" w:sz="0" w:space="0" w:color="auto"/>
        <w:left w:val="none" w:sz="0" w:space="0" w:color="auto"/>
        <w:bottom w:val="none" w:sz="0" w:space="0" w:color="auto"/>
        <w:right w:val="none" w:sz="0" w:space="0" w:color="auto"/>
      </w:divBdr>
    </w:div>
    <w:div w:id="1653827613">
      <w:bodyDiv w:val="1"/>
      <w:marLeft w:val="0"/>
      <w:marRight w:val="0"/>
      <w:marTop w:val="0"/>
      <w:marBottom w:val="0"/>
      <w:divBdr>
        <w:top w:val="none" w:sz="0" w:space="0" w:color="auto"/>
        <w:left w:val="none" w:sz="0" w:space="0" w:color="auto"/>
        <w:bottom w:val="none" w:sz="0" w:space="0" w:color="auto"/>
        <w:right w:val="none" w:sz="0" w:space="0" w:color="auto"/>
      </w:divBdr>
    </w:div>
    <w:div w:id="1664164214">
      <w:bodyDiv w:val="1"/>
      <w:marLeft w:val="0"/>
      <w:marRight w:val="0"/>
      <w:marTop w:val="0"/>
      <w:marBottom w:val="0"/>
      <w:divBdr>
        <w:top w:val="none" w:sz="0" w:space="0" w:color="auto"/>
        <w:left w:val="none" w:sz="0" w:space="0" w:color="auto"/>
        <w:bottom w:val="none" w:sz="0" w:space="0" w:color="auto"/>
        <w:right w:val="none" w:sz="0" w:space="0" w:color="auto"/>
      </w:divBdr>
    </w:div>
    <w:div w:id="1664234732">
      <w:bodyDiv w:val="1"/>
      <w:marLeft w:val="0"/>
      <w:marRight w:val="0"/>
      <w:marTop w:val="0"/>
      <w:marBottom w:val="0"/>
      <w:divBdr>
        <w:top w:val="none" w:sz="0" w:space="0" w:color="auto"/>
        <w:left w:val="none" w:sz="0" w:space="0" w:color="auto"/>
        <w:bottom w:val="none" w:sz="0" w:space="0" w:color="auto"/>
        <w:right w:val="none" w:sz="0" w:space="0" w:color="auto"/>
      </w:divBdr>
    </w:div>
    <w:div w:id="1679387139">
      <w:bodyDiv w:val="1"/>
      <w:marLeft w:val="0"/>
      <w:marRight w:val="0"/>
      <w:marTop w:val="0"/>
      <w:marBottom w:val="0"/>
      <w:divBdr>
        <w:top w:val="none" w:sz="0" w:space="0" w:color="auto"/>
        <w:left w:val="none" w:sz="0" w:space="0" w:color="auto"/>
        <w:bottom w:val="none" w:sz="0" w:space="0" w:color="auto"/>
        <w:right w:val="none" w:sz="0" w:space="0" w:color="auto"/>
      </w:divBdr>
    </w:div>
    <w:div w:id="1696273257">
      <w:bodyDiv w:val="1"/>
      <w:marLeft w:val="0"/>
      <w:marRight w:val="0"/>
      <w:marTop w:val="0"/>
      <w:marBottom w:val="0"/>
      <w:divBdr>
        <w:top w:val="none" w:sz="0" w:space="0" w:color="auto"/>
        <w:left w:val="none" w:sz="0" w:space="0" w:color="auto"/>
        <w:bottom w:val="none" w:sz="0" w:space="0" w:color="auto"/>
        <w:right w:val="none" w:sz="0" w:space="0" w:color="auto"/>
      </w:divBdr>
    </w:div>
    <w:div w:id="1697150431">
      <w:bodyDiv w:val="1"/>
      <w:marLeft w:val="0"/>
      <w:marRight w:val="0"/>
      <w:marTop w:val="0"/>
      <w:marBottom w:val="0"/>
      <w:divBdr>
        <w:top w:val="none" w:sz="0" w:space="0" w:color="auto"/>
        <w:left w:val="none" w:sz="0" w:space="0" w:color="auto"/>
        <w:bottom w:val="none" w:sz="0" w:space="0" w:color="auto"/>
        <w:right w:val="none" w:sz="0" w:space="0" w:color="auto"/>
      </w:divBdr>
    </w:div>
    <w:div w:id="1699236970">
      <w:bodyDiv w:val="1"/>
      <w:marLeft w:val="0"/>
      <w:marRight w:val="0"/>
      <w:marTop w:val="0"/>
      <w:marBottom w:val="0"/>
      <w:divBdr>
        <w:top w:val="none" w:sz="0" w:space="0" w:color="auto"/>
        <w:left w:val="none" w:sz="0" w:space="0" w:color="auto"/>
        <w:bottom w:val="none" w:sz="0" w:space="0" w:color="auto"/>
        <w:right w:val="none" w:sz="0" w:space="0" w:color="auto"/>
      </w:divBdr>
    </w:div>
    <w:div w:id="1703554572">
      <w:bodyDiv w:val="1"/>
      <w:marLeft w:val="0"/>
      <w:marRight w:val="0"/>
      <w:marTop w:val="0"/>
      <w:marBottom w:val="0"/>
      <w:divBdr>
        <w:top w:val="none" w:sz="0" w:space="0" w:color="auto"/>
        <w:left w:val="none" w:sz="0" w:space="0" w:color="auto"/>
        <w:bottom w:val="none" w:sz="0" w:space="0" w:color="auto"/>
        <w:right w:val="none" w:sz="0" w:space="0" w:color="auto"/>
      </w:divBdr>
    </w:div>
    <w:div w:id="1708339044">
      <w:bodyDiv w:val="1"/>
      <w:marLeft w:val="0"/>
      <w:marRight w:val="0"/>
      <w:marTop w:val="0"/>
      <w:marBottom w:val="0"/>
      <w:divBdr>
        <w:top w:val="none" w:sz="0" w:space="0" w:color="auto"/>
        <w:left w:val="none" w:sz="0" w:space="0" w:color="auto"/>
        <w:bottom w:val="none" w:sz="0" w:space="0" w:color="auto"/>
        <w:right w:val="none" w:sz="0" w:space="0" w:color="auto"/>
      </w:divBdr>
    </w:div>
    <w:div w:id="1710643413">
      <w:bodyDiv w:val="1"/>
      <w:marLeft w:val="0"/>
      <w:marRight w:val="0"/>
      <w:marTop w:val="0"/>
      <w:marBottom w:val="0"/>
      <w:divBdr>
        <w:top w:val="none" w:sz="0" w:space="0" w:color="auto"/>
        <w:left w:val="none" w:sz="0" w:space="0" w:color="auto"/>
        <w:bottom w:val="none" w:sz="0" w:space="0" w:color="auto"/>
        <w:right w:val="none" w:sz="0" w:space="0" w:color="auto"/>
      </w:divBdr>
    </w:div>
    <w:div w:id="1711759559">
      <w:bodyDiv w:val="1"/>
      <w:marLeft w:val="0"/>
      <w:marRight w:val="0"/>
      <w:marTop w:val="0"/>
      <w:marBottom w:val="0"/>
      <w:divBdr>
        <w:top w:val="none" w:sz="0" w:space="0" w:color="auto"/>
        <w:left w:val="none" w:sz="0" w:space="0" w:color="auto"/>
        <w:bottom w:val="none" w:sz="0" w:space="0" w:color="auto"/>
        <w:right w:val="none" w:sz="0" w:space="0" w:color="auto"/>
      </w:divBdr>
    </w:div>
    <w:div w:id="1711958083">
      <w:bodyDiv w:val="1"/>
      <w:marLeft w:val="0"/>
      <w:marRight w:val="0"/>
      <w:marTop w:val="0"/>
      <w:marBottom w:val="0"/>
      <w:divBdr>
        <w:top w:val="none" w:sz="0" w:space="0" w:color="auto"/>
        <w:left w:val="none" w:sz="0" w:space="0" w:color="auto"/>
        <w:bottom w:val="none" w:sz="0" w:space="0" w:color="auto"/>
        <w:right w:val="none" w:sz="0" w:space="0" w:color="auto"/>
      </w:divBdr>
    </w:div>
    <w:div w:id="1721128157">
      <w:bodyDiv w:val="1"/>
      <w:marLeft w:val="0"/>
      <w:marRight w:val="0"/>
      <w:marTop w:val="0"/>
      <w:marBottom w:val="0"/>
      <w:divBdr>
        <w:top w:val="none" w:sz="0" w:space="0" w:color="auto"/>
        <w:left w:val="none" w:sz="0" w:space="0" w:color="auto"/>
        <w:bottom w:val="none" w:sz="0" w:space="0" w:color="auto"/>
        <w:right w:val="none" w:sz="0" w:space="0" w:color="auto"/>
      </w:divBdr>
    </w:div>
    <w:div w:id="1724400662">
      <w:bodyDiv w:val="1"/>
      <w:marLeft w:val="0"/>
      <w:marRight w:val="0"/>
      <w:marTop w:val="0"/>
      <w:marBottom w:val="0"/>
      <w:divBdr>
        <w:top w:val="none" w:sz="0" w:space="0" w:color="auto"/>
        <w:left w:val="none" w:sz="0" w:space="0" w:color="auto"/>
        <w:bottom w:val="none" w:sz="0" w:space="0" w:color="auto"/>
        <w:right w:val="none" w:sz="0" w:space="0" w:color="auto"/>
      </w:divBdr>
    </w:div>
    <w:div w:id="1734965617">
      <w:bodyDiv w:val="1"/>
      <w:marLeft w:val="0"/>
      <w:marRight w:val="0"/>
      <w:marTop w:val="0"/>
      <w:marBottom w:val="0"/>
      <w:divBdr>
        <w:top w:val="none" w:sz="0" w:space="0" w:color="auto"/>
        <w:left w:val="none" w:sz="0" w:space="0" w:color="auto"/>
        <w:bottom w:val="none" w:sz="0" w:space="0" w:color="auto"/>
        <w:right w:val="none" w:sz="0" w:space="0" w:color="auto"/>
      </w:divBdr>
    </w:div>
    <w:div w:id="1741781248">
      <w:bodyDiv w:val="1"/>
      <w:marLeft w:val="0"/>
      <w:marRight w:val="0"/>
      <w:marTop w:val="0"/>
      <w:marBottom w:val="0"/>
      <w:divBdr>
        <w:top w:val="none" w:sz="0" w:space="0" w:color="auto"/>
        <w:left w:val="none" w:sz="0" w:space="0" w:color="auto"/>
        <w:bottom w:val="none" w:sz="0" w:space="0" w:color="auto"/>
        <w:right w:val="none" w:sz="0" w:space="0" w:color="auto"/>
      </w:divBdr>
    </w:div>
    <w:div w:id="1743215664">
      <w:bodyDiv w:val="1"/>
      <w:marLeft w:val="0"/>
      <w:marRight w:val="0"/>
      <w:marTop w:val="0"/>
      <w:marBottom w:val="0"/>
      <w:divBdr>
        <w:top w:val="none" w:sz="0" w:space="0" w:color="auto"/>
        <w:left w:val="none" w:sz="0" w:space="0" w:color="auto"/>
        <w:bottom w:val="none" w:sz="0" w:space="0" w:color="auto"/>
        <w:right w:val="none" w:sz="0" w:space="0" w:color="auto"/>
      </w:divBdr>
    </w:div>
    <w:div w:id="1760249947">
      <w:bodyDiv w:val="1"/>
      <w:marLeft w:val="0"/>
      <w:marRight w:val="0"/>
      <w:marTop w:val="0"/>
      <w:marBottom w:val="0"/>
      <w:divBdr>
        <w:top w:val="none" w:sz="0" w:space="0" w:color="auto"/>
        <w:left w:val="none" w:sz="0" w:space="0" w:color="auto"/>
        <w:bottom w:val="none" w:sz="0" w:space="0" w:color="auto"/>
        <w:right w:val="none" w:sz="0" w:space="0" w:color="auto"/>
      </w:divBdr>
    </w:div>
    <w:div w:id="1760253045">
      <w:bodyDiv w:val="1"/>
      <w:marLeft w:val="0"/>
      <w:marRight w:val="0"/>
      <w:marTop w:val="0"/>
      <w:marBottom w:val="0"/>
      <w:divBdr>
        <w:top w:val="none" w:sz="0" w:space="0" w:color="auto"/>
        <w:left w:val="none" w:sz="0" w:space="0" w:color="auto"/>
        <w:bottom w:val="none" w:sz="0" w:space="0" w:color="auto"/>
        <w:right w:val="none" w:sz="0" w:space="0" w:color="auto"/>
      </w:divBdr>
    </w:div>
    <w:div w:id="1768042402">
      <w:bodyDiv w:val="1"/>
      <w:marLeft w:val="0"/>
      <w:marRight w:val="0"/>
      <w:marTop w:val="0"/>
      <w:marBottom w:val="0"/>
      <w:divBdr>
        <w:top w:val="none" w:sz="0" w:space="0" w:color="auto"/>
        <w:left w:val="none" w:sz="0" w:space="0" w:color="auto"/>
        <w:bottom w:val="none" w:sz="0" w:space="0" w:color="auto"/>
        <w:right w:val="none" w:sz="0" w:space="0" w:color="auto"/>
      </w:divBdr>
    </w:div>
    <w:div w:id="1769617766">
      <w:bodyDiv w:val="1"/>
      <w:marLeft w:val="0"/>
      <w:marRight w:val="0"/>
      <w:marTop w:val="0"/>
      <w:marBottom w:val="0"/>
      <w:divBdr>
        <w:top w:val="none" w:sz="0" w:space="0" w:color="auto"/>
        <w:left w:val="none" w:sz="0" w:space="0" w:color="auto"/>
        <w:bottom w:val="none" w:sz="0" w:space="0" w:color="auto"/>
        <w:right w:val="none" w:sz="0" w:space="0" w:color="auto"/>
      </w:divBdr>
    </w:div>
    <w:div w:id="1772436034">
      <w:bodyDiv w:val="1"/>
      <w:marLeft w:val="0"/>
      <w:marRight w:val="0"/>
      <w:marTop w:val="0"/>
      <w:marBottom w:val="0"/>
      <w:divBdr>
        <w:top w:val="none" w:sz="0" w:space="0" w:color="auto"/>
        <w:left w:val="none" w:sz="0" w:space="0" w:color="auto"/>
        <w:bottom w:val="none" w:sz="0" w:space="0" w:color="auto"/>
        <w:right w:val="none" w:sz="0" w:space="0" w:color="auto"/>
      </w:divBdr>
    </w:div>
    <w:div w:id="1777552131">
      <w:bodyDiv w:val="1"/>
      <w:marLeft w:val="0"/>
      <w:marRight w:val="0"/>
      <w:marTop w:val="0"/>
      <w:marBottom w:val="0"/>
      <w:divBdr>
        <w:top w:val="none" w:sz="0" w:space="0" w:color="auto"/>
        <w:left w:val="none" w:sz="0" w:space="0" w:color="auto"/>
        <w:bottom w:val="none" w:sz="0" w:space="0" w:color="auto"/>
        <w:right w:val="none" w:sz="0" w:space="0" w:color="auto"/>
      </w:divBdr>
    </w:div>
    <w:div w:id="1778482444">
      <w:bodyDiv w:val="1"/>
      <w:marLeft w:val="0"/>
      <w:marRight w:val="0"/>
      <w:marTop w:val="0"/>
      <w:marBottom w:val="0"/>
      <w:divBdr>
        <w:top w:val="none" w:sz="0" w:space="0" w:color="auto"/>
        <w:left w:val="none" w:sz="0" w:space="0" w:color="auto"/>
        <w:bottom w:val="none" w:sz="0" w:space="0" w:color="auto"/>
        <w:right w:val="none" w:sz="0" w:space="0" w:color="auto"/>
      </w:divBdr>
    </w:div>
    <w:div w:id="1782608032">
      <w:bodyDiv w:val="1"/>
      <w:marLeft w:val="0"/>
      <w:marRight w:val="0"/>
      <w:marTop w:val="0"/>
      <w:marBottom w:val="0"/>
      <w:divBdr>
        <w:top w:val="none" w:sz="0" w:space="0" w:color="auto"/>
        <w:left w:val="none" w:sz="0" w:space="0" w:color="auto"/>
        <w:bottom w:val="none" w:sz="0" w:space="0" w:color="auto"/>
        <w:right w:val="none" w:sz="0" w:space="0" w:color="auto"/>
      </w:divBdr>
    </w:div>
    <w:div w:id="1785953001">
      <w:bodyDiv w:val="1"/>
      <w:marLeft w:val="0"/>
      <w:marRight w:val="0"/>
      <w:marTop w:val="0"/>
      <w:marBottom w:val="0"/>
      <w:divBdr>
        <w:top w:val="none" w:sz="0" w:space="0" w:color="auto"/>
        <w:left w:val="none" w:sz="0" w:space="0" w:color="auto"/>
        <w:bottom w:val="none" w:sz="0" w:space="0" w:color="auto"/>
        <w:right w:val="none" w:sz="0" w:space="0" w:color="auto"/>
      </w:divBdr>
    </w:div>
    <w:div w:id="1791243800">
      <w:bodyDiv w:val="1"/>
      <w:marLeft w:val="0"/>
      <w:marRight w:val="0"/>
      <w:marTop w:val="0"/>
      <w:marBottom w:val="0"/>
      <w:divBdr>
        <w:top w:val="none" w:sz="0" w:space="0" w:color="auto"/>
        <w:left w:val="none" w:sz="0" w:space="0" w:color="auto"/>
        <w:bottom w:val="none" w:sz="0" w:space="0" w:color="auto"/>
        <w:right w:val="none" w:sz="0" w:space="0" w:color="auto"/>
      </w:divBdr>
    </w:div>
    <w:div w:id="1806003555">
      <w:bodyDiv w:val="1"/>
      <w:marLeft w:val="0"/>
      <w:marRight w:val="0"/>
      <w:marTop w:val="0"/>
      <w:marBottom w:val="0"/>
      <w:divBdr>
        <w:top w:val="none" w:sz="0" w:space="0" w:color="auto"/>
        <w:left w:val="none" w:sz="0" w:space="0" w:color="auto"/>
        <w:bottom w:val="none" w:sz="0" w:space="0" w:color="auto"/>
        <w:right w:val="none" w:sz="0" w:space="0" w:color="auto"/>
      </w:divBdr>
    </w:div>
    <w:div w:id="1806969341">
      <w:bodyDiv w:val="1"/>
      <w:marLeft w:val="0"/>
      <w:marRight w:val="0"/>
      <w:marTop w:val="0"/>
      <w:marBottom w:val="0"/>
      <w:divBdr>
        <w:top w:val="none" w:sz="0" w:space="0" w:color="auto"/>
        <w:left w:val="none" w:sz="0" w:space="0" w:color="auto"/>
        <w:bottom w:val="none" w:sz="0" w:space="0" w:color="auto"/>
        <w:right w:val="none" w:sz="0" w:space="0" w:color="auto"/>
      </w:divBdr>
    </w:div>
    <w:div w:id="1815835003">
      <w:bodyDiv w:val="1"/>
      <w:marLeft w:val="0"/>
      <w:marRight w:val="0"/>
      <w:marTop w:val="0"/>
      <w:marBottom w:val="0"/>
      <w:divBdr>
        <w:top w:val="none" w:sz="0" w:space="0" w:color="auto"/>
        <w:left w:val="none" w:sz="0" w:space="0" w:color="auto"/>
        <w:bottom w:val="none" w:sz="0" w:space="0" w:color="auto"/>
        <w:right w:val="none" w:sz="0" w:space="0" w:color="auto"/>
      </w:divBdr>
    </w:div>
    <w:div w:id="1830249201">
      <w:bodyDiv w:val="1"/>
      <w:marLeft w:val="0"/>
      <w:marRight w:val="0"/>
      <w:marTop w:val="0"/>
      <w:marBottom w:val="0"/>
      <w:divBdr>
        <w:top w:val="none" w:sz="0" w:space="0" w:color="auto"/>
        <w:left w:val="none" w:sz="0" w:space="0" w:color="auto"/>
        <w:bottom w:val="none" w:sz="0" w:space="0" w:color="auto"/>
        <w:right w:val="none" w:sz="0" w:space="0" w:color="auto"/>
      </w:divBdr>
    </w:div>
    <w:div w:id="1833138455">
      <w:bodyDiv w:val="1"/>
      <w:marLeft w:val="0"/>
      <w:marRight w:val="0"/>
      <w:marTop w:val="0"/>
      <w:marBottom w:val="0"/>
      <w:divBdr>
        <w:top w:val="none" w:sz="0" w:space="0" w:color="auto"/>
        <w:left w:val="none" w:sz="0" w:space="0" w:color="auto"/>
        <w:bottom w:val="none" w:sz="0" w:space="0" w:color="auto"/>
        <w:right w:val="none" w:sz="0" w:space="0" w:color="auto"/>
      </w:divBdr>
    </w:div>
    <w:div w:id="1836915862">
      <w:bodyDiv w:val="1"/>
      <w:marLeft w:val="0"/>
      <w:marRight w:val="0"/>
      <w:marTop w:val="0"/>
      <w:marBottom w:val="0"/>
      <w:divBdr>
        <w:top w:val="none" w:sz="0" w:space="0" w:color="auto"/>
        <w:left w:val="none" w:sz="0" w:space="0" w:color="auto"/>
        <w:bottom w:val="none" w:sz="0" w:space="0" w:color="auto"/>
        <w:right w:val="none" w:sz="0" w:space="0" w:color="auto"/>
      </w:divBdr>
    </w:div>
    <w:div w:id="1838810882">
      <w:bodyDiv w:val="1"/>
      <w:marLeft w:val="0"/>
      <w:marRight w:val="0"/>
      <w:marTop w:val="0"/>
      <w:marBottom w:val="0"/>
      <w:divBdr>
        <w:top w:val="none" w:sz="0" w:space="0" w:color="auto"/>
        <w:left w:val="none" w:sz="0" w:space="0" w:color="auto"/>
        <w:bottom w:val="none" w:sz="0" w:space="0" w:color="auto"/>
        <w:right w:val="none" w:sz="0" w:space="0" w:color="auto"/>
      </w:divBdr>
    </w:div>
    <w:div w:id="1839421294">
      <w:bodyDiv w:val="1"/>
      <w:marLeft w:val="0"/>
      <w:marRight w:val="0"/>
      <w:marTop w:val="0"/>
      <w:marBottom w:val="0"/>
      <w:divBdr>
        <w:top w:val="none" w:sz="0" w:space="0" w:color="auto"/>
        <w:left w:val="none" w:sz="0" w:space="0" w:color="auto"/>
        <w:bottom w:val="none" w:sz="0" w:space="0" w:color="auto"/>
        <w:right w:val="none" w:sz="0" w:space="0" w:color="auto"/>
      </w:divBdr>
    </w:div>
    <w:div w:id="1854151323">
      <w:bodyDiv w:val="1"/>
      <w:marLeft w:val="0"/>
      <w:marRight w:val="0"/>
      <w:marTop w:val="0"/>
      <w:marBottom w:val="0"/>
      <w:divBdr>
        <w:top w:val="none" w:sz="0" w:space="0" w:color="auto"/>
        <w:left w:val="none" w:sz="0" w:space="0" w:color="auto"/>
        <w:bottom w:val="none" w:sz="0" w:space="0" w:color="auto"/>
        <w:right w:val="none" w:sz="0" w:space="0" w:color="auto"/>
      </w:divBdr>
    </w:div>
    <w:div w:id="1855456101">
      <w:bodyDiv w:val="1"/>
      <w:marLeft w:val="0"/>
      <w:marRight w:val="0"/>
      <w:marTop w:val="0"/>
      <w:marBottom w:val="0"/>
      <w:divBdr>
        <w:top w:val="none" w:sz="0" w:space="0" w:color="auto"/>
        <w:left w:val="none" w:sz="0" w:space="0" w:color="auto"/>
        <w:bottom w:val="none" w:sz="0" w:space="0" w:color="auto"/>
        <w:right w:val="none" w:sz="0" w:space="0" w:color="auto"/>
      </w:divBdr>
    </w:div>
    <w:div w:id="1861043014">
      <w:bodyDiv w:val="1"/>
      <w:marLeft w:val="0"/>
      <w:marRight w:val="0"/>
      <w:marTop w:val="0"/>
      <w:marBottom w:val="0"/>
      <w:divBdr>
        <w:top w:val="none" w:sz="0" w:space="0" w:color="auto"/>
        <w:left w:val="none" w:sz="0" w:space="0" w:color="auto"/>
        <w:bottom w:val="none" w:sz="0" w:space="0" w:color="auto"/>
        <w:right w:val="none" w:sz="0" w:space="0" w:color="auto"/>
      </w:divBdr>
    </w:div>
    <w:div w:id="1863741007">
      <w:bodyDiv w:val="1"/>
      <w:marLeft w:val="0"/>
      <w:marRight w:val="0"/>
      <w:marTop w:val="0"/>
      <w:marBottom w:val="0"/>
      <w:divBdr>
        <w:top w:val="none" w:sz="0" w:space="0" w:color="auto"/>
        <w:left w:val="none" w:sz="0" w:space="0" w:color="auto"/>
        <w:bottom w:val="none" w:sz="0" w:space="0" w:color="auto"/>
        <w:right w:val="none" w:sz="0" w:space="0" w:color="auto"/>
      </w:divBdr>
    </w:div>
    <w:div w:id="1866673630">
      <w:bodyDiv w:val="1"/>
      <w:marLeft w:val="0"/>
      <w:marRight w:val="0"/>
      <w:marTop w:val="0"/>
      <w:marBottom w:val="0"/>
      <w:divBdr>
        <w:top w:val="none" w:sz="0" w:space="0" w:color="auto"/>
        <w:left w:val="none" w:sz="0" w:space="0" w:color="auto"/>
        <w:bottom w:val="none" w:sz="0" w:space="0" w:color="auto"/>
        <w:right w:val="none" w:sz="0" w:space="0" w:color="auto"/>
      </w:divBdr>
    </w:div>
    <w:div w:id="1869290562">
      <w:bodyDiv w:val="1"/>
      <w:marLeft w:val="0"/>
      <w:marRight w:val="0"/>
      <w:marTop w:val="0"/>
      <w:marBottom w:val="0"/>
      <w:divBdr>
        <w:top w:val="none" w:sz="0" w:space="0" w:color="auto"/>
        <w:left w:val="none" w:sz="0" w:space="0" w:color="auto"/>
        <w:bottom w:val="none" w:sz="0" w:space="0" w:color="auto"/>
        <w:right w:val="none" w:sz="0" w:space="0" w:color="auto"/>
      </w:divBdr>
    </w:div>
    <w:div w:id="1876699641">
      <w:bodyDiv w:val="1"/>
      <w:marLeft w:val="0"/>
      <w:marRight w:val="0"/>
      <w:marTop w:val="0"/>
      <w:marBottom w:val="0"/>
      <w:divBdr>
        <w:top w:val="none" w:sz="0" w:space="0" w:color="auto"/>
        <w:left w:val="none" w:sz="0" w:space="0" w:color="auto"/>
        <w:bottom w:val="none" w:sz="0" w:space="0" w:color="auto"/>
        <w:right w:val="none" w:sz="0" w:space="0" w:color="auto"/>
      </w:divBdr>
    </w:div>
    <w:div w:id="1877234372">
      <w:bodyDiv w:val="1"/>
      <w:marLeft w:val="0"/>
      <w:marRight w:val="0"/>
      <w:marTop w:val="0"/>
      <w:marBottom w:val="0"/>
      <w:divBdr>
        <w:top w:val="none" w:sz="0" w:space="0" w:color="auto"/>
        <w:left w:val="none" w:sz="0" w:space="0" w:color="auto"/>
        <w:bottom w:val="none" w:sz="0" w:space="0" w:color="auto"/>
        <w:right w:val="none" w:sz="0" w:space="0" w:color="auto"/>
      </w:divBdr>
    </w:div>
    <w:div w:id="1881623752">
      <w:bodyDiv w:val="1"/>
      <w:marLeft w:val="0"/>
      <w:marRight w:val="0"/>
      <w:marTop w:val="0"/>
      <w:marBottom w:val="0"/>
      <w:divBdr>
        <w:top w:val="none" w:sz="0" w:space="0" w:color="auto"/>
        <w:left w:val="none" w:sz="0" w:space="0" w:color="auto"/>
        <w:bottom w:val="none" w:sz="0" w:space="0" w:color="auto"/>
        <w:right w:val="none" w:sz="0" w:space="0" w:color="auto"/>
      </w:divBdr>
    </w:div>
    <w:div w:id="1882328159">
      <w:bodyDiv w:val="1"/>
      <w:marLeft w:val="0"/>
      <w:marRight w:val="0"/>
      <w:marTop w:val="0"/>
      <w:marBottom w:val="0"/>
      <w:divBdr>
        <w:top w:val="none" w:sz="0" w:space="0" w:color="auto"/>
        <w:left w:val="none" w:sz="0" w:space="0" w:color="auto"/>
        <w:bottom w:val="none" w:sz="0" w:space="0" w:color="auto"/>
        <w:right w:val="none" w:sz="0" w:space="0" w:color="auto"/>
      </w:divBdr>
    </w:div>
    <w:div w:id="1890141077">
      <w:bodyDiv w:val="1"/>
      <w:marLeft w:val="0"/>
      <w:marRight w:val="0"/>
      <w:marTop w:val="0"/>
      <w:marBottom w:val="0"/>
      <w:divBdr>
        <w:top w:val="none" w:sz="0" w:space="0" w:color="auto"/>
        <w:left w:val="none" w:sz="0" w:space="0" w:color="auto"/>
        <w:bottom w:val="none" w:sz="0" w:space="0" w:color="auto"/>
        <w:right w:val="none" w:sz="0" w:space="0" w:color="auto"/>
      </w:divBdr>
    </w:div>
    <w:div w:id="1892884731">
      <w:bodyDiv w:val="1"/>
      <w:marLeft w:val="0"/>
      <w:marRight w:val="0"/>
      <w:marTop w:val="0"/>
      <w:marBottom w:val="0"/>
      <w:divBdr>
        <w:top w:val="none" w:sz="0" w:space="0" w:color="auto"/>
        <w:left w:val="none" w:sz="0" w:space="0" w:color="auto"/>
        <w:bottom w:val="none" w:sz="0" w:space="0" w:color="auto"/>
        <w:right w:val="none" w:sz="0" w:space="0" w:color="auto"/>
      </w:divBdr>
    </w:div>
    <w:div w:id="1894272455">
      <w:bodyDiv w:val="1"/>
      <w:marLeft w:val="0"/>
      <w:marRight w:val="0"/>
      <w:marTop w:val="0"/>
      <w:marBottom w:val="0"/>
      <w:divBdr>
        <w:top w:val="none" w:sz="0" w:space="0" w:color="auto"/>
        <w:left w:val="none" w:sz="0" w:space="0" w:color="auto"/>
        <w:bottom w:val="none" w:sz="0" w:space="0" w:color="auto"/>
        <w:right w:val="none" w:sz="0" w:space="0" w:color="auto"/>
      </w:divBdr>
    </w:div>
    <w:div w:id="1897355211">
      <w:bodyDiv w:val="1"/>
      <w:marLeft w:val="0"/>
      <w:marRight w:val="0"/>
      <w:marTop w:val="0"/>
      <w:marBottom w:val="0"/>
      <w:divBdr>
        <w:top w:val="none" w:sz="0" w:space="0" w:color="auto"/>
        <w:left w:val="none" w:sz="0" w:space="0" w:color="auto"/>
        <w:bottom w:val="none" w:sz="0" w:space="0" w:color="auto"/>
        <w:right w:val="none" w:sz="0" w:space="0" w:color="auto"/>
      </w:divBdr>
    </w:div>
    <w:div w:id="1898589745">
      <w:bodyDiv w:val="1"/>
      <w:marLeft w:val="0"/>
      <w:marRight w:val="0"/>
      <w:marTop w:val="0"/>
      <w:marBottom w:val="0"/>
      <w:divBdr>
        <w:top w:val="none" w:sz="0" w:space="0" w:color="auto"/>
        <w:left w:val="none" w:sz="0" w:space="0" w:color="auto"/>
        <w:bottom w:val="none" w:sz="0" w:space="0" w:color="auto"/>
        <w:right w:val="none" w:sz="0" w:space="0" w:color="auto"/>
      </w:divBdr>
    </w:div>
    <w:div w:id="1899240541">
      <w:bodyDiv w:val="1"/>
      <w:marLeft w:val="0"/>
      <w:marRight w:val="0"/>
      <w:marTop w:val="0"/>
      <w:marBottom w:val="0"/>
      <w:divBdr>
        <w:top w:val="none" w:sz="0" w:space="0" w:color="auto"/>
        <w:left w:val="none" w:sz="0" w:space="0" w:color="auto"/>
        <w:bottom w:val="none" w:sz="0" w:space="0" w:color="auto"/>
        <w:right w:val="none" w:sz="0" w:space="0" w:color="auto"/>
      </w:divBdr>
    </w:div>
    <w:div w:id="1922249079">
      <w:bodyDiv w:val="1"/>
      <w:marLeft w:val="0"/>
      <w:marRight w:val="0"/>
      <w:marTop w:val="0"/>
      <w:marBottom w:val="0"/>
      <w:divBdr>
        <w:top w:val="none" w:sz="0" w:space="0" w:color="auto"/>
        <w:left w:val="none" w:sz="0" w:space="0" w:color="auto"/>
        <w:bottom w:val="none" w:sz="0" w:space="0" w:color="auto"/>
        <w:right w:val="none" w:sz="0" w:space="0" w:color="auto"/>
      </w:divBdr>
    </w:div>
    <w:div w:id="1935161060">
      <w:bodyDiv w:val="1"/>
      <w:marLeft w:val="0"/>
      <w:marRight w:val="0"/>
      <w:marTop w:val="0"/>
      <w:marBottom w:val="0"/>
      <w:divBdr>
        <w:top w:val="none" w:sz="0" w:space="0" w:color="auto"/>
        <w:left w:val="none" w:sz="0" w:space="0" w:color="auto"/>
        <w:bottom w:val="none" w:sz="0" w:space="0" w:color="auto"/>
        <w:right w:val="none" w:sz="0" w:space="0" w:color="auto"/>
      </w:divBdr>
    </w:div>
    <w:div w:id="1947805381">
      <w:bodyDiv w:val="1"/>
      <w:marLeft w:val="0"/>
      <w:marRight w:val="0"/>
      <w:marTop w:val="0"/>
      <w:marBottom w:val="0"/>
      <w:divBdr>
        <w:top w:val="none" w:sz="0" w:space="0" w:color="auto"/>
        <w:left w:val="none" w:sz="0" w:space="0" w:color="auto"/>
        <w:bottom w:val="none" w:sz="0" w:space="0" w:color="auto"/>
        <w:right w:val="none" w:sz="0" w:space="0" w:color="auto"/>
      </w:divBdr>
    </w:div>
    <w:div w:id="1948852382">
      <w:bodyDiv w:val="1"/>
      <w:marLeft w:val="0"/>
      <w:marRight w:val="0"/>
      <w:marTop w:val="0"/>
      <w:marBottom w:val="0"/>
      <w:divBdr>
        <w:top w:val="none" w:sz="0" w:space="0" w:color="auto"/>
        <w:left w:val="none" w:sz="0" w:space="0" w:color="auto"/>
        <w:bottom w:val="none" w:sz="0" w:space="0" w:color="auto"/>
        <w:right w:val="none" w:sz="0" w:space="0" w:color="auto"/>
      </w:divBdr>
    </w:div>
    <w:div w:id="1951014590">
      <w:bodyDiv w:val="1"/>
      <w:marLeft w:val="0"/>
      <w:marRight w:val="0"/>
      <w:marTop w:val="0"/>
      <w:marBottom w:val="0"/>
      <w:divBdr>
        <w:top w:val="none" w:sz="0" w:space="0" w:color="auto"/>
        <w:left w:val="none" w:sz="0" w:space="0" w:color="auto"/>
        <w:bottom w:val="none" w:sz="0" w:space="0" w:color="auto"/>
        <w:right w:val="none" w:sz="0" w:space="0" w:color="auto"/>
      </w:divBdr>
    </w:div>
    <w:div w:id="1963489040">
      <w:bodyDiv w:val="1"/>
      <w:marLeft w:val="0"/>
      <w:marRight w:val="0"/>
      <w:marTop w:val="0"/>
      <w:marBottom w:val="0"/>
      <w:divBdr>
        <w:top w:val="none" w:sz="0" w:space="0" w:color="auto"/>
        <w:left w:val="none" w:sz="0" w:space="0" w:color="auto"/>
        <w:bottom w:val="none" w:sz="0" w:space="0" w:color="auto"/>
        <w:right w:val="none" w:sz="0" w:space="0" w:color="auto"/>
      </w:divBdr>
    </w:div>
    <w:div w:id="1969505811">
      <w:bodyDiv w:val="1"/>
      <w:marLeft w:val="0"/>
      <w:marRight w:val="0"/>
      <w:marTop w:val="0"/>
      <w:marBottom w:val="0"/>
      <w:divBdr>
        <w:top w:val="none" w:sz="0" w:space="0" w:color="auto"/>
        <w:left w:val="none" w:sz="0" w:space="0" w:color="auto"/>
        <w:bottom w:val="none" w:sz="0" w:space="0" w:color="auto"/>
        <w:right w:val="none" w:sz="0" w:space="0" w:color="auto"/>
      </w:divBdr>
    </w:div>
    <w:div w:id="1971783404">
      <w:bodyDiv w:val="1"/>
      <w:marLeft w:val="0"/>
      <w:marRight w:val="0"/>
      <w:marTop w:val="0"/>
      <w:marBottom w:val="0"/>
      <w:divBdr>
        <w:top w:val="none" w:sz="0" w:space="0" w:color="auto"/>
        <w:left w:val="none" w:sz="0" w:space="0" w:color="auto"/>
        <w:bottom w:val="none" w:sz="0" w:space="0" w:color="auto"/>
        <w:right w:val="none" w:sz="0" w:space="0" w:color="auto"/>
      </w:divBdr>
    </w:div>
    <w:div w:id="1979141827">
      <w:bodyDiv w:val="1"/>
      <w:marLeft w:val="0"/>
      <w:marRight w:val="0"/>
      <w:marTop w:val="0"/>
      <w:marBottom w:val="0"/>
      <w:divBdr>
        <w:top w:val="none" w:sz="0" w:space="0" w:color="auto"/>
        <w:left w:val="none" w:sz="0" w:space="0" w:color="auto"/>
        <w:bottom w:val="none" w:sz="0" w:space="0" w:color="auto"/>
        <w:right w:val="none" w:sz="0" w:space="0" w:color="auto"/>
      </w:divBdr>
    </w:div>
    <w:div w:id="1981768557">
      <w:bodyDiv w:val="1"/>
      <w:marLeft w:val="0"/>
      <w:marRight w:val="0"/>
      <w:marTop w:val="0"/>
      <w:marBottom w:val="0"/>
      <w:divBdr>
        <w:top w:val="none" w:sz="0" w:space="0" w:color="auto"/>
        <w:left w:val="none" w:sz="0" w:space="0" w:color="auto"/>
        <w:bottom w:val="none" w:sz="0" w:space="0" w:color="auto"/>
        <w:right w:val="none" w:sz="0" w:space="0" w:color="auto"/>
      </w:divBdr>
    </w:div>
    <w:div w:id="1983922168">
      <w:bodyDiv w:val="1"/>
      <w:marLeft w:val="0"/>
      <w:marRight w:val="0"/>
      <w:marTop w:val="0"/>
      <w:marBottom w:val="0"/>
      <w:divBdr>
        <w:top w:val="none" w:sz="0" w:space="0" w:color="auto"/>
        <w:left w:val="none" w:sz="0" w:space="0" w:color="auto"/>
        <w:bottom w:val="none" w:sz="0" w:space="0" w:color="auto"/>
        <w:right w:val="none" w:sz="0" w:space="0" w:color="auto"/>
      </w:divBdr>
    </w:div>
    <w:div w:id="1995915014">
      <w:bodyDiv w:val="1"/>
      <w:marLeft w:val="0"/>
      <w:marRight w:val="0"/>
      <w:marTop w:val="0"/>
      <w:marBottom w:val="0"/>
      <w:divBdr>
        <w:top w:val="none" w:sz="0" w:space="0" w:color="auto"/>
        <w:left w:val="none" w:sz="0" w:space="0" w:color="auto"/>
        <w:bottom w:val="none" w:sz="0" w:space="0" w:color="auto"/>
        <w:right w:val="none" w:sz="0" w:space="0" w:color="auto"/>
      </w:divBdr>
    </w:div>
    <w:div w:id="2006585365">
      <w:bodyDiv w:val="1"/>
      <w:marLeft w:val="0"/>
      <w:marRight w:val="0"/>
      <w:marTop w:val="0"/>
      <w:marBottom w:val="0"/>
      <w:divBdr>
        <w:top w:val="none" w:sz="0" w:space="0" w:color="auto"/>
        <w:left w:val="none" w:sz="0" w:space="0" w:color="auto"/>
        <w:bottom w:val="none" w:sz="0" w:space="0" w:color="auto"/>
        <w:right w:val="none" w:sz="0" w:space="0" w:color="auto"/>
      </w:divBdr>
    </w:div>
    <w:div w:id="2008048489">
      <w:bodyDiv w:val="1"/>
      <w:marLeft w:val="0"/>
      <w:marRight w:val="0"/>
      <w:marTop w:val="0"/>
      <w:marBottom w:val="0"/>
      <w:divBdr>
        <w:top w:val="none" w:sz="0" w:space="0" w:color="auto"/>
        <w:left w:val="none" w:sz="0" w:space="0" w:color="auto"/>
        <w:bottom w:val="none" w:sz="0" w:space="0" w:color="auto"/>
        <w:right w:val="none" w:sz="0" w:space="0" w:color="auto"/>
      </w:divBdr>
    </w:div>
    <w:div w:id="2011055587">
      <w:bodyDiv w:val="1"/>
      <w:marLeft w:val="0"/>
      <w:marRight w:val="0"/>
      <w:marTop w:val="0"/>
      <w:marBottom w:val="0"/>
      <w:divBdr>
        <w:top w:val="none" w:sz="0" w:space="0" w:color="auto"/>
        <w:left w:val="none" w:sz="0" w:space="0" w:color="auto"/>
        <w:bottom w:val="none" w:sz="0" w:space="0" w:color="auto"/>
        <w:right w:val="none" w:sz="0" w:space="0" w:color="auto"/>
      </w:divBdr>
    </w:div>
    <w:div w:id="2028486976">
      <w:bodyDiv w:val="1"/>
      <w:marLeft w:val="0"/>
      <w:marRight w:val="0"/>
      <w:marTop w:val="0"/>
      <w:marBottom w:val="0"/>
      <w:divBdr>
        <w:top w:val="none" w:sz="0" w:space="0" w:color="auto"/>
        <w:left w:val="none" w:sz="0" w:space="0" w:color="auto"/>
        <w:bottom w:val="none" w:sz="0" w:space="0" w:color="auto"/>
        <w:right w:val="none" w:sz="0" w:space="0" w:color="auto"/>
      </w:divBdr>
    </w:div>
    <w:div w:id="2045330556">
      <w:bodyDiv w:val="1"/>
      <w:marLeft w:val="0"/>
      <w:marRight w:val="0"/>
      <w:marTop w:val="0"/>
      <w:marBottom w:val="0"/>
      <w:divBdr>
        <w:top w:val="none" w:sz="0" w:space="0" w:color="auto"/>
        <w:left w:val="none" w:sz="0" w:space="0" w:color="auto"/>
        <w:bottom w:val="none" w:sz="0" w:space="0" w:color="auto"/>
        <w:right w:val="none" w:sz="0" w:space="0" w:color="auto"/>
      </w:divBdr>
    </w:div>
    <w:div w:id="2075008006">
      <w:bodyDiv w:val="1"/>
      <w:marLeft w:val="0"/>
      <w:marRight w:val="0"/>
      <w:marTop w:val="0"/>
      <w:marBottom w:val="0"/>
      <w:divBdr>
        <w:top w:val="none" w:sz="0" w:space="0" w:color="auto"/>
        <w:left w:val="none" w:sz="0" w:space="0" w:color="auto"/>
        <w:bottom w:val="none" w:sz="0" w:space="0" w:color="auto"/>
        <w:right w:val="none" w:sz="0" w:space="0" w:color="auto"/>
      </w:divBdr>
    </w:div>
    <w:div w:id="2081243439">
      <w:bodyDiv w:val="1"/>
      <w:marLeft w:val="0"/>
      <w:marRight w:val="0"/>
      <w:marTop w:val="0"/>
      <w:marBottom w:val="0"/>
      <w:divBdr>
        <w:top w:val="none" w:sz="0" w:space="0" w:color="auto"/>
        <w:left w:val="none" w:sz="0" w:space="0" w:color="auto"/>
        <w:bottom w:val="none" w:sz="0" w:space="0" w:color="auto"/>
        <w:right w:val="none" w:sz="0" w:space="0" w:color="auto"/>
      </w:divBdr>
    </w:div>
    <w:div w:id="2081437107">
      <w:bodyDiv w:val="1"/>
      <w:marLeft w:val="0"/>
      <w:marRight w:val="0"/>
      <w:marTop w:val="0"/>
      <w:marBottom w:val="0"/>
      <w:divBdr>
        <w:top w:val="none" w:sz="0" w:space="0" w:color="auto"/>
        <w:left w:val="none" w:sz="0" w:space="0" w:color="auto"/>
        <w:bottom w:val="none" w:sz="0" w:space="0" w:color="auto"/>
        <w:right w:val="none" w:sz="0" w:space="0" w:color="auto"/>
      </w:divBdr>
    </w:div>
    <w:div w:id="2088721635">
      <w:bodyDiv w:val="1"/>
      <w:marLeft w:val="0"/>
      <w:marRight w:val="0"/>
      <w:marTop w:val="0"/>
      <w:marBottom w:val="0"/>
      <w:divBdr>
        <w:top w:val="none" w:sz="0" w:space="0" w:color="auto"/>
        <w:left w:val="none" w:sz="0" w:space="0" w:color="auto"/>
        <w:bottom w:val="none" w:sz="0" w:space="0" w:color="auto"/>
        <w:right w:val="none" w:sz="0" w:space="0" w:color="auto"/>
      </w:divBdr>
    </w:div>
    <w:div w:id="2094157504">
      <w:bodyDiv w:val="1"/>
      <w:marLeft w:val="0"/>
      <w:marRight w:val="0"/>
      <w:marTop w:val="0"/>
      <w:marBottom w:val="0"/>
      <w:divBdr>
        <w:top w:val="none" w:sz="0" w:space="0" w:color="auto"/>
        <w:left w:val="none" w:sz="0" w:space="0" w:color="auto"/>
        <w:bottom w:val="none" w:sz="0" w:space="0" w:color="auto"/>
        <w:right w:val="none" w:sz="0" w:space="0" w:color="auto"/>
      </w:divBdr>
    </w:div>
    <w:div w:id="2097167304">
      <w:bodyDiv w:val="1"/>
      <w:marLeft w:val="0"/>
      <w:marRight w:val="0"/>
      <w:marTop w:val="0"/>
      <w:marBottom w:val="0"/>
      <w:divBdr>
        <w:top w:val="none" w:sz="0" w:space="0" w:color="auto"/>
        <w:left w:val="none" w:sz="0" w:space="0" w:color="auto"/>
        <w:bottom w:val="none" w:sz="0" w:space="0" w:color="auto"/>
        <w:right w:val="none" w:sz="0" w:space="0" w:color="auto"/>
      </w:divBdr>
    </w:div>
    <w:div w:id="2104716981">
      <w:bodyDiv w:val="1"/>
      <w:marLeft w:val="0"/>
      <w:marRight w:val="0"/>
      <w:marTop w:val="0"/>
      <w:marBottom w:val="0"/>
      <w:divBdr>
        <w:top w:val="none" w:sz="0" w:space="0" w:color="auto"/>
        <w:left w:val="none" w:sz="0" w:space="0" w:color="auto"/>
        <w:bottom w:val="none" w:sz="0" w:space="0" w:color="auto"/>
        <w:right w:val="none" w:sz="0" w:space="0" w:color="auto"/>
      </w:divBdr>
    </w:div>
    <w:div w:id="2111004452">
      <w:bodyDiv w:val="1"/>
      <w:marLeft w:val="0"/>
      <w:marRight w:val="0"/>
      <w:marTop w:val="0"/>
      <w:marBottom w:val="0"/>
      <w:divBdr>
        <w:top w:val="none" w:sz="0" w:space="0" w:color="auto"/>
        <w:left w:val="none" w:sz="0" w:space="0" w:color="auto"/>
        <w:bottom w:val="none" w:sz="0" w:space="0" w:color="auto"/>
        <w:right w:val="none" w:sz="0" w:space="0" w:color="auto"/>
      </w:divBdr>
    </w:div>
    <w:div w:id="2113279275">
      <w:bodyDiv w:val="1"/>
      <w:marLeft w:val="0"/>
      <w:marRight w:val="0"/>
      <w:marTop w:val="0"/>
      <w:marBottom w:val="0"/>
      <w:divBdr>
        <w:top w:val="none" w:sz="0" w:space="0" w:color="auto"/>
        <w:left w:val="none" w:sz="0" w:space="0" w:color="auto"/>
        <w:bottom w:val="none" w:sz="0" w:space="0" w:color="auto"/>
        <w:right w:val="none" w:sz="0" w:space="0" w:color="auto"/>
      </w:divBdr>
    </w:div>
    <w:div w:id="2120024124">
      <w:bodyDiv w:val="1"/>
      <w:marLeft w:val="0"/>
      <w:marRight w:val="0"/>
      <w:marTop w:val="0"/>
      <w:marBottom w:val="0"/>
      <w:divBdr>
        <w:top w:val="none" w:sz="0" w:space="0" w:color="auto"/>
        <w:left w:val="none" w:sz="0" w:space="0" w:color="auto"/>
        <w:bottom w:val="none" w:sz="0" w:space="0" w:color="auto"/>
        <w:right w:val="none" w:sz="0" w:space="0" w:color="auto"/>
      </w:divBdr>
    </w:div>
    <w:div w:id="2126121279">
      <w:bodyDiv w:val="1"/>
      <w:marLeft w:val="0"/>
      <w:marRight w:val="0"/>
      <w:marTop w:val="0"/>
      <w:marBottom w:val="0"/>
      <w:divBdr>
        <w:top w:val="none" w:sz="0" w:space="0" w:color="auto"/>
        <w:left w:val="none" w:sz="0" w:space="0" w:color="auto"/>
        <w:bottom w:val="none" w:sz="0" w:space="0" w:color="auto"/>
        <w:right w:val="none" w:sz="0" w:space="0" w:color="auto"/>
      </w:divBdr>
    </w:div>
    <w:div w:id="2142570900">
      <w:bodyDiv w:val="1"/>
      <w:marLeft w:val="0"/>
      <w:marRight w:val="0"/>
      <w:marTop w:val="0"/>
      <w:marBottom w:val="0"/>
      <w:divBdr>
        <w:top w:val="none" w:sz="0" w:space="0" w:color="auto"/>
        <w:left w:val="none" w:sz="0" w:space="0" w:color="auto"/>
        <w:bottom w:val="none" w:sz="0" w:space="0" w:color="auto"/>
        <w:right w:val="none" w:sz="0" w:space="0" w:color="auto"/>
      </w:divBdr>
    </w:div>
    <w:div w:id="214469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9589A-07BA-42F2-9920-E1DFB8CBD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11</Pages>
  <Words>2027</Words>
  <Characters>11558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NPSA</Company>
  <LinksUpToDate>false</LinksUpToDate>
  <CharactersWithSpaces>13558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Corrigan</dc:creator>
  <cp:lastModifiedBy>Steve Tebbutt</cp:lastModifiedBy>
  <cp:revision>7</cp:revision>
  <cp:lastPrinted>2015-04-24T15:52:00Z</cp:lastPrinted>
  <dcterms:created xsi:type="dcterms:W3CDTF">2016-11-09T14:03:00Z</dcterms:created>
  <dcterms:modified xsi:type="dcterms:W3CDTF">2017-01-30T11:35:00Z</dcterms:modified>
</cp:coreProperties>
</file>