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5641" w:tblpY="-13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636695" w:rsidRPr="0067520E" w14:paraId="5E62B7AB" w14:textId="77777777" w:rsidTr="7BC5BEF2">
        <w:tc>
          <w:tcPr>
            <w:tcW w:w="3420" w:type="dxa"/>
            <w:tcBorders>
              <w:right w:val="single" w:sz="4" w:space="0" w:color="auto"/>
            </w:tcBorders>
          </w:tcPr>
          <w:p w14:paraId="07B37FD3" w14:textId="2111FE58" w:rsidR="00636695" w:rsidRPr="00636695" w:rsidRDefault="00636695" w:rsidP="00636695">
            <w:pPr>
              <w:pStyle w:val="Heading1"/>
              <w:outlineLvl w:val="0"/>
            </w:pPr>
            <w:r w:rsidRPr="000D0705">
              <w:rPr>
                <w:color w:val="003087"/>
                <w:sz w:val="24"/>
                <w:szCs w:val="24"/>
              </w:rPr>
              <w:t>Agenda item:</w:t>
            </w:r>
          </w:p>
        </w:tc>
        <w:tc>
          <w:tcPr>
            <w:tcW w:w="1260" w:type="dxa"/>
            <w:tcBorders>
              <w:left w:val="single" w:sz="4" w:space="0" w:color="auto"/>
            </w:tcBorders>
          </w:tcPr>
          <w:p w14:paraId="0C3B6A1E" w14:textId="792F8998" w:rsidR="00636695" w:rsidRPr="00A47AD0" w:rsidRDefault="00F64407" w:rsidP="00F750F0">
            <w:pPr>
              <w:pStyle w:val="Subtitle"/>
            </w:pPr>
            <w:r>
              <w:t>1</w:t>
            </w:r>
            <w:r w:rsidR="000B2FF6">
              <w:t>0</w:t>
            </w:r>
          </w:p>
        </w:tc>
      </w:tr>
      <w:tr w:rsidR="00636695" w:rsidRPr="001B0E16" w14:paraId="07438A67" w14:textId="77777777" w:rsidTr="7BC5BEF2">
        <w:trPr>
          <w:trHeight w:val="434"/>
        </w:trPr>
        <w:tc>
          <w:tcPr>
            <w:tcW w:w="3420" w:type="dxa"/>
            <w:tcBorders>
              <w:right w:val="single" w:sz="4" w:space="0" w:color="auto"/>
            </w:tcBorders>
          </w:tcPr>
          <w:p w14:paraId="0C2D12DC" w14:textId="77777777" w:rsidR="00636695" w:rsidRPr="00636695" w:rsidRDefault="00636695" w:rsidP="00636695">
            <w:pPr>
              <w:pStyle w:val="Heading1"/>
              <w:outlineLvl w:val="0"/>
            </w:pPr>
            <w:r w:rsidRPr="000D0705">
              <w:rPr>
                <w:color w:val="003087"/>
                <w:sz w:val="24"/>
                <w:szCs w:val="24"/>
              </w:rPr>
              <w:t>Attachment:</w:t>
            </w:r>
          </w:p>
        </w:tc>
        <w:tc>
          <w:tcPr>
            <w:tcW w:w="1260" w:type="dxa"/>
            <w:tcBorders>
              <w:left w:val="single" w:sz="4" w:space="0" w:color="auto"/>
            </w:tcBorders>
          </w:tcPr>
          <w:p w14:paraId="38393F70" w14:textId="32775ECE" w:rsidR="00636695" w:rsidRPr="00A47AD0" w:rsidRDefault="00F64407" w:rsidP="7BC5BEF2">
            <w:pPr>
              <w:pStyle w:val="Subtitle"/>
              <w:rPr>
                <w:sz w:val="22"/>
                <w:szCs w:val="22"/>
              </w:rPr>
            </w:pPr>
            <w:r>
              <w:rPr>
                <w:sz w:val="22"/>
                <w:szCs w:val="22"/>
              </w:rPr>
              <w:t>A</w:t>
            </w:r>
          </w:p>
        </w:tc>
      </w:tr>
    </w:tbl>
    <w:p w14:paraId="4521354F" w14:textId="77777777" w:rsidR="00636695" w:rsidRDefault="00636695" w:rsidP="005B3EC6">
      <w:pPr>
        <w:pStyle w:val="Heading1"/>
        <w:spacing w:after="120"/>
        <w:ind w:right="968"/>
      </w:pPr>
    </w:p>
    <w:p w14:paraId="2606F1C4" w14:textId="77777777" w:rsidR="00636695" w:rsidRDefault="00636695" w:rsidP="005B3EC6">
      <w:pPr>
        <w:pStyle w:val="Heading1"/>
        <w:spacing w:after="120"/>
        <w:ind w:right="968"/>
      </w:pPr>
    </w:p>
    <w:p w14:paraId="7375AC6A" w14:textId="77777777" w:rsidR="00B56CD6" w:rsidRPr="00B56CD6" w:rsidRDefault="00B56CD6" w:rsidP="00B56CD6"/>
    <w:p w14:paraId="046451E7" w14:textId="4538D6CC" w:rsidR="00942C40" w:rsidRDefault="000B2FF6" w:rsidP="005B3EC6">
      <w:pPr>
        <w:pStyle w:val="Heading1"/>
        <w:spacing w:after="120"/>
        <w:ind w:right="968"/>
      </w:pPr>
      <w:sdt>
        <w:sdtPr>
          <w:id w:val="-866753739"/>
          <w:placeholder>
            <w:docPart w:val="CB0B88D8F7E048669DD6CCFABD417EE6"/>
          </w:placeholder>
        </w:sdtPr>
        <w:sdtEndPr/>
        <w:sdtContent>
          <w:r w:rsidR="00E67F4F">
            <w:t xml:space="preserve">HRA </w:t>
          </w:r>
          <w:r w:rsidR="00F64407">
            <w:t>Board</w:t>
          </w:r>
        </w:sdtContent>
      </w:sdt>
      <w:r w:rsidR="007E68AA">
        <w:t xml:space="preserve"> </w:t>
      </w:r>
      <w:r w:rsidR="001834D4">
        <w:t>Cover sheet</w:t>
      </w:r>
    </w:p>
    <w:p w14:paraId="17A6B3E8" w14:textId="641E3077" w:rsidR="00100DDD" w:rsidRDefault="000B2FF6" w:rsidP="005B3EC6">
      <w:pPr>
        <w:pStyle w:val="Heading1"/>
        <w:spacing w:after="120"/>
        <w:ind w:right="968"/>
      </w:pPr>
      <w:sdt>
        <w:sdtPr>
          <w:id w:val="-1963418377"/>
          <w:placeholder>
            <w:docPart w:val="12857DD38D964C3C87E150CF1A787E91"/>
          </w:placeholder>
          <w:date w:fullDate="2022-05-18T00:00:00Z">
            <w:dateFormat w:val="d MMMM yyyy"/>
            <w:lid w:val="en-GB"/>
            <w:storeMappedDataAs w:val="dateTime"/>
            <w:calendar w:val="gregorian"/>
          </w:date>
        </w:sdtPr>
        <w:sdtEndPr/>
        <w:sdtContent>
          <w:r w:rsidR="00F64407">
            <w:t>18 May 2022</w:t>
          </w:r>
        </w:sdtContent>
      </w:sdt>
    </w:p>
    <w:p w14:paraId="71508C77" w14:textId="77777777" w:rsidR="00636494" w:rsidRPr="00636494" w:rsidRDefault="00636494" w:rsidP="00636494"/>
    <w:tbl>
      <w:tblPr>
        <w:tblStyle w:val="TableGrid"/>
        <w:tblW w:w="9606" w:type="dxa"/>
        <w:tblLayout w:type="fixed"/>
        <w:tblLook w:val="04A0" w:firstRow="1" w:lastRow="0" w:firstColumn="1" w:lastColumn="0" w:noHBand="0" w:noVBand="1"/>
      </w:tblPr>
      <w:tblGrid>
        <w:gridCol w:w="2078"/>
        <w:gridCol w:w="7528"/>
      </w:tblGrid>
      <w:tr w:rsidR="00FB7DD2" w14:paraId="1A8C3780" w14:textId="77777777" w:rsidTr="00D2119F">
        <w:tc>
          <w:tcPr>
            <w:tcW w:w="2078" w:type="dxa"/>
            <w:shd w:val="clear" w:color="auto" w:fill="auto"/>
          </w:tcPr>
          <w:p w14:paraId="3A29B27C" w14:textId="77777777" w:rsidR="00FB7DD2" w:rsidRDefault="001834D4" w:rsidP="009201F7">
            <w:pPr>
              <w:pStyle w:val="Heading2"/>
              <w:keepNext w:val="0"/>
              <w:keepLines w:val="0"/>
              <w:spacing w:before="0"/>
              <w:outlineLvl w:val="1"/>
              <w:rPr>
                <w:sz w:val="24"/>
                <w:szCs w:val="24"/>
              </w:rPr>
            </w:pPr>
            <w:r>
              <w:rPr>
                <w:sz w:val="24"/>
                <w:szCs w:val="24"/>
              </w:rPr>
              <w:t xml:space="preserve">Title of </w:t>
            </w:r>
            <w:r w:rsidR="00303735">
              <w:rPr>
                <w:sz w:val="24"/>
                <w:szCs w:val="24"/>
              </w:rPr>
              <w:t>p</w:t>
            </w:r>
            <w:r>
              <w:rPr>
                <w:sz w:val="24"/>
                <w:szCs w:val="24"/>
              </w:rPr>
              <w:t>aper:</w:t>
            </w:r>
          </w:p>
          <w:p w14:paraId="6CB0FF42" w14:textId="77777777" w:rsidR="00B56CD6" w:rsidRPr="00B56CD6" w:rsidRDefault="00B56CD6" w:rsidP="009201F7"/>
        </w:tc>
        <w:tc>
          <w:tcPr>
            <w:tcW w:w="7528" w:type="dxa"/>
          </w:tcPr>
          <w:p w14:paraId="5D3D7A5D" w14:textId="1613198A" w:rsidR="00FB7DD2" w:rsidRPr="00646F87" w:rsidRDefault="009E74B4" w:rsidP="009201F7">
            <w:pPr>
              <w:rPr>
                <w:color w:val="000000" w:themeColor="text1"/>
              </w:rPr>
            </w:pPr>
            <w:r>
              <w:rPr>
                <w:color w:val="000000" w:themeColor="text1"/>
              </w:rPr>
              <w:t xml:space="preserve">HRA </w:t>
            </w:r>
            <w:r w:rsidR="004261FA">
              <w:rPr>
                <w:color w:val="000000" w:themeColor="text1"/>
              </w:rPr>
              <w:t xml:space="preserve">Risk </w:t>
            </w:r>
            <w:r w:rsidR="00A47AD0">
              <w:rPr>
                <w:color w:val="000000" w:themeColor="text1"/>
              </w:rPr>
              <w:t>appetite</w:t>
            </w:r>
            <w:r w:rsidR="00F975FC">
              <w:rPr>
                <w:color w:val="000000" w:themeColor="text1"/>
              </w:rPr>
              <w:t xml:space="preserve"> statement</w:t>
            </w:r>
          </w:p>
        </w:tc>
      </w:tr>
      <w:tr w:rsidR="00942C40" w14:paraId="118D3198" w14:textId="77777777" w:rsidTr="00D2119F">
        <w:tc>
          <w:tcPr>
            <w:tcW w:w="2078" w:type="dxa"/>
            <w:shd w:val="clear" w:color="auto" w:fill="auto"/>
          </w:tcPr>
          <w:p w14:paraId="1039EAB1" w14:textId="77777777" w:rsidR="00942C40" w:rsidRDefault="00942C40" w:rsidP="009201F7">
            <w:pPr>
              <w:pStyle w:val="Heading2"/>
              <w:keepNext w:val="0"/>
              <w:keepLines w:val="0"/>
              <w:spacing w:before="0"/>
              <w:outlineLvl w:val="1"/>
              <w:rPr>
                <w:sz w:val="24"/>
                <w:szCs w:val="24"/>
              </w:rPr>
            </w:pPr>
            <w:r>
              <w:rPr>
                <w:sz w:val="24"/>
                <w:szCs w:val="24"/>
              </w:rPr>
              <w:t>Submitted by:</w:t>
            </w:r>
          </w:p>
          <w:p w14:paraId="18ED3CD4" w14:textId="77777777" w:rsidR="00B56CD6" w:rsidRPr="00B56CD6" w:rsidRDefault="00B56CD6" w:rsidP="009201F7"/>
        </w:tc>
        <w:tc>
          <w:tcPr>
            <w:tcW w:w="7528" w:type="dxa"/>
          </w:tcPr>
          <w:p w14:paraId="60435127" w14:textId="4BC34A7A" w:rsidR="00942C40" w:rsidRPr="00646F87" w:rsidRDefault="004261FA" w:rsidP="009201F7">
            <w:pPr>
              <w:rPr>
                <w:color w:val="000000" w:themeColor="text1"/>
              </w:rPr>
            </w:pPr>
            <w:r>
              <w:rPr>
                <w:color w:val="000000" w:themeColor="text1"/>
              </w:rPr>
              <w:t>Steve Tebbutt</w:t>
            </w:r>
          </w:p>
        </w:tc>
      </w:tr>
      <w:tr w:rsidR="00942C40" w14:paraId="46BC1900" w14:textId="77777777" w:rsidTr="00D2119F">
        <w:tc>
          <w:tcPr>
            <w:tcW w:w="2078" w:type="dxa"/>
            <w:shd w:val="clear" w:color="auto" w:fill="auto"/>
          </w:tcPr>
          <w:p w14:paraId="70B44153" w14:textId="77777777" w:rsidR="00942C40" w:rsidRDefault="003209A8" w:rsidP="009201F7">
            <w:pPr>
              <w:pStyle w:val="Heading2"/>
              <w:keepNext w:val="0"/>
              <w:keepLines w:val="0"/>
              <w:spacing w:before="0"/>
              <w:outlineLvl w:val="1"/>
              <w:rPr>
                <w:sz w:val="24"/>
                <w:szCs w:val="24"/>
              </w:rPr>
            </w:pPr>
            <w:r>
              <w:rPr>
                <w:sz w:val="24"/>
                <w:szCs w:val="24"/>
              </w:rPr>
              <w:t>Summary of paper</w:t>
            </w:r>
            <w:r w:rsidR="00942C40">
              <w:rPr>
                <w:sz w:val="24"/>
                <w:szCs w:val="24"/>
              </w:rPr>
              <w:t>:</w:t>
            </w:r>
          </w:p>
        </w:tc>
        <w:tc>
          <w:tcPr>
            <w:tcW w:w="7528" w:type="dxa"/>
          </w:tcPr>
          <w:p w14:paraId="2DA5ABDF" w14:textId="32F17A15" w:rsidR="000B7F56" w:rsidRDefault="00B25CE9" w:rsidP="009201F7">
            <w:pPr>
              <w:rPr>
                <w:rStyle w:val="BasictextChar"/>
              </w:rPr>
            </w:pPr>
            <w:r>
              <w:rPr>
                <w:rStyle w:val="BasictextChar"/>
              </w:rPr>
              <w:t>The Board approved the HRA’s risk appetite statement at the March 2021</w:t>
            </w:r>
            <w:r w:rsidR="000F6E3F">
              <w:rPr>
                <w:rStyle w:val="BasictextChar"/>
              </w:rPr>
              <w:t xml:space="preserve"> Board meeting.</w:t>
            </w:r>
            <w:r w:rsidR="00F00C35">
              <w:rPr>
                <w:rStyle w:val="BasictextChar"/>
              </w:rPr>
              <w:t xml:space="preserve"> </w:t>
            </w:r>
            <w:r w:rsidR="000E61D9">
              <w:rPr>
                <w:rStyle w:val="BasictextChar"/>
              </w:rPr>
              <w:t xml:space="preserve">An updated risk appetite statement was taken to the </w:t>
            </w:r>
            <w:r w:rsidR="00847087">
              <w:rPr>
                <w:rStyle w:val="BasictextChar"/>
              </w:rPr>
              <w:t>Audit &amp; Risk Committe</w:t>
            </w:r>
            <w:r w:rsidR="000E61D9">
              <w:rPr>
                <w:rStyle w:val="BasictextChar"/>
              </w:rPr>
              <w:t>e in February</w:t>
            </w:r>
            <w:r w:rsidR="00EF1139">
              <w:rPr>
                <w:rStyle w:val="BasictextChar"/>
              </w:rPr>
              <w:t xml:space="preserve"> 2022</w:t>
            </w:r>
            <w:r w:rsidR="00F64407">
              <w:rPr>
                <w:rStyle w:val="BasictextChar"/>
              </w:rPr>
              <w:t xml:space="preserve"> and the Executive Committee in May 2022</w:t>
            </w:r>
            <w:r w:rsidR="000E61D9">
              <w:rPr>
                <w:rStyle w:val="BasictextChar"/>
              </w:rPr>
              <w:t>. This paper incorporates the recommendations made by ARC</w:t>
            </w:r>
            <w:r w:rsidR="00F64407">
              <w:rPr>
                <w:rStyle w:val="BasictextChar"/>
              </w:rPr>
              <w:t xml:space="preserve"> and Executive Committee.</w:t>
            </w:r>
          </w:p>
          <w:p w14:paraId="4E3AF454" w14:textId="494A0DF5" w:rsidR="004261FA" w:rsidRPr="00636494" w:rsidRDefault="004261FA" w:rsidP="00847087">
            <w:pPr>
              <w:rPr>
                <w:rFonts w:cs="Arial"/>
                <w:i/>
                <w:color w:val="808080" w:themeColor="background1" w:themeShade="80"/>
                <w:szCs w:val="24"/>
              </w:rPr>
            </w:pPr>
          </w:p>
        </w:tc>
      </w:tr>
      <w:tr w:rsidR="00942C40" w14:paraId="67E5B2DE" w14:textId="77777777" w:rsidTr="00D2119F">
        <w:tc>
          <w:tcPr>
            <w:tcW w:w="2078" w:type="dxa"/>
            <w:shd w:val="clear" w:color="auto" w:fill="auto"/>
          </w:tcPr>
          <w:p w14:paraId="3917F0B7" w14:textId="77777777" w:rsidR="00942C40" w:rsidRDefault="00942C40" w:rsidP="009201F7">
            <w:pPr>
              <w:pStyle w:val="Heading2"/>
              <w:keepNext w:val="0"/>
              <w:keepLines w:val="0"/>
              <w:spacing w:before="0"/>
              <w:outlineLvl w:val="1"/>
              <w:rPr>
                <w:sz w:val="24"/>
                <w:szCs w:val="24"/>
              </w:rPr>
            </w:pPr>
            <w:r>
              <w:rPr>
                <w:sz w:val="24"/>
                <w:szCs w:val="24"/>
              </w:rPr>
              <w:t>Reason for submission:</w:t>
            </w:r>
          </w:p>
        </w:tc>
        <w:tc>
          <w:tcPr>
            <w:tcW w:w="7528" w:type="dxa"/>
          </w:tcPr>
          <w:p w14:paraId="667A5C8B" w14:textId="1AC12DCC" w:rsidR="00942C40" w:rsidRDefault="000B2FF6" w:rsidP="009201F7">
            <w:pPr>
              <w:contextualSpacing/>
              <w:rPr>
                <w:rFonts w:cs="Arial"/>
                <w:color w:val="000000" w:themeColor="text1"/>
                <w:szCs w:val="24"/>
              </w:rPr>
            </w:pPr>
            <w:sdt>
              <w:sdtPr>
                <w:rPr>
                  <w:rFonts w:cs="Arial"/>
                  <w:color w:val="000000" w:themeColor="text1"/>
                  <w:szCs w:val="24"/>
                </w:rPr>
                <w:id w:val="-668246840"/>
                <w:placeholder>
                  <w:docPart w:val="936E15603F0A4648A144B45C5A3F783C"/>
                </w:placeholder>
                <w:comboBox>
                  <w:listItem w:value="Choose an item..."/>
                  <w:listItem w:displayText="For approval" w:value="For approval"/>
                  <w:listItem w:displayText="For information" w:value="For information"/>
                  <w:listItem w:displayText="For discussion" w:value="For discussion"/>
                </w:comboBox>
              </w:sdtPr>
              <w:sdtEndPr/>
              <w:sdtContent>
                <w:r w:rsidR="00F64407">
                  <w:rPr>
                    <w:rFonts w:cs="Arial"/>
                    <w:color w:val="000000" w:themeColor="text1"/>
                    <w:szCs w:val="24"/>
                  </w:rPr>
                  <w:t>For approval</w:t>
                </w:r>
              </w:sdtContent>
            </w:sdt>
          </w:p>
          <w:p w14:paraId="7F3D25F2" w14:textId="77777777" w:rsidR="003209A8" w:rsidRPr="00303735" w:rsidRDefault="003209A8" w:rsidP="009201F7">
            <w:pPr>
              <w:contextualSpacing/>
              <w:rPr>
                <w:rFonts w:cs="Arial"/>
                <w:color w:val="000000" w:themeColor="text1"/>
                <w:szCs w:val="24"/>
              </w:rPr>
            </w:pPr>
          </w:p>
        </w:tc>
      </w:tr>
      <w:tr w:rsidR="00942C40" w14:paraId="0E3838FF" w14:textId="77777777" w:rsidTr="00636494">
        <w:trPr>
          <w:trHeight w:val="619"/>
        </w:trPr>
        <w:tc>
          <w:tcPr>
            <w:tcW w:w="2078" w:type="dxa"/>
            <w:shd w:val="clear" w:color="auto" w:fill="auto"/>
          </w:tcPr>
          <w:p w14:paraId="720BD586" w14:textId="77777777" w:rsidR="00942C40" w:rsidRPr="00056B25" w:rsidRDefault="00942C40" w:rsidP="009201F7">
            <w:pPr>
              <w:pStyle w:val="Heading2"/>
              <w:keepNext w:val="0"/>
              <w:keepLines w:val="0"/>
              <w:spacing w:before="0"/>
              <w:outlineLvl w:val="1"/>
              <w:rPr>
                <w:sz w:val="24"/>
                <w:szCs w:val="24"/>
              </w:rPr>
            </w:pPr>
            <w:r>
              <w:rPr>
                <w:sz w:val="24"/>
                <w:szCs w:val="24"/>
              </w:rPr>
              <w:t>Further information:</w:t>
            </w:r>
          </w:p>
        </w:tc>
        <w:tc>
          <w:tcPr>
            <w:tcW w:w="7528" w:type="dxa"/>
          </w:tcPr>
          <w:p w14:paraId="687FCDA4" w14:textId="75609A8A" w:rsidR="00D0582F" w:rsidRDefault="00D0582F" w:rsidP="00D0582F">
            <w:pPr>
              <w:contextualSpacing/>
              <w:rPr>
                <w:rFonts w:cs="Arial"/>
                <w:color w:val="000000" w:themeColor="text1"/>
                <w:szCs w:val="24"/>
              </w:rPr>
            </w:pPr>
            <w:r>
              <w:rPr>
                <w:rFonts w:cs="Arial"/>
                <w:color w:val="000000" w:themeColor="text1"/>
                <w:szCs w:val="24"/>
              </w:rPr>
              <w:t>The risk appetite statement has been in use now for approximately a year</w:t>
            </w:r>
            <w:r w:rsidR="00954335">
              <w:rPr>
                <w:rFonts w:cs="Arial"/>
                <w:color w:val="000000" w:themeColor="text1"/>
                <w:szCs w:val="24"/>
              </w:rPr>
              <w:t xml:space="preserve">. </w:t>
            </w:r>
            <w:r>
              <w:rPr>
                <w:rFonts w:cs="Arial"/>
                <w:color w:val="000000" w:themeColor="text1"/>
                <w:szCs w:val="24"/>
              </w:rPr>
              <w:t>Sessions have been held with directorate and programme teams</w:t>
            </w:r>
            <w:r w:rsidR="00F00C35">
              <w:rPr>
                <w:rFonts w:cs="Arial"/>
                <w:color w:val="000000" w:themeColor="text1"/>
                <w:szCs w:val="24"/>
              </w:rPr>
              <w:t xml:space="preserve"> </w:t>
            </w:r>
            <w:r>
              <w:rPr>
                <w:rFonts w:cs="Arial"/>
                <w:color w:val="000000" w:themeColor="text1"/>
                <w:szCs w:val="24"/>
              </w:rPr>
              <w:t xml:space="preserve">to consider what the statement means for them and how it can support risk management discussions. This includes a more consistent understanding of what threat a risk may pose the organisation, more consistent scoring and a better understanding of how certain risks should be managed. </w:t>
            </w:r>
          </w:p>
          <w:p w14:paraId="22831F67" w14:textId="1B587CE6" w:rsidR="00A57687" w:rsidRDefault="00A57687" w:rsidP="00D0582F">
            <w:pPr>
              <w:contextualSpacing/>
              <w:rPr>
                <w:rFonts w:cs="Arial"/>
                <w:color w:val="000000" w:themeColor="text1"/>
                <w:szCs w:val="24"/>
              </w:rPr>
            </w:pPr>
          </w:p>
          <w:p w14:paraId="2CBC4C29" w14:textId="6EA35AAD" w:rsidR="00A57687" w:rsidRDefault="00A57687" w:rsidP="00D0582F">
            <w:pPr>
              <w:contextualSpacing/>
              <w:rPr>
                <w:rFonts w:cs="Arial"/>
                <w:color w:val="000000" w:themeColor="text1"/>
                <w:szCs w:val="24"/>
              </w:rPr>
            </w:pPr>
            <w:r>
              <w:rPr>
                <w:rFonts w:cs="Arial"/>
                <w:color w:val="000000" w:themeColor="text1"/>
                <w:szCs w:val="24"/>
              </w:rPr>
              <w:t>The general feedback from teams was the risk appetite statement(s) were useful in</w:t>
            </w:r>
            <w:r w:rsidR="00B37BC5">
              <w:rPr>
                <w:rFonts w:cs="Arial"/>
                <w:color w:val="000000" w:themeColor="text1"/>
                <w:szCs w:val="24"/>
              </w:rPr>
              <w:t xml:space="preserve"> supporting risk management discussions within teams. Specific feedback was also received to further improve the statement</w:t>
            </w:r>
            <w:r w:rsidR="007D0BB8">
              <w:rPr>
                <w:rFonts w:cs="Arial"/>
                <w:color w:val="000000" w:themeColor="text1"/>
                <w:szCs w:val="24"/>
              </w:rPr>
              <w:t>s</w:t>
            </w:r>
            <w:r w:rsidR="00B37BC5">
              <w:rPr>
                <w:rFonts w:cs="Arial"/>
                <w:color w:val="000000" w:themeColor="text1"/>
                <w:szCs w:val="24"/>
              </w:rPr>
              <w:t xml:space="preserve"> giving more clarity and granularity. </w:t>
            </w:r>
          </w:p>
          <w:p w14:paraId="0BDA826E" w14:textId="13D23B4A" w:rsidR="001E5E7F" w:rsidRDefault="001E5E7F" w:rsidP="00D0582F">
            <w:pPr>
              <w:contextualSpacing/>
              <w:rPr>
                <w:rFonts w:cs="Arial"/>
                <w:color w:val="000000" w:themeColor="text1"/>
                <w:szCs w:val="24"/>
              </w:rPr>
            </w:pPr>
          </w:p>
          <w:p w14:paraId="03395490" w14:textId="069E110B" w:rsidR="001E5E7F" w:rsidRDefault="001E5E7F" w:rsidP="00D0582F">
            <w:pPr>
              <w:contextualSpacing/>
              <w:rPr>
                <w:rFonts w:eastAsiaTheme="minorHAnsi" w:cs="Arial"/>
                <w:color w:val="000000" w:themeColor="text1"/>
                <w:szCs w:val="24"/>
                <w:lang w:eastAsia="en-US"/>
              </w:rPr>
            </w:pPr>
            <w:r>
              <w:rPr>
                <w:rFonts w:cs="Arial"/>
                <w:color w:val="000000" w:themeColor="text1"/>
                <w:szCs w:val="24"/>
              </w:rPr>
              <w:t xml:space="preserve">ARC feedback recommended tying the risk appetite statements more closely to our strategic objectives </w:t>
            </w:r>
            <w:r w:rsidR="00400E2D">
              <w:rPr>
                <w:rFonts w:cs="Arial"/>
                <w:color w:val="000000" w:themeColor="text1"/>
                <w:szCs w:val="24"/>
              </w:rPr>
              <w:t xml:space="preserve">and </w:t>
            </w:r>
            <w:r w:rsidR="00357C36">
              <w:rPr>
                <w:rFonts w:cs="Arial"/>
                <w:color w:val="000000" w:themeColor="text1"/>
                <w:szCs w:val="24"/>
              </w:rPr>
              <w:t>reviewing</w:t>
            </w:r>
            <w:r w:rsidR="00400E2D">
              <w:rPr>
                <w:rFonts w:cs="Arial"/>
                <w:color w:val="000000" w:themeColor="text1"/>
                <w:szCs w:val="24"/>
              </w:rPr>
              <w:t xml:space="preserve"> the language to ensure </w:t>
            </w:r>
            <w:r w:rsidR="00587CC7">
              <w:rPr>
                <w:rFonts w:cs="Arial"/>
                <w:color w:val="000000" w:themeColor="text1"/>
                <w:szCs w:val="24"/>
              </w:rPr>
              <w:t>the risk appetite definitions are being used in relation to risk.</w:t>
            </w:r>
          </w:p>
          <w:p w14:paraId="0A0100A5" w14:textId="77777777" w:rsidR="00D0582F" w:rsidRDefault="00D0582F" w:rsidP="00D0582F">
            <w:pPr>
              <w:contextualSpacing/>
              <w:rPr>
                <w:rFonts w:eastAsiaTheme="minorHAnsi" w:cs="Arial"/>
                <w:color w:val="000000" w:themeColor="text1"/>
                <w:szCs w:val="24"/>
                <w:lang w:eastAsia="en-US"/>
              </w:rPr>
            </w:pPr>
          </w:p>
          <w:p w14:paraId="63827B47" w14:textId="553DC176" w:rsidR="00D0582F" w:rsidRDefault="00D0582F" w:rsidP="00D0582F">
            <w:pPr>
              <w:contextualSpacing/>
              <w:rPr>
                <w:rFonts w:cs="Arial"/>
                <w:color w:val="000000" w:themeColor="text1"/>
                <w:szCs w:val="24"/>
              </w:rPr>
            </w:pPr>
            <w:r>
              <w:rPr>
                <w:rFonts w:cs="Arial"/>
                <w:color w:val="000000" w:themeColor="text1"/>
                <w:szCs w:val="24"/>
              </w:rPr>
              <w:t xml:space="preserve">Risk appetite discussions with individual teams will continue following the </w:t>
            </w:r>
            <w:r w:rsidR="00EF1139">
              <w:rPr>
                <w:rFonts w:cs="Arial"/>
                <w:color w:val="000000" w:themeColor="text1"/>
                <w:szCs w:val="24"/>
              </w:rPr>
              <w:t xml:space="preserve">May </w:t>
            </w:r>
            <w:r>
              <w:rPr>
                <w:rFonts w:cs="Arial"/>
                <w:color w:val="000000" w:themeColor="text1"/>
                <w:szCs w:val="24"/>
              </w:rPr>
              <w:t>Board meeting</w:t>
            </w:r>
            <w:r w:rsidR="00F85257">
              <w:rPr>
                <w:rFonts w:cs="Arial"/>
                <w:color w:val="000000" w:themeColor="text1"/>
                <w:szCs w:val="24"/>
              </w:rPr>
              <w:t xml:space="preserve"> to further embed understanding and strengthen the risk culture at the HRA.</w:t>
            </w:r>
          </w:p>
          <w:p w14:paraId="4B0B5E94" w14:textId="37DFA487" w:rsidR="004261FA" w:rsidRPr="00EE2F55" w:rsidRDefault="004261FA" w:rsidP="00EF1139">
            <w:pPr>
              <w:contextualSpacing/>
              <w:rPr>
                <w:rFonts w:cs="Arial"/>
                <w:color w:val="000000" w:themeColor="text1"/>
                <w:szCs w:val="24"/>
              </w:rPr>
            </w:pPr>
          </w:p>
        </w:tc>
      </w:tr>
      <w:tr w:rsidR="00942C40" w14:paraId="50F7D673" w14:textId="77777777" w:rsidTr="00636494">
        <w:trPr>
          <w:trHeight w:val="619"/>
        </w:trPr>
        <w:tc>
          <w:tcPr>
            <w:tcW w:w="2078" w:type="dxa"/>
            <w:shd w:val="clear" w:color="auto" w:fill="auto"/>
          </w:tcPr>
          <w:p w14:paraId="1DEF5153" w14:textId="77777777" w:rsidR="00942C40" w:rsidRDefault="00942C40" w:rsidP="009201F7">
            <w:pPr>
              <w:pStyle w:val="Heading2"/>
              <w:keepNext w:val="0"/>
              <w:keepLines w:val="0"/>
              <w:spacing w:before="0"/>
              <w:outlineLvl w:val="1"/>
              <w:rPr>
                <w:sz w:val="24"/>
                <w:szCs w:val="24"/>
              </w:rPr>
            </w:pPr>
            <w:r>
              <w:rPr>
                <w:sz w:val="24"/>
                <w:szCs w:val="24"/>
              </w:rPr>
              <w:t>Budget / cost implication:</w:t>
            </w:r>
          </w:p>
        </w:tc>
        <w:tc>
          <w:tcPr>
            <w:tcW w:w="7528" w:type="dxa"/>
          </w:tcPr>
          <w:p w14:paraId="010FA9F5" w14:textId="77777777" w:rsidR="00942C40" w:rsidRDefault="00A5365C" w:rsidP="009201F7">
            <w:pPr>
              <w:contextualSpacing/>
              <w:rPr>
                <w:rFonts w:cs="Arial"/>
                <w:color w:val="000000" w:themeColor="text1"/>
                <w:szCs w:val="24"/>
              </w:rPr>
            </w:pPr>
            <w:r>
              <w:rPr>
                <w:rStyle w:val="BasictextChar"/>
              </w:rPr>
              <w:t>N/A</w:t>
            </w:r>
          </w:p>
        </w:tc>
      </w:tr>
      <w:tr w:rsidR="00942C40" w14:paraId="7FEE5012" w14:textId="77777777" w:rsidTr="00056B25">
        <w:trPr>
          <w:trHeight w:val="489"/>
        </w:trPr>
        <w:tc>
          <w:tcPr>
            <w:tcW w:w="2078" w:type="dxa"/>
            <w:shd w:val="clear" w:color="auto" w:fill="auto"/>
          </w:tcPr>
          <w:p w14:paraId="4EEAC754" w14:textId="77777777" w:rsidR="00942C40" w:rsidRDefault="00942C40" w:rsidP="009201F7">
            <w:pPr>
              <w:pStyle w:val="Heading2"/>
              <w:keepNext w:val="0"/>
              <w:keepLines w:val="0"/>
              <w:spacing w:before="0"/>
              <w:outlineLvl w:val="1"/>
              <w:rPr>
                <w:sz w:val="24"/>
                <w:szCs w:val="24"/>
              </w:rPr>
            </w:pPr>
            <w:r>
              <w:rPr>
                <w:sz w:val="24"/>
                <w:szCs w:val="24"/>
              </w:rPr>
              <w:lastRenderedPageBreak/>
              <w:t>Dissemination:</w:t>
            </w:r>
          </w:p>
        </w:tc>
        <w:tc>
          <w:tcPr>
            <w:tcW w:w="7528" w:type="dxa"/>
          </w:tcPr>
          <w:p w14:paraId="6E921BD6" w14:textId="4A1BAC31" w:rsidR="006C75F1" w:rsidRDefault="006C75F1" w:rsidP="009201F7">
            <w:pPr>
              <w:contextualSpacing/>
              <w:rPr>
                <w:rFonts w:cs="Arial"/>
                <w:color w:val="000000" w:themeColor="text1"/>
                <w:szCs w:val="24"/>
              </w:rPr>
            </w:pPr>
            <w:r>
              <w:rPr>
                <w:rFonts w:cs="Arial"/>
                <w:color w:val="000000" w:themeColor="text1"/>
                <w:szCs w:val="24"/>
              </w:rPr>
              <w:t>1</w:t>
            </w:r>
            <w:r w:rsidR="00EF1139">
              <w:rPr>
                <w:rFonts w:cs="Arial"/>
                <w:color w:val="000000" w:themeColor="text1"/>
                <w:szCs w:val="24"/>
              </w:rPr>
              <w:t>8 May</w:t>
            </w:r>
            <w:r>
              <w:rPr>
                <w:rFonts w:cs="Arial"/>
                <w:color w:val="000000" w:themeColor="text1"/>
                <w:szCs w:val="24"/>
              </w:rPr>
              <w:t xml:space="preserve"> 2022 HRA Board</w:t>
            </w:r>
          </w:p>
          <w:p w14:paraId="7DC74586" w14:textId="607A7524" w:rsidR="006C75F1" w:rsidRDefault="006C75F1" w:rsidP="009201F7">
            <w:pPr>
              <w:contextualSpacing/>
              <w:rPr>
                <w:rFonts w:cs="Arial"/>
                <w:color w:val="000000" w:themeColor="text1"/>
                <w:szCs w:val="24"/>
              </w:rPr>
            </w:pPr>
            <w:r>
              <w:rPr>
                <w:rFonts w:cs="Arial"/>
                <w:color w:val="000000" w:themeColor="text1"/>
                <w:szCs w:val="24"/>
              </w:rPr>
              <w:t>Quarter 1</w:t>
            </w:r>
            <w:r w:rsidR="00EF1139">
              <w:rPr>
                <w:rFonts w:cs="Arial"/>
                <w:color w:val="000000" w:themeColor="text1"/>
                <w:szCs w:val="24"/>
              </w:rPr>
              <w:t>/2</w:t>
            </w:r>
            <w:r>
              <w:rPr>
                <w:rFonts w:cs="Arial"/>
                <w:color w:val="000000" w:themeColor="text1"/>
                <w:szCs w:val="24"/>
              </w:rPr>
              <w:t xml:space="preserve"> 2022/23 Directorate &amp; Programme teams</w:t>
            </w:r>
          </w:p>
          <w:p w14:paraId="1FEDC6BF" w14:textId="3A60A606" w:rsidR="00A41367" w:rsidRPr="00056B25" w:rsidRDefault="00A41367" w:rsidP="009201F7">
            <w:pPr>
              <w:contextualSpacing/>
              <w:rPr>
                <w:rFonts w:cs="Arial"/>
                <w:i/>
                <w:color w:val="808080" w:themeColor="background1" w:themeShade="80"/>
                <w:szCs w:val="24"/>
              </w:rPr>
            </w:pPr>
          </w:p>
        </w:tc>
      </w:tr>
      <w:tr w:rsidR="00942C40" w14:paraId="5FE43FCA" w14:textId="77777777" w:rsidTr="00D2119F">
        <w:tc>
          <w:tcPr>
            <w:tcW w:w="2078" w:type="dxa"/>
            <w:shd w:val="clear" w:color="auto" w:fill="auto"/>
          </w:tcPr>
          <w:p w14:paraId="7482B5B3" w14:textId="77777777" w:rsidR="00942C40" w:rsidRDefault="00942C40" w:rsidP="009201F7">
            <w:pPr>
              <w:pStyle w:val="Heading2"/>
              <w:keepNext w:val="0"/>
              <w:keepLines w:val="0"/>
              <w:spacing w:before="0"/>
              <w:outlineLvl w:val="1"/>
              <w:rPr>
                <w:sz w:val="24"/>
                <w:szCs w:val="24"/>
              </w:rPr>
            </w:pPr>
            <w:r>
              <w:rPr>
                <w:sz w:val="24"/>
                <w:szCs w:val="24"/>
              </w:rPr>
              <w:t>Time required:</w:t>
            </w:r>
          </w:p>
          <w:p w14:paraId="55819B46" w14:textId="77777777" w:rsidR="00B56CD6" w:rsidRPr="00B56CD6" w:rsidRDefault="00B56CD6" w:rsidP="009201F7"/>
        </w:tc>
        <w:tc>
          <w:tcPr>
            <w:tcW w:w="7528" w:type="dxa"/>
          </w:tcPr>
          <w:p w14:paraId="682EA106" w14:textId="6D91D599" w:rsidR="00942C40" w:rsidRPr="00303735" w:rsidRDefault="00EF1139" w:rsidP="009201F7">
            <w:pPr>
              <w:rPr>
                <w:rFonts w:cs="Arial"/>
                <w:i/>
                <w:color w:val="808080" w:themeColor="background1" w:themeShade="80"/>
                <w:szCs w:val="24"/>
              </w:rPr>
            </w:pPr>
            <w:r>
              <w:rPr>
                <w:rStyle w:val="BasictextChar"/>
              </w:rPr>
              <w:t>1</w:t>
            </w:r>
            <w:r w:rsidR="00F64407">
              <w:rPr>
                <w:rStyle w:val="BasictextChar"/>
              </w:rPr>
              <w:t>0</w:t>
            </w:r>
            <w:r w:rsidR="00A5365C">
              <w:rPr>
                <w:rStyle w:val="BasictextChar"/>
              </w:rPr>
              <w:t xml:space="preserve"> minutes</w:t>
            </w:r>
          </w:p>
        </w:tc>
      </w:tr>
    </w:tbl>
    <w:p w14:paraId="527015B4" w14:textId="77777777" w:rsidR="00100DDD" w:rsidRDefault="00100DDD" w:rsidP="00100DDD">
      <w:pPr>
        <w:pStyle w:val="Heading1"/>
        <w:rPr>
          <w:sz w:val="4"/>
          <w:szCs w:val="4"/>
        </w:rPr>
      </w:pPr>
    </w:p>
    <w:p w14:paraId="63160A90" w14:textId="77777777" w:rsidR="009A420D" w:rsidRDefault="009A420D">
      <w:pPr>
        <w:spacing w:after="200" w:line="276" w:lineRule="auto"/>
        <w:rPr>
          <w:lang w:eastAsia="x-none"/>
        </w:rPr>
      </w:pPr>
    </w:p>
    <w:p w14:paraId="0C535E04" w14:textId="2852E212" w:rsidR="00A5365C" w:rsidRDefault="00A5365C" w:rsidP="00EF1139">
      <w:pPr>
        <w:spacing w:after="200" w:line="276" w:lineRule="auto"/>
      </w:pPr>
      <w:r>
        <w:rPr>
          <w:lang w:eastAsia="x-none"/>
        </w:rPr>
        <w:br w:type="page"/>
      </w:r>
      <w:r>
        <w:lastRenderedPageBreak/>
        <w:t>Health Research Authority</w:t>
      </w:r>
    </w:p>
    <w:p w14:paraId="0D319556" w14:textId="77777777" w:rsidR="002361AA" w:rsidRDefault="00A5365C" w:rsidP="00A5365C">
      <w:pPr>
        <w:pStyle w:val="Heading1"/>
      </w:pPr>
      <w:r>
        <w:t>Risk appetite statement</w:t>
      </w:r>
    </w:p>
    <w:p w14:paraId="2692B39B" w14:textId="2ADFD81F" w:rsidR="002B6AE9" w:rsidRDefault="00F64407" w:rsidP="002361AA">
      <w:pPr>
        <w:pStyle w:val="Subtitle"/>
      </w:pPr>
      <w:r>
        <w:t>May</w:t>
      </w:r>
      <w:r w:rsidR="00EF1139">
        <w:t xml:space="preserve"> 2022</w:t>
      </w:r>
    </w:p>
    <w:p w14:paraId="2E8F4B8C" w14:textId="4A520B88" w:rsidR="00A5365C" w:rsidRDefault="00A5365C" w:rsidP="00A5365C"/>
    <w:p w14:paraId="51990C2D" w14:textId="37C2F0EA" w:rsidR="00015592" w:rsidRDefault="00015592" w:rsidP="00A5365C">
      <w:r>
        <w:t xml:space="preserve">This risk appetite statement sets out how the Health Research Authority (HRA) balances threats and opportunities in pursuit of achieving </w:t>
      </w:r>
      <w:r w:rsidR="00BD73D4">
        <w:t>its</w:t>
      </w:r>
      <w:r>
        <w:t xml:space="preserve"> </w:t>
      </w:r>
      <w:r w:rsidR="00BD73D4">
        <w:t xml:space="preserve">strategic </w:t>
      </w:r>
      <w:r>
        <w:t xml:space="preserve">vision to </w:t>
      </w:r>
      <w:r w:rsidR="00BD73D4">
        <w:t>enable</w:t>
      </w:r>
      <w:r>
        <w:t xml:space="preserve"> high quality health and social care research that improves people's health and wellbeing</w:t>
      </w:r>
      <w:r w:rsidR="00BD73D4">
        <w:t>.</w:t>
      </w:r>
    </w:p>
    <w:p w14:paraId="0342DD79" w14:textId="77777777" w:rsidR="00BD73D4" w:rsidRDefault="00BD73D4" w:rsidP="00BD73D4">
      <w:pPr>
        <w:pStyle w:val="Default"/>
      </w:pPr>
    </w:p>
    <w:p w14:paraId="6CB95CAF" w14:textId="56766FF7" w:rsidR="00BD73D4" w:rsidRDefault="00BD73D4" w:rsidP="00BD73D4">
      <w:pPr>
        <w:rPr>
          <w:rFonts w:cs="Arial"/>
          <w:szCs w:val="24"/>
        </w:rPr>
      </w:pPr>
      <w:r w:rsidRPr="00BD73D4">
        <w:rPr>
          <w:rFonts w:cs="Arial"/>
          <w:szCs w:val="24"/>
        </w:rPr>
        <w:t xml:space="preserve">Understanding and setting a clear risk appetite </w:t>
      </w:r>
      <w:r>
        <w:rPr>
          <w:rFonts w:cs="Arial"/>
          <w:szCs w:val="24"/>
        </w:rPr>
        <w:t xml:space="preserve">statement </w:t>
      </w:r>
      <w:r w:rsidRPr="00BD73D4">
        <w:rPr>
          <w:rFonts w:cs="Arial"/>
          <w:szCs w:val="24"/>
        </w:rPr>
        <w:t xml:space="preserve">is </w:t>
      </w:r>
      <w:r>
        <w:rPr>
          <w:rFonts w:cs="Arial"/>
          <w:szCs w:val="24"/>
        </w:rPr>
        <w:t>a key element of our overall risk management and assurance f</w:t>
      </w:r>
      <w:r w:rsidRPr="00BD73D4">
        <w:rPr>
          <w:rFonts w:cs="Arial"/>
          <w:szCs w:val="24"/>
        </w:rPr>
        <w:t xml:space="preserve">ramework. Establishing </w:t>
      </w:r>
      <w:r>
        <w:rPr>
          <w:rFonts w:cs="Arial"/>
          <w:szCs w:val="24"/>
        </w:rPr>
        <w:t>and articulating</w:t>
      </w:r>
      <w:r w:rsidRPr="00BD73D4">
        <w:rPr>
          <w:rFonts w:cs="Arial"/>
          <w:szCs w:val="24"/>
        </w:rPr>
        <w:t xml:space="preserve"> the risk appetite </w:t>
      </w:r>
      <w:r>
        <w:rPr>
          <w:rFonts w:cs="Arial"/>
          <w:szCs w:val="24"/>
        </w:rPr>
        <w:t>statement</w:t>
      </w:r>
      <w:r w:rsidRPr="00BD73D4">
        <w:rPr>
          <w:rFonts w:cs="Arial"/>
          <w:szCs w:val="24"/>
        </w:rPr>
        <w:t xml:space="preserve"> helps to ensure that the </w:t>
      </w:r>
      <w:r>
        <w:rPr>
          <w:rFonts w:cs="Arial"/>
          <w:szCs w:val="24"/>
        </w:rPr>
        <w:t>HRA is able to manage and respond to</w:t>
      </w:r>
      <w:r w:rsidRPr="00BD73D4">
        <w:rPr>
          <w:rFonts w:cs="Arial"/>
          <w:szCs w:val="24"/>
        </w:rPr>
        <w:t xml:space="preserve"> risk</w:t>
      </w:r>
      <w:r>
        <w:rPr>
          <w:rFonts w:cs="Arial"/>
          <w:szCs w:val="24"/>
        </w:rPr>
        <w:t>s</w:t>
      </w:r>
      <w:r w:rsidRPr="00BD73D4">
        <w:rPr>
          <w:rFonts w:cs="Arial"/>
          <w:szCs w:val="24"/>
        </w:rPr>
        <w:t xml:space="preserve"> consistently</w:t>
      </w:r>
      <w:r>
        <w:rPr>
          <w:rFonts w:cs="Arial"/>
          <w:szCs w:val="24"/>
        </w:rPr>
        <w:t xml:space="preserve"> across the organisation. A shared understanding of how we manage risk supports the development of the HRA’s risk culture and allows our teams to understand how the risks they are taking relate to the overall strategic objective</w:t>
      </w:r>
      <w:r w:rsidR="00C336A6">
        <w:rPr>
          <w:rFonts w:cs="Arial"/>
          <w:szCs w:val="24"/>
        </w:rPr>
        <w:t>s</w:t>
      </w:r>
      <w:r>
        <w:rPr>
          <w:rFonts w:cs="Arial"/>
          <w:szCs w:val="24"/>
        </w:rPr>
        <w:t xml:space="preserve"> and direction of the HRA.   </w:t>
      </w:r>
    </w:p>
    <w:p w14:paraId="243EC1A9" w14:textId="2D4F63FF" w:rsidR="00BD73D4" w:rsidRDefault="00BD73D4" w:rsidP="00BD73D4">
      <w:pPr>
        <w:rPr>
          <w:rFonts w:cs="Arial"/>
          <w:szCs w:val="24"/>
        </w:rPr>
      </w:pPr>
    </w:p>
    <w:p w14:paraId="59BC0514" w14:textId="65BC3DE7" w:rsidR="00BD73D4" w:rsidRDefault="00BD73D4" w:rsidP="00BD73D4">
      <w:pPr>
        <w:rPr>
          <w:rFonts w:cs="Arial"/>
          <w:szCs w:val="24"/>
        </w:rPr>
      </w:pPr>
      <w:r>
        <w:rPr>
          <w:rFonts w:cs="Arial"/>
          <w:szCs w:val="24"/>
        </w:rPr>
        <w:t xml:space="preserve">This </w:t>
      </w:r>
      <w:r w:rsidR="00874C12">
        <w:rPr>
          <w:rFonts w:cs="Arial"/>
          <w:szCs w:val="24"/>
        </w:rPr>
        <w:t>document will provide a high-level</w:t>
      </w:r>
      <w:r w:rsidR="00F975FC">
        <w:rPr>
          <w:rFonts w:cs="Arial"/>
          <w:szCs w:val="24"/>
        </w:rPr>
        <w:t xml:space="preserve"> </w:t>
      </w:r>
      <w:r w:rsidR="00874C12">
        <w:rPr>
          <w:rFonts w:cs="Arial"/>
          <w:szCs w:val="24"/>
        </w:rPr>
        <w:t>risk appetite statement along with more specific risk appetite statements</w:t>
      </w:r>
      <w:r w:rsidR="00F975FC">
        <w:rPr>
          <w:rFonts w:cs="Arial"/>
          <w:szCs w:val="24"/>
        </w:rPr>
        <w:t xml:space="preserve"> for different business areas</w:t>
      </w:r>
      <w:r w:rsidR="00874C12">
        <w:rPr>
          <w:rFonts w:cs="Arial"/>
          <w:szCs w:val="24"/>
        </w:rPr>
        <w:t xml:space="preserve"> (e.g. financial risk appetite). </w:t>
      </w:r>
    </w:p>
    <w:p w14:paraId="49375523" w14:textId="6AC9EAA4" w:rsidR="00874C12" w:rsidRDefault="00874C12" w:rsidP="00BD73D4">
      <w:pPr>
        <w:rPr>
          <w:rFonts w:cs="Arial"/>
          <w:szCs w:val="24"/>
        </w:rPr>
      </w:pPr>
    </w:p>
    <w:p w14:paraId="5F3B9661" w14:textId="7D672CD8" w:rsidR="00874C12" w:rsidRDefault="00874C12" w:rsidP="00BD73D4">
      <w:pPr>
        <w:rPr>
          <w:rFonts w:cs="Arial"/>
          <w:szCs w:val="24"/>
        </w:rPr>
      </w:pPr>
      <w:r>
        <w:rPr>
          <w:rFonts w:cs="Arial"/>
          <w:szCs w:val="24"/>
        </w:rPr>
        <w:t>It is important to note the risk appetite statement and its framework will change and develop as the environment affecting the HRA changes and also as the risk culture of the HRA matures. This statement will therefore be reviewed by the Board on an annual basis as a minimum.</w:t>
      </w:r>
    </w:p>
    <w:p w14:paraId="046E1E6B" w14:textId="30881ABE" w:rsidR="00874C12" w:rsidRDefault="00874C12" w:rsidP="00874C12">
      <w:pPr>
        <w:pStyle w:val="Heading2"/>
      </w:pPr>
      <w:r>
        <w:t>Overarching risk appetite statement</w:t>
      </w:r>
    </w:p>
    <w:p w14:paraId="7E34F6AF" w14:textId="17821E8E" w:rsidR="00874C12" w:rsidRDefault="00874C12" w:rsidP="00874C12"/>
    <w:p w14:paraId="6559DCA2" w14:textId="77777777" w:rsidR="00C336A6" w:rsidRDefault="006959F8" w:rsidP="00874C12">
      <w:r>
        <w:rPr>
          <w:rFonts w:cs="Arial"/>
          <w:szCs w:val="24"/>
        </w:rPr>
        <w:t>One of the HRA’s fundamental roles is to protect participants involved in research</w:t>
      </w:r>
      <w:r w:rsidR="00352E50">
        <w:rPr>
          <w:rFonts w:cs="Arial"/>
          <w:szCs w:val="24"/>
        </w:rPr>
        <w:t xml:space="preserve"> and a</w:t>
      </w:r>
      <w:r w:rsidR="005D6A70">
        <w:rPr>
          <w:rFonts w:cs="Arial"/>
          <w:szCs w:val="24"/>
        </w:rPr>
        <w:t xml:space="preserve"> key focus of the HRA’s strategy is </w:t>
      </w:r>
      <w:r w:rsidR="00352E50">
        <w:rPr>
          <w:rFonts w:cs="Arial"/>
          <w:szCs w:val="24"/>
        </w:rPr>
        <w:t xml:space="preserve">therefore </w:t>
      </w:r>
      <w:r w:rsidR="005D6A70">
        <w:rPr>
          <w:rFonts w:cs="Arial"/>
          <w:szCs w:val="24"/>
        </w:rPr>
        <w:t xml:space="preserve">to enable high-quality </w:t>
      </w:r>
      <w:r w:rsidR="005D6A70">
        <w:t xml:space="preserve">research which is in the interests of patients. We accept that the very nature of research involves an element of </w:t>
      </w:r>
      <w:r>
        <w:t xml:space="preserve">risk or potential risk. </w:t>
      </w:r>
    </w:p>
    <w:p w14:paraId="0BEA369F" w14:textId="77777777" w:rsidR="00C336A6" w:rsidRDefault="00C336A6" w:rsidP="00874C12"/>
    <w:p w14:paraId="6F8F5C6D" w14:textId="28020D9D" w:rsidR="00C336A6" w:rsidRDefault="006959F8" w:rsidP="00874C12">
      <w:r>
        <w:t xml:space="preserve">The HRA, through </w:t>
      </w:r>
      <w:r w:rsidR="00DB3C45">
        <w:t xml:space="preserve">HRA Approval, </w:t>
      </w:r>
      <w:r>
        <w:t>our Research Ethics Committees</w:t>
      </w:r>
      <w:r w:rsidR="00B11FC6">
        <w:t xml:space="preserve"> (RECs)</w:t>
      </w:r>
      <w:r w:rsidR="00DB3C45">
        <w:t xml:space="preserve"> and the</w:t>
      </w:r>
      <w:r w:rsidR="009F685B">
        <w:t xml:space="preserve"> </w:t>
      </w:r>
      <w:r w:rsidR="005A54BA">
        <w:t>Confidentiality Advisory Group (CAG)</w:t>
      </w:r>
      <w:r>
        <w:t>, endeavours to balance the risks of taking part in research with the potential benefits to the public, both those participating in stud</w:t>
      </w:r>
      <w:r w:rsidR="00352E50">
        <w:t>ies</w:t>
      </w:r>
      <w:r>
        <w:t xml:space="preserve"> and the wider public benefit as result of </w:t>
      </w:r>
      <w:r w:rsidR="00352E50">
        <w:t>any</w:t>
      </w:r>
      <w:r>
        <w:t xml:space="preserve"> research findings. It is therefore fundamental to the ethical conduct of trials that research participants are given clear information to enable them to make an informed choice about participation, including making a choice to accept any associated risks.</w:t>
      </w:r>
      <w:r w:rsidR="00C336A6">
        <w:t xml:space="preserve"> </w:t>
      </w:r>
    </w:p>
    <w:p w14:paraId="6276A103" w14:textId="77777777" w:rsidR="00C336A6" w:rsidRDefault="00C336A6" w:rsidP="00874C12"/>
    <w:p w14:paraId="2F967515" w14:textId="74D34723" w:rsidR="00C336A6" w:rsidRPr="00B079E6" w:rsidRDefault="00C336A6" w:rsidP="00352E50">
      <w:r>
        <w:t xml:space="preserve">The HRA also has a duty to encourage and facilitate research therefore as an organisation we must ensure our processes and systems meet user needs and support </w:t>
      </w:r>
      <w:r w:rsidR="00B079E6">
        <w:t xml:space="preserve">our ambition for the </w:t>
      </w:r>
      <w:r w:rsidR="00B079E6" w:rsidRPr="00C13553">
        <w:t xml:space="preserve">UK </w:t>
      </w:r>
      <w:r w:rsidR="00B079E6">
        <w:t xml:space="preserve">to be the </w:t>
      </w:r>
      <w:r w:rsidR="00B079E6" w:rsidRPr="00C13553">
        <w:t>easiest place in the world to do trustworthy and high-quality research</w:t>
      </w:r>
      <w:r w:rsidR="00B079E6">
        <w:t xml:space="preserve">. </w:t>
      </w:r>
      <w:r>
        <w:rPr>
          <w:rFonts w:cs="Arial"/>
          <w:szCs w:val="24"/>
        </w:rPr>
        <w:t xml:space="preserve">We </w:t>
      </w:r>
      <w:r w:rsidR="00352E50" w:rsidRPr="00874C12">
        <w:rPr>
          <w:rFonts w:cs="Arial"/>
          <w:szCs w:val="24"/>
        </w:rPr>
        <w:t xml:space="preserve">recognise </w:t>
      </w:r>
      <w:r>
        <w:rPr>
          <w:rFonts w:cs="Arial"/>
          <w:szCs w:val="24"/>
        </w:rPr>
        <w:t xml:space="preserve">therefore </w:t>
      </w:r>
      <w:r w:rsidR="00352E50" w:rsidRPr="00874C12">
        <w:rPr>
          <w:rFonts w:cs="Arial"/>
          <w:szCs w:val="24"/>
        </w:rPr>
        <w:t xml:space="preserve">that in pursuit of </w:t>
      </w:r>
      <w:r w:rsidR="00352E50">
        <w:rPr>
          <w:rFonts w:cs="Arial"/>
          <w:szCs w:val="24"/>
        </w:rPr>
        <w:t>our</w:t>
      </w:r>
      <w:r w:rsidR="00352E50" w:rsidRPr="00874C12">
        <w:rPr>
          <w:rFonts w:cs="Arial"/>
          <w:szCs w:val="24"/>
        </w:rPr>
        <w:t xml:space="preserve"> strategic objectives</w:t>
      </w:r>
      <w:r w:rsidR="00352E50">
        <w:rPr>
          <w:rFonts w:cs="Arial"/>
          <w:szCs w:val="24"/>
        </w:rPr>
        <w:t xml:space="preserve"> </w:t>
      </w:r>
      <w:r>
        <w:rPr>
          <w:rFonts w:cs="Arial"/>
          <w:szCs w:val="24"/>
        </w:rPr>
        <w:t xml:space="preserve">and delivery of our statutory responsibilities </w:t>
      </w:r>
      <w:r w:rsidR="00352E50">
        <w:rPr>
          <w:rFonts w:cs="Arial"/>
          <w:szCs w:val="24"/>
        </w:rPr>
        <w:t xml:space="preserve">some risk taking will be necessary. </w:t>
      </w:r>
    </w:p>
    <w:p w14:paraId="07CAA121" w14:textId="77777777" w:rsidR="00C336A6" w:rsidRDefault="00C336A6" w:rsidP="00352E50">
      <w:pPr>
        <w:rPr>
          <w:rFonts w:cs="Arial"/>
          <w:szCs w:val="24"/>
        </w:rPr>
      </w:pPr>
    </w:p>
    <w:p w14:paraId="0992F6AF" w14:textId="3A16626C" w:rsidR="00352E50" w:rsidRPr="00C336A6" w:rsidRDefault="00352E50" w:rsidP="00352E50">
      <w:pPr>
        <w:rPr>
          <w:rFonts w:cs="Arial"/>
          <w:szCs w:val="24"/>
        </w:rPr>
      </w:pPr>
      <w:r>
        <w:rPr>
          <w:rFonts w:cs="Arial"/>
          <w:szCs w:val="24"/>
        </w:rPr>
        <w:t xml:space="preserve">The HRA is not averse to taking risks however recognises that we must accept different levels of risk dependent on the area of business. Some areas we may be risk averse as the perceived benefit of taking the risk is minimal or the consequences of taking such a risk are too high, whilst there may be other areas where we can be more open or eager in our approach to taking risk. We therefore have identified and articulated our risk appetite for a number of key areas. </w:t>
      </w:r>
    </w:p>
    <w:p w14:paraId="105DF2A7" w14:textId="3E3062B8" w:rsidR="00352E50" w:rsidRDefault="00352E50" w:rsidP="00352E50">
      <w:pPr>
        <w:pStyle w:val="Heading2"/>
      </w:pPr>
      <w:r>
        <w:t xml:space="preserve">Risk appetite level by </w:t>
      </w:r>
      <w:r w:rsidR="00B86466">
        <w:t>categ</w:t>
      </w:r>
      <w:r w:rsidR="00897053">
        <w:t>ory</w:t>
      </w:r>
      <w:r w:rsidR="007D0BB8">
        <w:t xml:space="preserve"> </w:t>
      </w:r>
    </w:p>
    <w:p w14:paraId="101D3EF7" w14:textId="77777777" w:rsidR="008302E2" w:rsidRDefault="008302E2" w:rsidP="00352E50">
      <w:pPr>
        <w:pStyle w:val="Subtitle"/>
      </w:pPr>
    </w:p>
    <w:p w14:paraId="7BDDC806" w14:textId="22D63E35" w:rsidR="00352E50" w:rsidRDefault="00352E50" w:rsidP="00352E50">
      <w:pPr>
        <w:pStyle w:val="Subtitle"/>
      </w:pPr>
      <w:r>
        <w:t>Reputational</w:t>
      </w:r>
    </w:p>
    <w:p w14:paraId="6FDFE115" w14:textId="6ACD5D64" w:rsidR="00C336A6" w:rsidRDefault="00E7511B" w:rsidP="00E2148B">
      <w:r>
        <w:t xml:space="preserve">We rely on our reputation to influence and secure the engagement of </w:t>
      </w:r>
      <w:r w:rsidR="00F975FC">
        <w:t>researchers, funders, sponsors</w:t>
      </w:r>
      <w:r w:rsidR="00FD1683">
        <w:t xml:space="preserve">, </w:t>
      </w:r>
      <w:r w:rsidR="00EF1139">
        <w:t>participants,</w:t>
      </w:r>
      <w:r w:rsidR="00FD1683">
        <w:t xml:space="preserve"> and the public</w:t>
      </w:r>
      <w:r>
        <w:t>. The support of these parties is essential to achieving our goals and we</w:t>
      </w:r>
      <w:r w:rsidR="00E2148B">
        <w:t xml:space="preserve"> therefore</w:t>
      </w:r>
      <w:r>
        <w:t xml:space="preserve"> hold a strong commitment to being seen as a proportionate and respected </w:t>
      </w:r>
      <w:r>
        <w:lastRenderedPageBreak/>
        <w:t>regulator</w:t>
      </w:r>
      <w:r w:rsidR="00AA4337">
        <w:t xml:space="preserve"> which can be trusted</w:t>
      </w:r>
      <w:r w:rsidR="009D23B5">
        <w:t>.</w:t>
      </w:r>
      <w:r w:rsidR="0077722A">
        <w:t xml:space="preserve"> </w:t>
      </w:r>
      <w:r w:rsidR="00FE3456">
        <w:t>W</w:t>
      </w:r>
      <w:r w:rsidR="0077722A">
        <w:t xml:space="preserve">e </w:t>
      </w:r>
      <w:r>
        <w:t xml:space="preserve">retain </w:t>
      </w:r>
      <w:r w:rsidR="00FE3456">
        <w:t>a</w:t>
      </w:r>
      <w:r>
        <w:t xml:space="preserve"> </w:t>
      </w:r>
      <w:r w:rsidR="00541128" w:rsidRPr="00541128">
        <w:rPr>
          <w:b/>
          <w:bCs/>
        </w:rPr>
        <w:t>minimal</w:t>
      </w:r>
      <w:r w:rsidR="00541128">
        <w:t xml:space="preserve"> </w:t>
      </w:r>
      <w:r w:rsidR="00F42FD6">
        <w:rPr>
          <w:b/>
          <w:bCs/>
        </w:rPr>
        <w:t>/</w:t>
      </w:r>
      <w:r w:rsidR="00541128">
        <w:t xml:space="preserve"> </w:t>
      </w:r>
      <w:r w:rsidRPr="00541128">
        <w:rPr>
          <w:b/>
          <w:bCs/>
        </w:rPr>
        <w:t>cautious</w:t>
      </w:r>
      <w:r w:rsidR="00ED447D">
        <w:rPr>
          <w:b/>
          <w:bCs/>
        </w:rPr>
        <w:t xml:space="preserve"> </w:t>
      </w:r>
      <w:r w:rsidR="00ED447D">
        <w:t>appetite for risk taking</w:t>
      </w:r>
      <w:r w:rsidR="001A2DEA">
        <w:t>,</w:t>
      </w:r>
      <w:r w:rsidR="00ED447D">
        <w:t xml:space="preserve"> </w:t>
      </w:r>
      <w:r w:rsidR="0072659E">
        <w:t xml:space="preserve">seeking to </w:t>
      </w:r>
      <w:r w:rsidR="001A2DEA">
        <w:t>limit the</w:t>
      </w:r>
      <w:r w:rsidR="00ED447D">
        <w:t xml:space="preserve"> chance of any significant repercussions for the organisation.</w:t>
      </w:r>
      <w:r>
        <w:rPr>
          <w:rFonts w:ascii="*Verdana-Bold-45587" w:hAnsi="*Verdana-Bold-45587" w:cs="*Verdana-Bold-45587"/>
          <w:b/>
          <w:bCs/>
        </w:rPr>
        <w:t xml:space="preserve"> </w:t>
      </w:r>
    </w:p>
    <w:p w14:paraId="2887251F" w14:textId="77777777" w:rsidR="00ED447D" w:rsidRDefault="00ED447D" w:rsidP="00E2148B"/>
    <w:p w14:paraId="2E97F837" w14:textId="30D1E403" w:rsidR="00541128" w:rsidRDefault="00ED447D" w:rsidP="00E2148B">
      <w:r>
        <w:t>Our appetite for risk taking is slightly greater (</w:t>
      </w:r>
      <w:r w:rsidRPr="00ED447D">
        <w:rPr>
          <w:b/>
          <w:bCs/>
        </w:rPr>
        <w:t xml:space="preserve">cautious / </w:t>
      </w:r>
      <w:r>
        <w:rPr>
          <w:b/>
          <w:bCs/>
        </w:rPr>
        <w:t>open)</w:t>
      </w:r>
      <w:r>
        <w:t xml:space="preserve"> in taking decisions </w:t>
      </w:r>
      <w:r w:rsidR="00F975FC">
        <w:t xml:space="preserve">to increase our visibility and use our growing influence to </w:t>
      </w:r>
      <w:r w:rsidR="00150050">
        <w:t>work with others</w:t>
      </w:r>
      <w:r w:rsidR="00F975FC">
        <w:t xml:space="preserve"> on key areas such as the </w:t>
      </w:r>
      <w:r w:rsidR="00F975FC" w:rsidRPr="00893A76">
        <w:t xml:space="preserve">use of patient data, research </w:t>
      </w:r>
      <w:r w:rsidR="00262DEC" w:rsidRPr="00893A76">
        <w:t>transparency</w:t>
      </w:r>
      <w:r w:rsidR="00262DEC">
        <w:t xml:space="preserve"> </w:t>
      </w:r>
      <w:r w:rsidR="00262DEC" w:rsidRPr="00893A76">
        <w:t>and</w:t>
      </w:r>
      <w:r w:rsidR="00F975FC" w:rsidRPr="00893A76">
        <w:t xml:space="preserve"> public involvement</w:t>
      </w:r>
      <w:r w:rsidR="00F975FC">
        <w:t>.</w:t>
      </w:r>
    </w:p>
    <w:p w14:paraId="4964B22B" w14:textId="3714068B" w:rsidR="00541128" w:rsidRDefault="00541128" w:rsidP="00E2148B"/>
    <w:p w14:paraId="13D69AE7" w14:textId="228A52D8" w:rsidR="00352E50" w:rsidRDefault="00262DEC" w:rsidP="00352E50">
      <w:pPr>
        <w:pStyle w:val="Subtitle"/>
      </w:pPr>
      <w:r>
        <w:t>Strategy</w:t>
      </w:r>
    </w:p>
    <w:p w14:paraId="2877482F" w14:textId="260D181B" w:rsidR="00ED7524" w:rsidRDefault="00F42FD6" w:rsidP="00352E50">
      <w:r>
        <w:t>The HRA recognises the importance of</w:t>
      </w:r>
      <w:r w:rsidR="00893A76">
        <w:t xml:space="preserve"> the successful delivery of</w:t>
      </w:r>
      <w:r>
        <w:t xml:space="preserve"> its core remit and responsibilities as set out in the Care Act 2014 and we therefore </w:t>
      </w:r>
      <w:r w:rsidR="00EE5AAE">
        <w:t xml:space="preserve">have an </w:t>
      </w:r>
      <w:r w:rsidR="00AF2A0E" w:rsidRPr="00AF2A0E">
        <w:rPr>
          <w:b/>
          <w:bCs/>
        </w:rPr>
        <w:t>open</w:t>
      </w:r>
      <w:r w:rsidR="00EE5AAE">
        <w:rPr>
          <w:b/>
          <w:bCs/>
        </w:rPr>
        <w:t xml:space="preserve"> </w:t>
      </w:r>
      <w:r w:rsidR="00EE5AAE" w:rsidRPr="00EE5AAE">
        <w:t>approach</w:t>
      </w:r>
      <w:r w:rsidR="00262DEC">
        <w:t xml:space="preserve"> to risk taking</w:t>
      </w:r>
      <w:r w:rsidR="008D13CA">
        <w:t xml:space="preserve">, within a clear governance framework, </w:t>
      </w:r>
      <w:r w:rsidR="00AF2A0E">
        <w:t xml:space="preserve">in </w:t>
      </w:r>
      <w:r w:rsidR="00EE5AAE">
        <w:t xml:space="preserve">support of the delivery of our strategic objectives. To support this </w:t>
      </w:r>
      <w:r w:rsidR="00B079E6">
        <w:t>approach,</w:t>
      </w:r>
      <w:r w:rsidR="00EE5AAE">
        <w:t xml:space="preserve"> we will refresh our organisational strategy at approximately </w:t>
      </w:r>
      <w:r w:rsidR="00155C74">
        <w:t>3-year</w:t>
      </w:r>
      <w:r w:rsidR="00EE5AAE">
        <w:t xml:space="preserve"> intervals. </w:t>
      </w:r>
    </w:p>
    <w:p w14:paraId="70A45A9D" w14:textId="77777777" w:rsidR="00ED7524" w:rsidRDefault="00ED7524" w:rsidP="00352E50"/>
    <w:p w14:paraId="606E1E57" w14:textId="75CAA28A" w:rsidR="00352E50" w:rsidRDefault="00893A76" w:rsidP="00352E50">
      <w:r>
        <w:t>We will continue to engage and work with a range of stakeholders to</w:t>
      </w:r>
      <w:r w:rsidR="00132F30">
        <w:t xml:space="preserve"> support our </w:t>
      </w:r>
      <w:r w:rsidR="00D66350">
        <w:t xml:space="preserve">strategic ambition for the </w:t>
      </w:r>
      <w:r w:rsidR="00D66350" w:rsidRPr="00C13553">
        <w:t xml:space="preserve">UK </w:t>
      </w:r>
      <w:r w:rsidR="00D66350">
        <w:t>to be</w:t>
      </w:r>
      <w:r w:rsidR="00D66350" w:rsidRPr="00C13553">
        <w:t xml:space="preserve"> the easiest place in the world to do trustworthy and high-quality research</w:t>
      </w:r>
      <w:r w:rsidR="007E00D1">
        <w:t xml:space="preserve"> and are appetite for risk taking </w:t>
      </w:r>
      <w:r w:rsidR="005C5EC9">
        <w:t>will reflect this</w:t>
      </w:r>
      <w:r w:rsidR="00ED7524">
        <w:t xml:space="preserve">. </w:t>
      </w:r>
      <w:r>
        <w:t>We will continue to l</w:t>
      </w:r>
      <w:r w:rsidRPr="00893A76">
        <w:t>isten to feedback and use intelligence to better understand the future of health and care research and technology to enable the HRA to stay ahead of user need</w:t>
      </w:r>
      <w:r w:rsidR="000A44EB">
        <w:t xml:space="preserve"> and support innovation </w:t>
      </w:r>
      <w:r w:rsidR="000D31D9">
        <w:t>where there are clear benefits</w:t>
      </w:r>
      <w:r>
        <w:t>.</w:t>
      </w:r>
    </w:p>
    <w:p w14:paraId="66E4C8F5" w14:textId="71FE5790" w:rsidR="009148E8" w:rsidRDefault="009148E8" w:rsidP="00352E50"/>
    <w:p w14:paraId="4572131E" w14:textId="003A370D" w:rsidR="009148E8" w:rsidRDefault="005E4967" w:rsidP="00352E50">
      <w:r>
        <w:t>We w</w:t>
      </w:r>
      <w:r w:rsidR="00140DF0">
        <w:t xml:space="preserve">are committed to </w:t>
      </w:r>
      <w:r w:rsidR="00E8239F">
        <w:t xml:space="preserve">making research </w:t>
      </w:r>
      <w:r w:rsidR="00550760">
        <w:t>inclusive and transparen</w:t>
      </w:r>
      <w:r w:rsidR="00B74376">
        <w:t xml:space="preserve">t, </w:t>
      </w:r>
      <w:r w:rsidR="00094451">
        <w:t xml:space="preserve">being a visible </w:t>
      </w:r>
      <w:r w:rsidR="00E4115E">
        <w:t xml:space="preserve">and trusted advocate </w:t>
      </w:r>
      <w:r w:rsidR="00035853">
        <w:t>for</w:t>
      </w:r>
      <w:r w:rsidR="00965C5D">
        <w:t xml:space="preserve">, and partner of, </w:t>
      </w:r>
      <w:r w:rsidR="00524CC7">
        <w:t>people in research</w:t>
      </w:r>
      <w:r w:rsidR="00C26445">
        <w:t xml:space="preserve"> and will listen to </w:t>
      </w:r>
      <w:r w:rsidR="0091766D">
        <w:t xml:space="preserve">and involve patients </w:t>
      </w:r>
      <w:r w:rsidR="00B740D9">
        <w:t>and the public in the HRA</w:t>
      </w:r>
      <w:r w:rsidR="000D31D9">
        <w:t xml:space="preserve"> and will </w:t>
      </w:r>
      <w:r w:rsidR="00B6771B">
        <w:t>take the necessary opportunities, through collaborating with others, to support the delivery of this ambition.</w:t>
      </w:r>
      <w:r w:rsidR="00B740D9">
        <w:t xml:space="preserve"> </w:t>
      </w:r>
      <w:r w:rsidR="009E35AF">
        <w:t xml:space="preserve"> </w:t>
      </w:r>
    </w:p>
    <w:p w14:paraId="74789AA4" w14:textId="50C6AFA1" w:rsidR="00F42FD6" w:rsidRDefault="00F42FD6" w:rsidP="00352E50"/>
    <w:p w14:paraId="7D57114C" w14:textId="77777777" w:rsidR="00D07410" w:rsidRDefault="00D07410" w:rsidP="00D07410">
      <w:pPr>
        <w:pStyle w:val="Subtitle"/>
      </w:pPr>
      <w:r>
        <w:t>Operational</w:t>
      </w:r>
    </w:p>
    <w:p w14:paraId="5D9B60D3" w14:textId="31F3F6DE" w:rsidR="00D01C0B" w:rsidRDefault="00D07410" w:rsidP="00D07410">
      <w:r>
        <w:t xml:space="preserve">The HRA is required, under the Care Act 2014, to ensure </w:t>
      </w:r>
      <w:r w:rsidRPr="001C75D6">
        <w:t xml:space="preserve">that </w:t>
      </w:r>
      <w:r>
        <w:t xml:space="preserve">our research ethics committees </w:t>
      </w:r>
      <w:r w:rsidRPr="001C75D6">
        <w:t>provide an efficient and effective means of assessing the ethics of health and social care research.</w:t>
      </w:r>
      <w:r>
        <w:t xml:space="preserve"> </w:t>
      </w:r>
    </w:p>
    <w:p w14:paraId="68D60CDE" w14:textId="77777777" w:rsidR="00D01C0B" w:rsidRDefault="00D01C0B" w:rsidP="00D07410"/>
    <w:p w14:paraId="11C26605" w14:textId="77777777" w:rsidR="007816A5" w:rsidRDefault="00AE3F3F" w:rsidP="00D07410">
      <w:r>
        <w:t xml:space="preserve">We have a </w:t>
      </w:r>
      <w:r w:rsidRPr="00AE3F3F">
        <w:rPr>
          <w:b/>
          <w:bCs/>
        </w:rPr>
        <w:t>cautious</w:t>
      </w:r>
      <w:r>
        <w:t xml:space="preserve"> risk appetite </w:t>
      </w:r>
      <w:r w:rsidR="00E952AF">
        <w:t>for</w:t>
      </w:r>
      <w:r>
        <w:t xml:space="preserve"> our operational delivery</w:t>
      </w:r>
      <w:r w:rsidR="00017297">
        <w:t xml:space="preserve">, ensuring that </w:t>
      </w:r>
      <w:r w:rsidR="00B547CA">
        <w:t>appropriate controls and procedures are in place</w:t>
      </w:r>
      <w:r>
        <w:t xml:space="preserve"> </w:t>
      </w:r>
      <w:r w:rsidR="00B547CA">
        <w:t>to support</w:t>
      </w:r>
      <w:r w:rsidR="00E952AF">
        <w:t xml:space="preserve"> our decision making </w:t>
      </w:r>
      <w:r w:rsidR="00D01C0B">
        <w:t xml:space="preserve">however </w:t>
      </w:r>
      <w:r>
        <w:t xml:space="preserve">will take </w:t>
      </w:r>
      <w:r w:rsidR="00BB0356">
        <w:t xml:space="preserve">opportunities </w:t>
      </w:r>
      <w:r>
        <w:t xml:space="preserve">to </w:t>
      </w:r>
      <w:r w:rsidR="00F14CD3">
        <w:t>champion</w:t>
      </w:r>
      <w:r>
        <w:t xml:space="preserve"> innovation when there is a clear benefit or improvement </w:t>
      </w:r>
      <w:r w:rsidR="007816A5">
        <w:t>to be offered</w:t>
      </w:r>
      <w:r w:rsidR="00D01C0B">
        <w:t xml:space="preserve">. </w:t>
      </w:r>
    </w:p>
    <w:p w14:paraId="7D3F5FF6" w14:textId="77777777" w:rsidR="007816A5" w:rsidRDefault="007816A5" w:rsidP="00D07410"/>
    <w:p w14:paraId="008E7875" w14:textId="1A1B1891" w:rsidR="0058189C" w:rsidRDefault="0058189C" w:rsidP="0058189C">
      <w:pPr>
        <w:rPr>
          <w:rStyle w:val="BasictextChar"/>
        </w:rPr>
      </w:pPr>
      <w:r>
        <w:t xml:space="preserve">The HRA has an </w:t>
      </w:r>
      <w:r w:rsidRPr="00BC108C">
        <w:rPr>
          <w:b/>
          <w:bCs/>
        </w:rPr>
        <w:t>open</w:t>
      </w:r>
      <w:r>
        <w:t xml:space="preserve"> risk appetite to working with other stakeholders to support our strategic priority to make the </w:t>
      </w:r>
      <w:r w:rsidRPr="00C13553">
        <w:t>UK the easiest place in the world to do trustworthy and high-quality research</w:t>
      </w:r>
      <w:r>
        <w:t>. Combined Review</w:t>
      </w:r>
      <w:r w:rsidRPr="00BC108C">
        <w:rPr>
          <w:rStyle w:val="BasictextChar"/>
        </w:rPr>
        <w:t>, a single application submission and co-ordinated review leading to a single UK decision for Clinical Trials of Investigational Medicinal Products (CTIMPs)</w:t>
      </w:r>
      <w:r>
        <w:rPr>
          <w:rStyle w:val="BasictextChar"/>
        </w:rPr>
        <w:t>, is an example of this. The HRA has worked with others, notably the</w:t>
      </w:r>
      <w:r w:rsidR="005419FC">
        <w:rPr>
          <w:rStyle w:val="BasictextChar"/>
        </w:rPr>
        <w:t xml:space="preserve"> devolved administrations, the</w:t>
      </w:r>
      <w:r>
        <w:rPr>
          <w:rStyle w:val="BasictextChar"/>
        </w:rPr>
        <w:t xml:space="preserve"> Medicines &amp; Healthcare Product Regulatory Agency (MHRA and the National Institute for Health &amp; Care Research (NIHR) and the HRA has an </w:t>
      </w:r>
      <w:r>
        <w:rPr>
          <w:rStyle w:val="BasictextChar"/>
          <w:b/>
          <w:bCs/>
        </w:rPr>
        <w:t>open</w:t>
      </w:r>
      <w:r>
        <w:rPr>
          <w:rStyle w:val="BasictextChar"/>
        </w:rPr>
        <w:t xml:space="preserve"> risk appetite</w:t>
      </w:r>
      <w:r>
        <w:rPr>
          <w:rStyle w:val="BasictextChar"/>
          <w:b/>
          <w:bCs/>
        </w:rPr>
        <w:t xml:space="preserve"> </w:t>
      </w:r>
      <w:r>
        <w:rPr>
          <w:rStyle w:val="BasictextChar"/>
        </w:rPr>
        <w:t>to undertake more initiatives which can offer tangible benefits to the research community.</w:t>
      </w:r>
    </w:p>
    <w:p w14:paraId="1783DFF2" w14:textId="77777777" w:rsidR="0058189C" w:rsidRPr="00A90EF3" w:rsidRDefault="0058189C" w:rsidP="0058189C"/>
    <w:p w14:paraId="0CC93AFE" w14:textId="5C67F9BA" w:rsidR="00AE3F3F" w:rsidRDefault="00D01C0B" w:rsidP="00D07410">
      <w:r>
        <w:t>The Research Ethics Service is a UK wide service and the HRA, alongside the devolved administrations has a</w:t>
      </w:r>
      <w:r w:rsidR="00235D61">
        <w:t>n</w:t>
      </w:r>
      <w:r>
        <w:t xml:space="preserve"> </w:t>
      </w:r>
      <w:r w:rsidRPr="00D01C0B">
        <w:rPr>
          <w:b/>
          <w:bCs/>
        </w:rPr>
        <w:t>open</w:t>
      </w:r>
      <w:r>
        <w:t xml:space="preserve"> </w:t>
      </w:r>
      <w:r w:rsidR="0070620D">
        <w:t xml:space="preserve">risk appetite to </w:t>
      </w:r>
      <w:r w:rsidR="00B50437">
        <w:t>taking opportunities to improve the UK wide compatibility</w:t>
      </w:r>
      <w:r w:rsidR="00DB3D11">
        <w:t xml:space="preserve"> </w:t>
      </w:r>
      <w:r w:rsidR="00B50437">
        <w:t xml:space="preserve">and making the UK an </w:t>
      </w:r>
      <w:r w:rsidR="0007579A">
        <w:t>attractive</w:t>
      </w:r>
      <w:r w:rsidR="00B50437">
        <w:t xml:space="preserve"> place to conduct research, whilst maintaining </w:t>
      </w:r>
      <w:r w:rsidR="0007579A">
        <w:t>appropriate standards.</w:t>
      </w:r>
      <w:r w:rsidR="0058189C">
        <w:t xml:space="preserve"> </w:t>
      </w:r>
    </w:p>
    <w:p w14:paraId="690D4E80" w14:textId="77777777" w:rsidR="00DB2174" w:rsidRDefault="00DB2174" w:rsidP="00D07410"/>
    <w:p w14:paraId="0A0B3788" w14:textId="794EAEFE" w:rsidR="00D07410" w:rsidRDefault="00D07410" w:rsidP="00D07410">
      <w:pPr>
        <w:pStyle w:val="Subtitle"/>
      </w:pPr>
      <w:r>
        <w:t xml:space="preserve">Regulatory </w:t>
      </w:r>
    </w:p>
    <w:p w14:paraId="0AE6DFB6" w14:textId="158DC3ED" w:rsidR="00002FA6" w:rsidRDefault="00D07410" w:rsidP="002828A2">
      <w:r>
        <w:t xml:space="preserve">As detailed in our overarching statement, all research carries the potential for risk and we will support our </w:t>
      </w:r>
      <w:r w:rsidR="00D2119F">
        <w:t>RECs</w:t>
      </w:r>
      <w:r>
        <w:t xml:space="preserve"> in facilitating research whilst protecting participants </w:t>
      </w:r>
      <w:r w:rsidR="00D2119F">
        <w:t>by</w:t>
      </w:r>
      <w:r>
        <w:t xml:space="preserve"> seeking to take a </w:t>
      </w:r>
      <w:r>
        <w:rPr>
          <w:b/>
          <w:bCs/>
        </w:rPr>
        <w:t>cautious</w:t>
      </w:r>
      <w:r>
        <w:t xml:space="preserve"> approach</w:t>
      </w:r>
      <w:r w:rsidR="002828A2">
        <w:t xml:space="preserve"> to ethical review. We will ensure any decisions carefully consider the</w:t>
      </w:r>
      <w:r>
        <w:t xml:space="preserve"> benefits </w:t>
      </w:r>
      <w:r w:rsidR="002828A2">
        <w:t>vs</w:t>
      </w:r>
      <w:r>
        <w:t xml:space="preserve"> risks </w:t>
      </w:r>
      <w:r w:rsidR="002828A2">
        <w:t>with governance and assurance arrangements in place to manage the REC decision making process</w:t>
      </w:r>
      <w:r>
        <w:t>.</w:t>
      </w:r>
      <w:r w:rsidR="00D01C0B">
        <w:t xml:space="preserve"> </w:t>
      </w:r>
    </w:p>
    <w:p w14:paraId="4BD1B605" w14:textId="77777777" w:rsidR="00002FA6" w:rsidRDefault="00002FA6" w:rsidP="002828A2"/>
    <w:p w14:paraId="11690320" w14:textId="7076EE2C" w:rsidR="00E415CD" w:rsidRDefault="00D01C0B" w:rsidP="002828A2">
      <w:r>
        <w:lastRenderedPageBreak/>
        <w:t xml:space="preserve">We will however operate a more </w:t>
      </w:r>
      <w:r>
        <w:rPr>
          <w:b/>
          <w:bCs/>
        </w:rPr>
        <w:t>open</w:t>
      </w:r>
      <w:r w:rsidR="00E0387A">
        <w:t xml:space="preserve"> </w:t>
      </w:r>
      <w:r>
        <w:t>approach for the review of</w:t>
      </w:r>
      <w:r w:rsidR="00E0387A">
        <w:t xml:space="preserve"> well defined,</w:t>
      </w:r>
      <w:r>
        <w:t xml:space="preserve"> lower risk studies</w:t>
      </w:r>
      <w:r w:rsidR="00B01427">
        <w:t xml:space="preserve"> and </w:t>
      </w:r>
      <w:r w:rsidR="00983ADB">
        <w:t>look to take</w:t>
      </w:r>
      <w:r w:rsidR="00B01427">
        <w:t xml:space="preserve"> the </w:t>
      </w:r>
      <w:r w:rsidR="007D66C6">
        <w:t>opportunity</w:t>
      </w:r>
      <w:r w:rsidR="00B01427">
        <w:t xml:space="preserve"> to </w:t>
      </w:r>
      <w:r w:rsidR="00B4049A">
        <w:t>support a review which is proportionate to the risks involved in the study. A clear regulatory framework</w:t>
      </w:r>
      <w:r w:rsidR="00D67463">
        <w:t xml:space="preserve"> will remain in place.</w:t>
      </w:r>
    </w:p>
    <w:p w14:paraId="2E4CAD87" w14:textId="77777777" w:rsidR="002828A2" w:rsidRDefault="002828A2" w:rsidP="002828A2"/>
    <w:p w14:paraId="3B531E12" w14:textId="6CAF1E21" w:rsidR="002828A2" w:rsidRDefault="002828A2" w:rsidP="002828A2">
      <w:r>
        <w:t xml:space="preserve">The HRA recognises there may be types of research activity which generate strong and divisive opinions between members of the public. We will ensure </w:t>
      </w:r>
      <w:r w:rsidR="00D2119F">
        <w:t>the independent nature of the</w:t>
      </w:r>
      <w:r>
        <w:t xml:space="preserve"> REC</w:t>
      </w:r>
      <w:r w:rsidR="00D2119F">
        <w:t xml:space="preserve"> decision is maintained with decisions </w:t>
      </w:r>
      <w:r>
        <w:t xml:space="preserve">based on the merits of the research </w:t>
      </w:r>
      <w:r w:rsidR="00D2119F">
        <w:t>versus the risks involved as opposed to any public pressure.</w:t>
      </w:r>
    </w:p>
    <w:p w14:paraId="63BCB873" w14:textId="77777777" w:rsidR="002828A2" w:rsidRDefault="002828A2" w:rsidP="00D07410"/>
    <w:p w14:paraId="0C697B63" w14:textId="00ACB351" w:rsidR="00D07410" w:rsidRPr="00D07410" w:rsidRDefault="00D07410" w:rsidP="00D07410">
      <w:r>
        <w:t xml:space="preserve">We </w:t>
      </w:r>
      <w:r w:rsidR="00BF53DE">
        <w:t xml:space="preserve">however have </w:t>
      </w:r>
      <w:r w:rsidR="00235D61">
        <w:t>a risk averse</w:t>
      </w:r>
      <w:r w:rsidR="00BF53DE">
        <w:t xml:space="preserve"> appetite </w:t>
      </w:r>
      <w:r>
        <w:t xml:space="preserve">with regard to any activity where there is a deliberate breach </w:t>
      </w:r>
      <w:r w:rsidR="002828A2">
        <w:t>of protocol</w:t>
      </w:r>
      <w:r>
        <w:t xml:space="preserve"> which has or could potentially lead to the harm of participants. Any concerns raised by a participant or member of the public regarding the conduct of a third party, such as a sponsor or researcher, will be investigated thoroughly and action taken as required. </w:t>
      </w:r>
    </w:p>
    <w:p w14:paraId="62CD698C" w14:textId="77777777" w:rsidR="00D07410" w:rsidRDefault="00D07410" w:rsidP="00352E50"/>
    <w:p w14:paraId="7CEB9F86" w14:textId="77777777" w:rsidR="00F975FC" w:rsidRDefault="00F975FC" w:rsidP="00F975FC">
      <w:pPr>
        <w:pStyle w:val="Subtitle"/>
      </w:pPr>
      <w:r>
        <w:t>Technological innovation</w:t>
      </w:r>
    </w:p>
    <w:p w14:paraId="7653C1C6" w14:textId="279AD20B" w:rsidR="00F975FC" w:rsidRDefault="00F975FC" w:rsidP="00F975FC">
      <w:r>
        <w:t xml:space="preserve">User-friendliness must be a key consideration for the HRA in the services and systems we provide to enable research and help support making the UK an attractive place to conduct research. We </w:t>
      </w:r>
      <w:r w:rsidR="00F860A5">
        <w:t>have an</w:t>
      </w:r>
      <w:r>
        <w:t xml:space="preserve"> </w:t>
      </w:r>
      <w:r>
        <w:rPr>
          <w:b/>
          <w:bCs/>
        </w:rPr>
        <w:t>open</w:t>
      </w:r>
      <w:r>
        <w:t xml:space="preserve"> </w:t>
      </w:r>
      <w:r w:rsidR="00F860A5">
        <w:t xml:space="preserve">appetite for risk taking with regard </w:t>
      </w:r>
      <w:r>
        <w:t xml:space="preserve">to technological innovation and development where investment is supported if there is a clear demonstration of benefit to the research community. </w:t>
      </w:r>
      <w:r w:rsidR="00D478AE">
        <w:t>Updating and improving our research systems is a key programme of activity with design and functionality</w:t>
      </w:r>
      <w:r w:rsidR="00D2119F">
        <w:t>,</w:t>
      </w:r>
      <w:r w:rsidR="00D478AE">
        <w:t xml:space="preserve"> to meet the needs and expectations of researchers’</w:t>
      </w:r>
      <w:r w:rsidR="00D2119F">
        <w:t>,</w:t>
      </w:r>
      <w:r w:rsidR="00D478AE">
        <w:t xml:space="preserve"> key. On occasion, t</w:t>
      </w:r>
      <w:r>
        <w:t xml:space="preserve">he HRA may have an </w:t>
      </w:r>
      <w:r>
        <w:rPr>
          <w:b/>
          <w:bCs/>
        </w:rPr>
        <w:t>eager</w:t>
      </w:r>
      <w:r>
        <w:t xml:space="preserve"> risk appetite where there is the opportunity to implement technology which meets user needs which has a high likelihood of return from minimal investment. </w:t>
      </w:r>
    </w:p>
    <w:p w14:paraId="063DD0EE" w14:textId="77777777" w:rsidR="00F975FC" w:rsidRDefault="00F975FC" w:rsidP="00F975FC"/>
    <w:p w14:paraId="0C84E1A7" w14:textId="17CCFFBF" w:rsidR="00F975FC" w:rsidRPr="00A11BA7" w:rsidRDefault="00F975FC" w:rsidP="00F975FC">
      <w:r>
        <w:t xml:space="preserve">The HRA will however operate a </w:t>
      </w:r>
      <w:r w:rsidRPr="00193BA3">
        <w:rPr>
          <w:b/>
          <w:bCs/>
        </w:rPr>
        <w:t>cautious</w:t>
      </w:r>
      <w:r>
        <w:t xml:space="preserve"> approach for </w:t>
      </w:r>
      <w:r w:rsidR="00D478AE">
        <w:t>the</w:t>
      </w:r>
      <w:r>
        <w:t xml:space="preserve"> systems which support our core services e.g. finance and human resource systems. Functionality is important however value for money and overall cost remain critical for these systems.</w:t>
      </w:r>
    </w:p>
    <w:p w14:paraId="60D17711" w14:textId="77777777" w:rsidR="00F975FC" w:rsidRDefault="00F975FC" w:rsidP="00F975FC"/>
    <w:p w14:paraId="67D175A2" w14:textId="7B747756" w:rsidR="00352E50" w:rsidRDefault="00352E50" w:rsidP="00352E50">
      <w:pPr>
        <w:pStyle w:val="Subtitle"/>
      </w:pPr>
      <w:r>
        <w:t>Financial</w:t>
      </w:r>
    </w:p>
    <w:p w14:paraId="1A86D335" w14:textId="39BC09D2" w:rsidR="00D478AE" w:rsidRDefault="00F606B0" w:rsidP="00352E50">
      <w:r>
        <w:t>As a public body, funded by the Department of Health &amp; Social Care and governed by the requirements of the HM Treasury’s Managing Public Money</w:t>
      </w:r>
      <w:r w:rsidR="00AC0C65">
        <w:t>,</w:t>
      </w:r>
      <w:r>
        <w:t xml:space="preserve"> the HRA has a duty to handle public funds with probity and in the public interest. To ensure that the HRA helps the </w:t>
      </w:r>
      <w:r w:rsidR="00D478AE">
        <w:t>g</w:t>
      </w:r>
      <w:r>
        <w:t xml:space="preserve">overnment maintain public trust the HRA has a </w:t>
      </w:r>
      <w:r w:rsidRPr="00F606B0">
        <w:rPr>
          <w:b/>
          <w:bCs/>
        </w:rPr>
        <w:t>minimal</w:t>
      </w:r>
      <w:r>
        <w:t xml:space="preserve"> appetite</w:t>
      </w:r>
      <w:r w:rsidR="00D478AE">
        <w:t xml:space="preserve"> </w:t>
      </w:r>
      <w:r w:rsidR="00D2119F">
        <w:t xml:space="preserve">for </w:t>
      </w:r>
      <w:r w:rsidR="00793875">
        <w:t xml:space="preserve">taking risks with regard to </w:t>
      </w:r>
      <w:r w:rsidR="00D2119F">
        <w:t xml:space="preserve">financial related activity </w:t>
      </w:r>
      <w:r w:rsidR="00D478AE">
        <w:t>with v</w:t>
      </w:r>
      <w:r>
        <w:t>alue for money the primary concern when entering into any new contracts</w:t>
      </w:r>
      <w:r w:rsidR="00AC0C65">
        <w:t xml:space="preserve">. </w:t>
      </w:r>
      <w:r w:rsidR="00A95475">
        <w:t>Social value</w:t>
      </w:r>
      <w:r w:rsidR="002D05AD">
        <w:t xml:space="preserve"> must </w:t>
      </w:r>
      <w:r w:rsidR="00C65260">
        <w:t xml:space="preserve">however </w:t>
      </w:r>
      <w:r w:rsidR="002D05AD">
        <w:t xml:space="preserve">also be </w:t>
      </w:r>
      <w:r w:rsidR="00C65260">
        <w:t>considered</w:t>
      </w:r>
      <w:r w:rsidR="001B624B">
        <w:t xml:space="preserve"> </w:t>
      </w:r>
      <w:r w:rsidR="002D05AD">
        <w:t xml:space="preserve">during procurement with 10% weighting </w:t>
      </w:r>
      <w:r w:rsidR="00C65260">
        <w:t>of scoring</w:t>
      </w:r>
      <w:r w:rsidR="004F3A25">
        <w:t xml:space="preserve"> </w:t>
      </w:r>
      <w:r w:rsidR="001B624B">
        <w:t xml:space="preserve">required </w:t>
      </w:r>
      <w:r w:rsidR="004F3A25">
        <w:t xml:space="preserve">to consider social, </w:t>
      </w:r>
      <w:proofErr w:type="gramStart"/>
      <w:r w:rsidR="004F3A25">
        <w:t>economic</w:t>
      </w:r>
      <w:proofErr w:type="gramEnd"/>
      <w:r w:rsidR="004F3A25">
        <w:t xml:space="preserve"> and environmental </w:t>
      </w:r>
      <w:r w:rsidR="00C65260">
        <w:t>factors.</w:t>
      </w:r>
      <w:r w:rsidR="00551823">
        <w:t xml:space="preserve"> </w:t>
      </w:r>
    </w:p>
    <w:p w14:paraId="4E7D6144" w14:textId="77777777" w:rsidR="00D478AE" w:rsidRDefault="00D478AE" w:rsidP="00352E50"/>
    <w:p w14:paraId="3806323D" w14:textId="4315EA77" w:rsidR="00352E50" w:rsidRDefault="00AC0C65" w:rsidP="00352E50">
      <w:r>
        <w:t>The HRA is</w:t>
      </w:r>
      <w:r w:rsidR="00D478AE">
        <w:t xml:space="preserve"> however</w:t>
      </w:r>
      <w:r>
        <w:t xml:space="preserve"> willing to</w:t>
      </w:r>
      <w:r w:rsidR="00D2119F">
        <w:t xml:space="preserve"> make substantial investments</w:t>
      </w:r>
      <w:r>
        <w:t>, for instance in new technology</w:t>
      </w:r>
      <w:r w:rsidR="00D478AE">
        <w:t xml:space="preserve"> to support our core business</w:t>
      </w:r>
      <w:r w:rsidR="00D2119F">
        <w:t xml:space="preserve"> (e.g. research system development)</w:t>
      </w:r>
      <w:r>
        <w:t>, when there is a sound business case for doing so and the benefits are sufficient to warrant the expenditure. T</w:t>
      </w:r>
      <w:r w:rsidR="00F606B0">
        <w:t xml:space="preserve">he HRA must balance </w:t>
      </w:r>
      <w:r w:rsidR="00D478AE">
        <w:t>its minimal financial</w:t>
      </w:r>
      <w:r w:rsidR="00F606B0">
        <w:t xml:space="preserve"> appetite</w:t>
      </w:r>
      <w:r w:rsidR="00D478AE">
        <w:t xml:space="preserve"> with</w:t>
      </w:r>
      <w:r w:rsidR="00C7291F">
        <w:t xml:space="preserve"> its more open technological innovation appetite when</w:t>
      </w:r>
      <w:r w:rsidR="00D478AE">
        <w:t xml:space="preserve"> </w:t>
      </w:r>
      <w:r w:rsidR="00C7291F">
        <w:t>developing systems to meet</w:t>
      </w:r>
      <w:r w:rsidR="00D478AE">
        <w:t xml:space="preserve"> the </w:t>
      </w:r>
      <w:r w:rsidR="00D2119F">
        <w:t>needs of the research</w:t>
      </w:r>
      <w:r w:rsidR="00C7291F">
        <w:t xml:space="preserve"> community</w:t>
      </w:r>
      <w:r w:rsidR="00D2119F">
        <w:t>.</w:t>
      </w:r>
    </w:p>
    <w:p w14:paraId="5599713B" w14:textId="77777777" w:rsidR="00AC0C65" w:rsidRDefault="00AC0C65" w:rsidP="00352E50"/>
    <w:p w14:paraId="2859D438" w14:textId="5AA776AE" w:rsidR="00F606B0" w:rsidRPr="00E27C1C" w:rsidRDefault="00F606B0" w:rsidP="00352E50">
      <w:r>
        <w:t xml:space="preserve">The HRA is risk </w:t>
      </w:r>
      <w:r w:rsidRPr="00F606B0">
        <w:rPr>
          <w:b/>
          <w:bCs/>
        </w:rPr>
        <w:t>averse</w:t>
      </w:r>
      <w:r>
        <w:t xml:space="preserve"> with regard to </w:t>
      </w:r>
      <w:r w:rsidR="00D2119F">
        <w:t>budgetary overspend</w:t>
      </w:r>
      <w:r w:rsidR="00AC0C65">
        <w:t xml:space="preserve"> with control and measures in place to ensure we abide by the requirements expected of us as a public funded body.</w:t>
      </w:r>
      <w:r w:rsidR="00F13CCA">
        <w:t xml:space="preserve"> </w:t>
      </w:r>
    </w:p>
    <w:p w14:paraId="5A64CB06" w14:textId="79E6194F" w:rsidR="00AC0C65" w:rsidRDefault="00AC0C65" w:rsidP="00352E50">
      <w:pPr>
        <w:pStyle w:val="Subtitle"/>
        <w:rPr>
          <w:b w:val="0"/>
          <w:bCs/>
        </w:rPr>
      </w:pPr>
    </w:p>
    <w:p w14:paraId="0B65D919" w14:textId="09CF5477" w:rsidR="00AC0C65" w:rsidRDefault="00AC0C65" w:rsidP="00AC0C65">
      <w:pPr>
        <w:pStyle w:val="Subtitle"/>
      </w:pPr>
      <w:r>
        <w:t>Fraud</w:t>
      </w:r>
      <w:r w:rsidR="008579BD">
        <w:t xml:space="preserve">, </w:t>
      </w:r>
      <w:proofErr w:type="gramStart"/>
      <w:r w:rsidR="008579BD">
        <w:t>bribery</w:t>
      </w:r>
      <w:proofErr w:type="gramEnd"/>
      <w:r w:rsidR="008579BD">
        <w:t xml:space="preserve"> and corruption</w:t>
      </w:r>
    </w:p>
    <w:p w14:paraId="1A8694DD" w14:textId="2CD11BF8" w:rsidR="00AC0C65" w:rsidRPr="00AC0C65" w:rsidRDefault="00AC0C65" w:rsidP="00AC0C65">
      <w:pPr>
        <w:rPr>
          <w:szCs w:val="24"/>
        </w:rPr>
      </w:pPr>
      <w:r>
        <w:rPr>
          <w:szCs w:val="24"/>
        </w:rPr>
        <w:t>The HRA is</w:t>
      </w:r>
      <w:r w:rsidRPr="00AC0C65">
        <w:rPr>
          <w:szCs w:val="24"/>
        </w:rPr>
        <w:t xml:space="preserve"> </w:t>
      </w:r>
      <w:r w:rsidRPr="00AC0C65">
        <w:rPr>
          <w:b/>
          <w:bCs/>
          <w:szCs w:val="24"/>
        </w:rPr>
        <w:t xml:space="preserve">averse </w:t>
      </w:r>
      <w:r w:rsidRPr="00AC0C65">
        <w:rPr>
          <w:szCs w:val="24"/>
        </w:rPr>
        <w:t>to the risks of fraud</w:t>
      </w:r>
      <w:r w:rsidR="008579BD">
        <w:rPr>
          <w:szCs w:val="24"/>
        </w:rPr>
        <w:t>, bribery and corruption</w:t>
      </w:r>
      <w:r w:rsidRPr="00AC0C65">
        <w:rPr>
          <w:szCs w:val="24"/>
        </w:rPr>
        <w:t xml:space="preserve"> and fraudulent behaviour and will maintain appropriately robust controls and sanctions to maximise prevention, </w:t>
      </w:r>
      <w:proofErr w:type="gramStart"/>
      <w:r w:rsidRPr="00AC0C65">
        <w:rPr>
          <w:szCs w:val="24"/>
        </w:rPr>
        <w:t>detection</w:t>
      </w:r>
      <w:proofErr w:type="gramEnd"/>
      <w:r w:rsidRPr="00AC0C65">
        <w:rPr>
          <w:szCs w:val="24"/>
        </w:rPr>
        <w:t xml:space="preserve"> and deterrence of this type of behaviour. </w:t>
      </w:r>
    </w:p>
    <w:p w14:paraId="4D84B98F" w14:textId="77777777" w:rsidR="00F975FC" w:rsidRDefault="00F975FC" w:rsidP="001D3765">
      <w:pPr>
        <w:pStyle w:val="Subtitle"/>
      </w:pPr>
    </w:p>
    <w:p w14:paraId="5186278C" w14:textId="7ACAB4BD" w:rsidR="001D3765" w:rsidRDefault="001D3765" w:rsidP="001D3765">
      <w:pPr>
        <w:pStyle w:val="Subtitle"/>
      </w:pPr>
      <w:r>
        <w:t>Information governance and security</w:t>
      </w:r>
    </w:p>
    <w:p w14:paraId="6C64C9AF" w14:textId="2AF4D47D" w:rsidR="001D3765" w:rsidRDefault="001D3765" w:rsidP="00352E50">
      <w:pPr>
        <w:rPr>
          <w:rFonts w:cs="Arial"/>
          <w:szCs w:val="24"/>
        </w:rPr>
      </w:pPr>
      <w:r w:rsidRPr="001D3765">
        <w:rPr>
          <w:rFonts w:cs="Arial"/>
          <w:szCs w:val="24"/>
        </w:rPr>
        <w:t xml:space="preserve">Whilst we hold no patient data, the information we hold regarding research applications may be confidential and commercially sensitive. </w:t>
      </w:r>
      <w:r>
        <w:rPr>
          <w:rFonts w:cs="Arial"/>
          <w:szCs w:val="24"/>
        </w:rPr>
        <w:t xml:space="preserve">Information we hold on staff and our volunteers may also be sensitive. </w:t>
      </w:r>
      <w:r w:rsidRPr="001D3765">
        <w:rPr>
          <w:rFonts w:cs="Arial"/>
          <w:szCs w:val="24"/>
        </w:rPr>
        <w:t xml:space="preserve">The accidental or deliberate wrongful disclosure of sensitive or </w:t>
      </w:r>
      <w:r>
        <w:rPr>
          <w:rFonts w:cs="Arial"/>
          <w:szCs w:val="24"/>
        </w:rPr>
        <w:t>confidential</w:t>
      </w:r>
      <w:r w:rsidRPr="001D3765">
        <w:rPr>
          <w:rFonts w:cs="Arial"/>
          <w:szCs w:val="24"/>
        </w:rPr>
        <w:t xml:space="preserve"> </w:t>
      </w:r>
      <w:r w:rsidRPr="001D3765">
        <w:rPr>
          <w:rFonts w:cs="Arial"/>
          <w:szCs w:val="24"/>
        </w:rPr>
        <w:lastRenderedPageBreak/>
        <w:t xml:space="preserve">information has the potential to erode trust, damage </w:t>
      </w:r>
      <w:r>
        <w:rPr>
          <w:rFonts w:cs="Arial"/>
          <w:szCs w:val="24"/>
        </w:rPr>
        <w:t xml:space="preserve">both </w:t>
      </w:r>
      <w:r w:rsidRPr="001D3765">
        <w:rPr>
          <w:rFonts w:cs="Arial"/>
          <w:szCs w:val="24"/>
        </w:rPr>
        <w:t xml:space="preserve">our reputation </w:t>
      </w:r>
      <w:r>
        <w:rPr>
          <w:rFonts w:cs="Arial"/>
          <w:szCs w:val="24"/>
        </w:rPr>
        <w:t xml:space="preserve">and that of the public sector as a whole, </w:t>
      </w:r>
      <w:r w:rsidRPr="001D3765">
        <w:rPr>
          <w:rFonts w:cs="Arial"/>
          <w:szCs w:val="24"/>
        </w:rPr>
        <w:t xml:space="preserve">and ultimately prevent us </w:t>
      </w:r>
      <w:r>
        <w:rPr>
          <w:rFonts w:cs="Arial"/>
          <w:szCs w:val="24"/>
        </w:rPr>
        <w:t>from operating effectively</w:t>
      </w:r>
      <w:r w:rsidRPr="001D3765">
        <w:rPr>
          <w:rFonts w:cs="Arial"/>
          <w:szCs w:val="24"/>
        </w:rPr>
        <w:t>.</w:t>
      </w:r>
      <w:r>
        <w:rPr>
          <w:rFonts w:cs="Arial"/>
          <w:szCs w:val="24"/>
        </w:rPr>
        <w:t xml:space="preserve"> We therefore have a </w:t>
      </w:r>
      <w:r w:rsidRPr="001D3765">
        <w:rPr>
          <w:rFonts w:cs="Arial"/>
          <w:b/>
          <w:bCs/>
          <w:szCs w:val="24"/>
        </w:rPr>
        <w:t>minimal</w:t>
      </w:r>
      <w:r>
        <w:rPr>
          <w:rFonts w:cs="Arial"/>
          <w:szCs w:val="24"/>
        </w:rPr>
        <w:t xml:space="preserve"> appetite for information governance related risks. Whilst we recognise it is impossible to prevent these sorts of risk </w:t>
      </w:r>
      <w:r w:rsidR="00D55822">
        <w:rPr>
          <w:rFonts w:cs="Arial"/>
          <w:szCs w:val="24"/>
        </w:rPr>
        <w:t xml:space="preserve">from </w:t>
      </w:r>
      <w:r>
        <w:rPr>
          <w:rFonts w:cs="Arial"/>
          <w:szCs w:val="24"/>
        </w:rPr>
        <w:t>occurring, we will ensure appropriate controls and mitigations are in place to limit their impact.</w:t>
      </w:r>
    </w:p>
    <w:p w14:paraId="0D889428" w14:textId="4BA886B7" w:rsidR="00D55822" w:rsidRDefault="00D55822" w:rsidP="00352E50">
      <w:pPr>
        <w:rPr>
          <w:rFonts w:cs="Arial"/>
          <w:szCs w:val="24"/>
        </w:rPr>
      </w:pPr>
    </w:p>
    <w:p w14:paraId="29363844" w14:textId="5089D0ED" w:rsidR="00D55822" w:rsidRPr="00D55822" w:rsidRDefault="00D55822" w:rsidP="00D55822">
      <w:r w:rsidRPr="00D55822">
        <w:t xml:space="preserve">The </w:t>
      </w:r>
      <w:r>
        <w:t>HRA</w:t>
      </w:r>
      <w:r w:rsidRPr="00D55822">
        <w:t xml:space="preserve"> is risk </w:t>
      </w:r>
      <w:r w:rsidRPr="00D55822">
        <w:rPr>
          <w:b/>
          <w:bCs/>
        </w:rPr>
        <w:t>averse</w:t>
      </w:r>
      <w:r w:rsidRPr="00D55822">
        <w:rPr>
          <w:rFonts w:ascii="*Verdana-Bold-45587" w:hAnsi="*Verdana-Bold-45587" w:cs="*Verdana-Bold-45587"/>
          <w:b/>
          <w:bCs/>
        </w:rPr>
        <w:t xml:space="preserve"> </w:t>
      </w:r>
      <w:r w:rsidRPr="00D55822">
        <w:t>to</w:t>
      </w:r>
      <w:r w:rsidR="00827559">
        <w:t xml:space="preserve"> the growing</w:t>
      </w:r>
      <w:r w:rsidRPr="00D55822">
        <w:t xml:space="preserve"> </w:t>
      </w:r>
      <w:r w:rsidR="00827559">
        <w:t xml:space="preserve">cyber and information security </w:t>
      </w:r>
      <w:r w:rsidRPr="00D55822">
        <w:t xml:space="preserve">risks which may potentially cause loss, harm or reputational damage related to the </w:t>
      </w:r>
      <w:r w:rsidR="00FC769D">
        <w:t xml:space="preserve">HRA’s </w:t>
      </w:r>
      <w:r w:rsidRPr="00D55822">
        <w:t xml:space="preserve">physical and technical infrastructure and assets, or the use of technology within the organisation. </w:t>
      </w:r>
    </w:p>
    <w:p w14:paraId="5847E256" w14:textId="77777777" w:rsidR="00D55822" w:rsidRDefault="00D55822" w:rsidP="00352E50">
      <w:pPr>
        <w:rPr>
          <w:rFonts w:cs="Arial"/>
          <w:szCs w:val="24"/>
        </w:rPr>
      </w:pPr>
    </w:p>
    <w:p w14:paraId="5761939C" w14:textId="1D598962" w:rsidR="001D3765" w:rsidRDefault="00D55822" w:rsidP="00827559">
      <w:pPr>
        <w:rPr>
          <w:rFonts w:cs="Arial"/>
          <w:szCs w:val="24"/>
        </w:rPr>
      </w:pPr>
      <w:r>
        <w:rPr>
          <w:rFonts w:cs="Arial"/>
          <w:szCs w:val="24"/>
        </w:rPr>
        <w:t xml:space="preserve">We </w:t>
      </w:r>
      <w:r w:rsidR="00FC769D">
        <w:rPr>
          <w:rFonts w:cs="Arial"/>
          <w:szCs w:val="24"/>
        </w:rPr>
        <w:t>do however</w:t>
      </w:r>
      <w:r>
        <w:rPr>
          <w:rFonts w:cs="Arial"/>
          <w:szCs w:val="24"/>
        </w:rPr>
        <w:t xml:space="preserve"> recognise the growing commitment </w:t>
      </w:r>
      <w:r w:rsidR="00FC769D">
        <w:rPr>
          <w:rFonts w:cs="Arial"/>
          <w:szCs w:val="24"/>
        </w:rPr>
        <w:t>to</w:t>
      </w:r>
      <w:r>
        <w:rPr>
          <w:rFonts w:cs="Arial"/>
          <w:szCs w:val="24"/>
        </w:rPr>
        <w:t xml:space="preserve"> the sharing of data within and across government departments</w:t>
      </w:r>
      <w:r w:rsidR="008302E2">
        <w:rPr>
          <w:rFonts w:cs="Arial"/>
          <w:szCs w:val="24"/>
        </w:rPr>
        <w:t xml:space="preserve"> and are </w:t>
      </w:r>
      <w:r w:rsidR="008302E2">
        <w:t xml:space="preserve">working with partners to enhance the interoperability of systems across the research system. </w:t>
      </w:r>
      <w:r>
        <w:rPr>
          <w:rFonts w:cs="Arial"/>
          <w:szCs w:val="24"/>
        </w:rPr>
        <w:t xml:space="preserve">The HRA has a </w:t>
      </w:r>
      <w:r w:rsidRPr="00D55822">
        <w:rPr>
          <w:rFonts w:cs="Arial"/>
          <w:b/>
          <w:bCs/>
          <w:szCs w:val="24"/>
        </w:rPr>
        <w:t>cautious</w:t>
      </w:r>
      <w:r>
        <w:rPr>
          <w:rFonts w:cs="Arial"/>
          <w:szCs w:val="24"/>
        </w:rPr>
        <w:t xml:space="preserve"> risk appetite regarding the sharing of </w:t>
      </w:r>
      <w:r w:rsidR="00B7285C">
        <w:rPr>
          <w:rFonts w:cs="Arial"/>
          <w:szCs w:val="24"/>
        </w:rPr>
        <w:t xml:space="preserve">research </w:t>
      </w:r>
      <w:r>
        <w:rPr>
          <w:rFonts w:cs="Arial"/>
          <w:szCs w:val="24"/>
        </w:rPr>
        <w:t xml:space="preserve">data recognising the balance which must be made between openness and allowing collaboration between partners whilst ensuring systems </w:t>
      </w:r>
      <w:r w:rsidR="00FC769D">
        <w:rPr>
          <w:rFonts w:cs="Arial"/>
          <w:szCs w:val="24"/>
        </w:rPr>
        <w:t xml:space="preserve">remain secure and access </w:t>
      </w:r>
      <w:r w:rsidR="00827559">
        <w:rPr>
          <w:rFonts w:cs="Arial"/>
          <w:szCs w:val="24"/>
        </w:rPr>
        <w:t>controlled.</w:t>
      </w:r>
    </w:p>
    <w:p w14:paraId="0EF84348" w14:textId="6539C9FD" w:rsidR="002C428B" w:rsidRDefault="002C428B" w:rsidP="00827559">
      <w:pPr>
        <w:rPr>
          <w:rFonts w:cs="Arial"/>
          <w:szCs w:val="24"/>
        </w:rPr>
      </w:pPr>
    </w:p>
    <w:p w14:paraId="7506EEE2" w14:textId="417D25A1" w:rsidR="002C428B" w:rsidRDefault="00EF6F1F" w:rsidP="002C428B">
      <w:pPr>
        <w:pStyle w:val="Subtitle"/>
      </w:pPr>
      <w:r>
        <w:t>Environment</w:t>
      </w:r>
    </w:p>
    <w:p w14:paraId="35D63083" w14:textId="2D29CBBA" w:rsidR="002C428B" w:rsidRDefault="00D328DB" w:rsidP="002C428B">
      <w:r>
        <w:t>The HRA</w:t>
      </w:r>
      <w:r w:rsidR="00506141">
        <w:t xml:space="preserve"> is committed to reducing its environmental impact </w:t>
      </w:r>
      <w:r w:rsidR="00305817">
        <w:t xml:space="preserve">and </w:t>
      </w:r>
      <w:r w:rsidR="00F708E2">
        <w:t>has an</w:t>
      </w:r>
      <w:r w:rsidR="00AF439A">
        <w:t xml:space="preserve"> </w:t>
      </w:r>
      <w:r w:rsidR="00AF439A" w:rsidRPr="00F51772">
        <w:rPr>
          <w:b/>
          <w:bCs/>
        </w:rPr>
        <w:t>open / eager</w:t>
      </w:r>
      <w:r w:rsidR="00AF439A">
        <w:t xml:space="preserve"> </w:t>
      </w:r>
      <w:r w:rsidR="00F708E2">
        <w:t xml:space="preserve">risk appetite </w:t>
      </w:r>
      <w:r w:rsidR="00AF439A">
        <w:t xml:space="preserve">to consider </w:t>
      </w:r>
      <w:r w:rsidR="00AC14A3">
        <w:t xml:space="preserve">opportunities with regard to </w:t>
      </w:r>
      <w:r w:rsidR="00AF439A">
        <w:t xml:space="preserve">sustainable practices </w:t>
      </w:r>
      <w:r w:rsidR="006E7EBC">
        <w:t xml:space="preserve">which can be </w:t>
      </w:r>
      <w:r w:rsidR="008C5190">
        <w:t>embedded</w:t>
      </w:r>
      <w:r w:rsidR="001118B4">
        <w:t xml:space="preserve"> into our daily business.</w:t>
      </w:r>
    </w:p>
    <w:p w14:paraId="45833F22" w14:textId="5719CB39" w:rsidR="00F95728" w:rsidRDefault="00F95728" w:rsidP="002C428B"/>
    <w:p w14:paraId="13963BAD" w14:textId="7308FC29" w:rsidR="00F95728" w:rsidRDefault="00F708E2" w:rsidP="00F95728">
      <w:pPr>
        <w:pStyle w:val="Subtitle"/>
      </w:pPr>
      <w:r>
        <w:t>Culture</w:t>
      </w:r>
    </w:p>
    <w:p w14:paraId="1B5E8D5D" w14:textId="7580A41B" w:rsidR="00F95728" w:rsidRPr="00F95728" w:rsidRDefault="00FA6923" w:rsidP="00F95728">
      <w:r>
        <w:t xml:space="preserve">A key part of the HRA’s </w:t>
      </w:r>
      <w:r w:rsidR="00F750B2">
        <w:t xml:space="preserve">strategy is </w:t>
      </w:r>
      <w:r w:rsidR="00AA5681">
        <w:t xml:space="preserve">to </w:t>
      </w:r>
      <w:r w:rsidR="00F35606">
        <w:t xml:space="preserve">ensure we </w:t>
      </w:r>
      <w:r w:rsidR="00D30EA8">
        <w:t>have the right culture and capability</w:t>
      </w:r>
      <w:r w:rsidR="000D0F8A">
        <w:t xml:space="preserve"> within the HRA</w:t>
      </w:r>
      <w:r w:rsidR="00D30EA8">
        <w:t xml:space="preserve">. To support this the HRA </w:t>
      </w:r>
      <w:r w:rsidR="0082387D">
        <w:t xml:space="preserve">has an </w:t>
      </w:r>
      <w:r w:rsidR="0082387D" w:rsidRPr="00336484">
        <w:rPr>
          <w:b/>
          <w:bCs/>
        </w:rPr>
        <w:t>eager</w:t>
      </w:r>
      <w:r w:rsidR="0082387D">
        <w:t xml:space="preserve"> appetite for </w:t>
      </w:r>
      <w:r w:rsidR="008C5190">
        <w:t>looking at opportunities</w:t>
      </w:r>
      <w:r w:rsidR="0082387D">
        <w:t xml:space="preserve"> which will </w:t>
      </w:r>
      <w:r w:rsidR="00336484">
        <w:t>help deliver</w:t>
      </w:r>
      <w:r w:rsidR="0082387D">
        <w:t xml:space="preserve"> an</w:t>
      </w:r>
      <w:r w:rsidR="001B624B">
        <w:t xml:space="preserve"> innovative</w:t>
      </w:r>
      <w:r w:rsidR="006B602D">
        <w:t xml:space="preserve"> organisation</w:t>
      </w:r>
      <w:r w:rsidR="00B5565E">
        <w:t xml:space="preserve"> which supports, </w:t>
      </w:r>
      <w:proofErr w:type="gramStart"/>
      <w:r w:rsidR="00B5565E">
        <w:t>develops</w:t>
      </w:r>
      <w:proofErr w:type="gramEnd"/>
      <w:r w:rsidR="00B5565E">
        <w:t xml:space="preserve"> and enables our staff to </w:t>
      </w:r>
      <w:r w:rsidR="00CC405C">
        <w:t>succeed</w:t>
      </w:r>
      <w:r w:rsidR="00676899">
        <w:t xml:space="preserve">, </w:t>
      </w:r>
      <w:r w:rsidR="00F20DED">
        <w:t>working towards</w:t>
      </w:r>
      <w:r w:rsidR="00CC405C">
        <w:t xml:space="preserve"> a</w:t>
      </w:r>
      <w:r w:rsidR="00B5565E">
        <w:t xml:space="preserve"> diverse and inclusive workforce.</w:t>
      </w:r>
      <w:r w:rsidR="00F95728">
        <w:t xml:space="preserve"> </w:t>
      </w:r>
    </w:p>
    <w:p w14:paraId="79B7A572" w14:textId="639F41EF" w:rsidR="00DE21C1" w:rsidRDefault="00DE21C1" w:rsidP="00DE21C1">
      <w:pPr>
        <w:pStyle w:val="Heading2"/>
      </w:pPr>
      <w:r>
        <w:t>Risk appetite definitions</w:t>
      </w:r>
    </w:p>
    <w:p w14:paraId="6FB16795" w14:textId="03DF9F57" w:rsidR="00DE21C1" w:rsidRDefault="00DE21C1" w:rsidP="00DE21C1"/>
    <w:tbl>
      <w:tblPr>
        <w:tblStyle w:val="TableGrid"/>
        <w:tblW w:w="0" w:type="auto"/>
        <w:tblLook w:val="04A0" w:firstRow="1" w:lastRow="0" w:firstColumn="1" w:lastColumn="0" w:noHBand="0" w:noVBand="1"/>
      </w:tblPr>
      <w:tblGrid>
        <w:gridCol w:w="1838"/>
        <w:gridCol w:w="8618"/>
      </w:tblGrid>
      <w:tr w:rsidR="00D82F97" w14:paraId="5472F358" w14:textId="77777777" w:rsidTr="00D82F97">
        <w:tc>
          <w:tcPr>
            <w:tcW w:w="1838" w:type="dxa"/>
          </w:tcPr>
          <w:p w14:paraId="12E06E9A" w14:textId="77777777" w:rsidR="00D82F97" w:rsidRDefault="00D82F97" w:rsidP="00D82F97">
            <w:pPr>
              <w:pStyle w:val="Subtitle"/>
            </w:pPr>
            <w:r>
              <w:t>Averse</w:t>
            </w:r>
          </w:p>
          <w:p w14:paraId="3ABDBD0C" w14:textId="77777777" w:rsidR="00D82F97" w:rsidRDefault="00D82F97" w:rsidP="00D82F97">
            <w:pPr>
              <w:pStyle w:val="Subtitle"/>
            </w:pPr>
          </w:p>
        </w:tc>
        <w:tc>
          <w:tcPr>
            <w:tcW w:w="8618" w:type="dxa"/>
          </w:tcPr>
          <w:p w14:paraId="3E9FE5DF" w14:textId="77777777" w:rsidR="00D82F97" w:rsidRDefault="00D82F97" w:rsidP="00D82F97">
            <w:r w:rsidRPr="00D82F97">
              <w:t xml:space="preserve">Avoidance of risk and uncertainty in achievement of key deliverables or initiatives is </w:t>
            </w:r>
            <w:r>
              <w:t xml:space="preserve">the key objective. Activities </w:t>
            </w:r>
            <w:r w:rsidRPr="00D82F97">
              <w:t>undertaken will only be those considered to carry virtually no inherent risk.</w:t>
            </w:r>
          </w:p>
          <w:p w14:paraId="1C0A5BDD" w14:textId="1A22A851" w:rsidR="00FD5FA6" w:rsidRDefault="00FD5FA6" w:rsidP="00D82F97"/>
        </w:tc>
      </w:tr>
      <w:tr w:rsidR="00D82F97" w14:paraId="52AAA9B2" w14:textId="77777777" w:rsidTr="00D82F97">
        <w:tc>
          <w:tcPr>
            <w:tcW w:w="1838" w:type="dxa"/>
          </w:tcPr>
          <w:p w14:paraId="4BF000EE" w14:textId="77777777" w:rsidR="00D82F97" w:rsidRDefault="00D82F97" w:rsidP="00D82F97">
            <w:pPr>
              <w:pStyle w:val="Subtitle"/>
            </w:pPr>
            <w:r>
              <w:t>Minimal</w:t>
            </w:r>
          </w:p>
          <w:p w14:paraId="58EE4A70" w14:textId="77777777" w:rsidR="00D82F97" w:rsidRDefault="00D82F97" w:rsidP="00D82F97">
            <w:pPr>
              <w:pStyle w:val="Subtitle"/>
            </w:pPr>
          </w:p>
        </w:tc>
        <w:tc>
          <w:tcPr>
            <w:tcW w:w="8618" w:type="dxa"/>
          </w:tcPr>
          <w:p w14:paraId="69D89313" w14:textId="77777777" w:rsidR="00D82F97" w:rsidRDefault="00D82F97" w:rsidP="00D82F97">
            <w:r>
              <w:t xml:space="preserve">Preference </w:t>
            </w:r>
            <w:r w:rsidR="00FD5FA6">
              <w:t xml:space="preserve">for very safe business delivery options that have a low degree of inherent risk to </w:t>
            </w:r>
            <w:r w:rsidR="00FD5FA6" w:rsidRPr="00D82F97">
              <w:t>the achievement of key deliverables or initiatives</w:t>
            </w:r>
            <w:r w:rsidR="00FD5FA6">
              <w:t>. A</w:t>
            </w:r>
            <w:r w:rsidR="00FD5FA6" w:rsidRPr="00D82F97">
              <w:t>ctivities will only be taken where they have a low degree or inherent risk.</w:t>
            </w:r>
          </w:p>
          <w:p w14:paraId="48AA91DD" w14:textId="17426991" w:rsidR="00FD5FA6" w:rsidRDefault="00FD5FA6" w:rsidP="00D82F97"/>
        </w:tc>
      </w:tr>
      <w:tr w:rsidR="00D82F97" w14:paraId="271291BF" w14:textId="77777777" w:rsidTr="00D82F97">
        <w:tc>
          <w:tcPr>
            <w:tcW w:w="1838" w:type="dxa"/>
          </w:tcPr>
          <w:p w14:paraId="3C38B74F" w14:textId="77777777" w:rsidR="00D82F97" w:rsidRDefault="00D82F97" w:rsidP="00D82F97">
            <w:pPr>
              <w:pStyle w:val="Subtitle"/>
            </w:pPr>
            <w:r>
              <w:t>Cautious</w:t>
            </w:r>
          </w:p>
          <w:p w14:paraId="783CE668" w14:textId="77777777" w:rsidR="00D82F97" w:rsidRDefault="00D82F97" w:rsidP="00D82F97">
            <w:pPr>
              <w:pStyle w:val="Subtitle"/>
            </w:pPr>
          </w:p>
        </w:tc>
        <w:tc>
          <w:tcPr>
            <w:tcW w:w="8618" w:type="dxa"/>
          </w:tcPr>
          <w:p w14:paraId="7456779A" w14:textId="547A1AAE" w:rsidR="00D82F97" w:rsidRDefault="00FD5FA6" w:rsidP="00FD5FA6">
            <w:r>
              <w:t>Preference for safe options that have a low degree of inherent risk</w:t>
            </w:r>
            <w:r w:rsidR="00D16C3F">
              <w:t>.</w:t>
            </w:r>
            <w:r>
              <w:t xml:space="preserve"> </w:t>
            </w:r>
            <w:r w:rsidRPr="00FD5FA6">
              <w:t xml:space="preserve">Willing to tolerate a degree of risk in selecting which activities to undertake to achieve key deliverables or initiatives, where we have identified scope to achieve significant </w:t>
            </w:r>
            <w:r>
              <w:t>benefit</w:t>
            </w:r>
            <w:r w:rsidRPr="00FD5FA6">
              <w:t xml:space="preserve"> and/or realise an opportunity</w:t>
            </w:r>
            <w:r>
              <w:t xml:space="preserve">. </w:t>
            </w:r>
            <w:r w:rsidRPr="00FD5FA6">
              <w:t>Activities undertaken may carry a high degree of inherent risk that is deemed controllable to a large extent</w:t>
            </w:r>
            <w:r>
              <w:t>.</w:t>
            </w:r>
          </w:p>
          <w:p w14:paraId="53600E54" w14:textId="348F30F8" w:rsidR="00FD5FA6" w:rsidRDefault="00FD5FA6" w:rsidP="00FD5FA6"/>
        </w:tc>
      </w:tr>
      <w:tr w:rsidR="00D82F97" w14:paraId="08D19234" w14:textId="77777777" w:rsidTr="00D82F97">
        <w:tc>
          <w:tcPr>
            <w:tcW w:w="1838" w:type="dxa"/>
          </w:tcPr>
          <w:p w14:paraId="50C9F74A" w14:textId="77777777" w:rsidR="00D82F97" w:rsidRDefault="00D82F97" w:rsidP="00D82F97">
            <w:pPr>
              <w:pStyle w:val="Subtitle"/>
            </w:pPr>
            <w:r>
              <w:t>Open</w:t>
            </w:r>
          </w:p>
          <w:p w14:paraId="0E6E0F14" w14:textId="77777777" w:rsidR="00D82F97" w:rsidRDefault="00D82F97" w:rsidP="00D82F97">
            <w:pPr>
              <w:pStyle w:val="Subtitle"/>
            </w:pPr>
          </w:p>
        </w:tc>
        <w:tc>
          <w:tcPr>
            <w:tcW w:w="8618" w:type="dxa"/>
          </w:tcPr>
          <w:p w14:paraId="47184B3E" w14:textId="6567155B" w:rsidR="00D82F97" w:rsidRDefault="00FD5FA6" w:rsidP="00FD5FA6">
            <w:r>
              <w:t xml:space="preserve">Willing to consider all options and choose one most likely to result in successful delivery while providing an acceptable level of benefit. </w:t>
            </w:r>
            <w:r w:rsidR="00D16C3F">
              <w:t xml:space="preserve">Seek to </w:t>
            </w:r>
            <w:r w:rsidRPr="00FD5FA6">
              <w:t xml:space="preserve">achieve a balance between a high likelihood of successful delivery and a high degree of </w:t>
            </w:r>
            <w:r w:rsidR="00D16C3F">
              <w:t>benefit</w:t>
            </w:r>
            <w:r w:rsidRPr="00FD5FA6">
              <w:t xml:space="preserve"> and value for money</w:t>
            </w:r>
            <w:r w:rsidR="00D16C3F">
              <w:t>. A</w:t>
            </w:r>
            <w:r w:rsidRPr="00FD5FA6">
              <w:t>ctivities themselves may potentially carry, or contribute to, a high degree of residual risk</w:t>
            </w:r>
            <w:r>
              <w:t>.</w:t>
            </w:r>
          </w:p>
          <w:p w14:paraId="2F4518B5" w14:textId="34374329" w:rsidR="00FD5FA6" w:rsidRDefault="00FD5FA6" w:rsidP="00FD5FA6"/>
        </w:tc>
      </w:tr>
      <w:tr w:rsidR="00D82F97" w14:paraId="6F652EC2" w14:textId="77777777" w:rsidTr="00D82F97">
        <w:tc>
          <w:tcPr>
            <w:tcW w:w="1838" w:type="dxa"/>
          </w:tcPr>
          <w:p w14:paraId="4CD15C1B" w14:textId="77777777" w:rsidR="00D82F97" w:rsidRPr="00D82F97" w:rsidRDefault="00D82F97" w:rsidP="00D82F97">
            <w:pPr>
              <w:pStyle w:val="Subtitle"/>
            </w:pPr>
            <w:r>
              <w:t>Eager</w:t>
            </w:r>
          </w:p>
          <w:p w14:paraId="6AE27C13" w14:textId="77777777" w:rsidR="00D82F97" w:rsidRDefault="00D82F97" w:rsidP="00D82F97">
            <w:pPr>
              <w:pStyle w:val="Subtitle"/>
            </w:pPr>
          </w:p>
        </w:tc>
        <w:tc>
          <w:tcPr>
            <w:tcW w:w="8618" w:type="dxa"/>
          </w:tcPr>
          <w:p w14:paraId="3EA00C53" w14:textId="459115DE" w:rsidR="00D82F97" w:rsidRDefault="00D16C3F" w:rsidP="00D16C3F">
            <w:r w:rsidRPr="00D16C3F">
              <w:t>Eager to be innovative and choose activities that focus on maximising opportunities and offering potentially very high reward, even if these activities carry a very high residual risk</w:t>
            </w:r>
          </w:p>
          <w:p w14:paraId="0DBEE508" w14:textId="763A88D3" w:rsidR="00D16C3F" w:rsidRDefault="00D16C3F" w:rsidP="00D16C3F"/>
        </w:tc>
      </w:tr>
    </w:tbl>
    <w:p w14:paraId="6CBB5151" w14:textId="77777777" w:rsidR="001B4495" w:rsidRDefault="001B4495">
      <w:pPr>
        <w:pStyle w:val="Subtitle"/>
        <w:sectPr w:rsidR="001B4495" w:rsidSect="005B3EC6">
          <w:footerReference w:type="default" r:id="rId10"/>
          <w:headerReference w:type="first" r:id="rId11"/>
          <w:footerReference w:type="first" r:id="rId12"/>
          <w:pgSz w:w="11906" w:h="16838"/>
          <w:pgMar w:top="567" w:right="720" w:bottom="1021" w:left="720" w:header="675" w:footer="340" w:gutter="0"/>
          <w:pgNumType w:start="1"/>
          <w:cols w:space="708"/>
          <w:titlePg/>
          <w:docGrid w:linePitch="360"/>
        </w:sectPr>
      </w:pPr>
    </w:p>
    <w:p w14:paraId="28413FC7" w14:textId="2BEA07BB" w:rsidR="00D82F97" w:rsidRDefault="009A07F1">
      <w:pPr>
        <w:pStyle w:val="Subtitle"/>
      </w:pPr>
      <w:r>
        <w:lastRenderedPageBreak/>
        <w:t xml:space="preserve">Risk appetite matrix </w:t>
      </w:r>
      <w:r w:rsidR="00877F8F">
        <w:t>(2022)</w:t>
      </w:r>
    </w:p>
    <w:tbl>
      <w:tblPr>
        <w:tblStyle w:val="GridTable4-Accent1"/>
        <w:tblW w:w="15441" w:type="dxa"/>
        <w:tblLook w:val="0420" w:firstRow="1" w:lastRow="0" w:firstColumn="0" w:lastColumn="0" w:noHBand="0" w:noVBand="1"/>
      </w:tblPr>
      <w:tblGrid>
        <w:gridCol w:w="2017"/>
        <w:gridCol w:w="1849"/>
        <w:gridCol w:w="1946"/>
        <w:gridCol w:w="2835"/>
        <w:gridCol w:w="3383"/>
        <w:gridCol w:w="3411"/>
      </w:tblGrid>
      <w:tr w:rsidR="009A07F1" w:rsidRPr="00A03247" w14:paraId="1FB45535" w14:textId="77777777" w:rsidTr="00AD01AD">
        <w:trPr>
          <w:cnfStyle w:val="100000000000" w:firstRow="1" w:lastRow="0" w:firstColumn="0" w:lastColumn="0" w:oddVBand="0" w:evenVBand="0" w:oddHBand="0" w:evenHBand="0" w:firstRowFirstColumn="0" w:firstRowLastColumn="0" w:lastRowFirstColumn="0" w:lastRowLastColumn="0"/>
          <w:trHeight w:val="249"/>
        </w:trPr>
        <w:tc>
          <w:tcPr>
            <w:tcW w:w="2017" w:type="dxa"/>
            <w:hideMark/>
          </w:tcPr>
          <w:p w14:paraId="502EB20D" w14:textId="77777777" w:rsidR="00A03247" w:rsidRPr="00A03247" w:rsidRDefault="00A03247" w:rsidP="00A03247"/>
        </w:tc>
        <w:tc>
          <w:tcPr>
            <w:tcW w:w="1849" w:type="dxa"/>
            <w:hideMark/>
          </w:tcPr>
          <w:p w14:paraId="2A717C42" w14:textId="77777777" w:rsidR="00A03247" w:rsidRPr="00AD01AD" w:rsidRDefault="00A03247" w:rsidP="00A03247">
            <w:pPr>
              <w:rPr>
                <w:color w:val="auto"/>
              </w:rPr>
            </w:pPr>
            <w:r w:rsidRPr="00AD01AD">
              <w:rPr>
                <w:color w:val="auto"/>
              </w:rPr>
              <w:t>Averse</w:t>
            </w:r>
          </w:p>
        </w:tc>
        <w:tc>
          <w:tcPr>
            <w:tcW w:w="1946" w:type="dxa"/>
            <w:hideMark/>
          </w:tcPr>
          <w:p w14:paraId="5EB8BA27" w14:textId="77777777" w:rsidR="00A03247" w:rsidRPr="00AD01AD" w:rsidRDefault="00A03247" w:rsidP="00A03247">
            <w:pPr>
              <w:rPr>
                <w:color w:val="auto"/>
              </w:rPr>
            </w:pPr>
            <w:r w:rsidRPr="00AD01AD">
              <w:rPr>
                <w:color w:val="auto"/>
              </w:rPr>
              <w:t>Minimal</w:t>
            </w:r>
          </w:p>
        </w:tc>
        <w:tc>
          <w:tcPr>
            <w:tcW w:w="2835" w:type="dxa"/>
            <w:hideMark/>
          </w:tcPr>
          <w:p w14:paraId="6FCA63A0" w14:textId="77777777" w:rsidR="00A03247" w:rsidRPr="00AD01AD" w:rsidRDefault="00A03247" w:rsidP="00A03247">
            <w:pPr>
              <w:rPr>
                <w:color w:val="auto"/>
              </w:rPr>
            </w:pPr>
            <w:r w:rsidRPr="00AD01AD">
              <w:rPr>
                <w:color w:val="auto"/>
              </w:rPr>
              <w:t>Cautious</w:t>
            </w:r>
          </w:p>
        </w:tc>
        <w:tc>
          <w:tcPr>
            <w:tcW w:w="3383" w:type="dxa"/>
            <w:hideMark/>
          </w:tcPr>
          <w:p w14:paraId="425CDBD3" w14:textId="77777777" w:rsidR="00A03247" w:rsidRPr="00AD01AD" w:rsidRDefault="00A03247" w:rsidP="00A03247">
            <w:pPr>
              <w:rPr>
                <w:color w:val="auto"/>
              </w:rPr>
            </w:pPr>
            <w:r w:rsidRPr="00AD01AD">
              <w:rPr>
                <w:color w:val="auto"/>
              </w:rPr>
              <w:t>Open</w:t>
            </w:r>
          </w:p>
        </w:tc>
        <w:tc>
          <w:tcPr>
            <w:tcW w:w="3411" w:type="dxa"/>
            <w:hideMark/>
          </w:tcPr>
          <w:p w14:paraId="7F69FA4D" w14:textId="77777777" w:rsidR="00A03247" w:rsidRPr="00AD01AD" w:rsidRDefault="00A03247" w:rsidP="00A03247">
            <w:pPr>
              <w:rPr>
                <w:color w:val="auto"/>
              </w:rPr>
            </w:pPr>
            <w:r w:rsidRPr="00AD01AD">
              <w:rPr>
                <w:color w:val="auto"/>
              </w:rPr>
              <w:t>Eager</w:t>
            </w:r>
          </w:p>
        </w:tc>
      </w:tr>
      <w:tr w:rsidR="009A07F1" w:rsidRPr="00A03247" w14:paraId="1C719ED6" w14:textId="77777777" w:rsidTr="00AD01AD">
        <w:trPr>
          <w:cnfStyle w:val="000000100000" w:firstRow="0" w:lastRow="0" w:firstColumn="0" w:lastColumn="0" w:oddVBand="0" w:evenVBand="0" w:oddHBand="1" w:evenHBand="0" w:firstRowFirstColumn="0" w:firstRowLastColumn="0" w:lastRowFirstColumn="0" w:lastRowLastColumn="0"/>
          <w:trHeight w:val="789"/>
        </w:trPr>
        <w:tc>
          <w:tcPr>
            <w:tcW w:w="2017" w:type="dxa"/>
          </w:tcPr>
          <w:p w14:paraId="6435A832" w14:textId="3AEF8FAF" w:rsidR="00A03247" w:rsidRPr="00262DEC" w:rsidRDefault="00877F8F" w:rsidP="00A03247">
            <w:pPr>
              <w:rPr>
                <w:b/>
                <w:bCs/>
              </w:rPr>
            </w:pPr>
            <w:r w:rsidRPr="00262DEC">
              <w:rPr>
                <w:b/>
                <w:bCs/>
              </w:rPr>
              <w:t>Reputational</w:t>
            </w:r>
          </w:p>
        </w:tc>
        <w:tc>
          <w:tcPr>
            <w:tcW w:w="1849" w:type="dxa"/>
          </w:tcPr>
          <w:p w14:paraId="79826D1D" w14:textId="77777777" w:rsidR="00A03247" w:rsidRPr="00A03247" w:rsidRDefault="00A03247" w:rsidP="00A03247"/>
        </w:tc>
        <w:tc>
          <w:tcPr>
            <w:tcW w:w="1946" w:type="dxa"/>
          </w:tcPr>
          <w:p w14:paraId="1BA0E168" w14:textId="466703A9" w:rsidR="00A03247" w:rsidRPr="00A03247" w:rsidRDefault="00A16F9A" w:rsidP="00A03247">
            <w:r>
              <w:t>P</w:t>
            </w:r>
            <w:r w:rsidR="002534B9" w:rsidRPr="00A03247">
              <w:t>roportionate and respected regulator</w:t>
            </w:r>
          </w:p>
        </w:tc>
        <w:tc>
          <w:tcPr>
            <w:tcW w:w="2835" w:type="dxa"/>
          </w:tcPr>
          <w:p w14:paraId="05F40D9B" w14:textId="22095413" w:rsidR="00A03247" w:rsidRPr="00A03247" w:rsidRDefault="00A03247" w:rsidP="00A03247"/>
        </w:tc>
        <w:tc>
          <w:tcPr>
            <w:tcW w:w="3383" w:type="dxa"/>
          </w:tcPr>
          <w:p w14:paraId="7EBA96F9" w14:textId="68BA09A2" w:rsidR="00A03247" w:rsidRPr="00A03247" w:rsidRDefault="00262DEC" w:rsidP="00A03247">
            <w:r>
              <w:t>U</w:t>
            </w:r>
            <w:r w:rsidRPr="00A03247">
              <w:t>se growing influence to promote own policy agenda</w:t>
            </w:r>
            <w:r>
              <w:t xml:space="preserve"> e.g. use of patient data, transparency, </w:t>
            </w:r>
            <w:proofErr w:type="gramStart"/>
            <w:r>
              <w:t>patient</w:t>
            </w:r>
            <w:proofErr w:type="gramEnd"/>
            <w:r>
              <w:t xml:space="preserve"> and public </w:t>
            </w:r>
            <w:r w:rsidR="00C7322C">
              <w:t>involvement</w:t>
            </w:r>
          </w:p>
        </w:tc>
        <w:tc>
          <w:tcPr>
            <w:tcW w:w="3411" w:type="dxa"/>
          </w:tcPr>
          <w:p w14:paraId="573EB9FA" w14:textId="275D38CA" w:rsidR="00A03247" w:rsidRPr="00A03247" w:rsidRDefault="00A03247" w:rsidP="00A03247"/>
        </w:tc>
      </w:tr>
      <w:tr w:rsidR="001E1F34" w:rsidRPr="00A03247" w14:paraId="16361C67" w14:textId="77777777" w:rsidTr="00AD01AD">
        <w:trPr>
          <w:trHeight w:val="789"/>
        </w:trPr>
        <w:tc>
          <w:tcPr>
            <w:tcW w:w="2017" w:type="dxa"/>
          </w:tcPr>
          <w:p w14:paraId="0838D94F" w14:textId="7634B115" w:rsidR="001E1F34" w:rsidRPr="00A03247" w:rsidRDefault="001E1F34" w:rsidP="001E1F34">
            <w:pPr>
              <w:rPr>
                <w:b/>
                <w:bCs/>
              </w:rPr>
            </w:pPr>
            <w:r w:rsidRPr="00A03247">
              <w:rPr>
                <w:b/>
                <w:bCs/>
              </w:rPr>
              <w:t>Regulatory</w:t>
            </w:r>
          </w:p>
        </w:tc>
        <w:tc>
          <w:tcPr>
            <w:tcW w:w="1849" w:type="dxa"/>
          </w:tcPr>
          <w:p w14:paraId="07F5726F" w14:textId="4BCE5A9B" w:rsidR="001E1F34" w:rsidRPr="00A03247" w:rsidRDefault="00E00914" w:rsidP="001E1F34">
            <w:r>
              <w:t>Deliberate breach</w:t>
            </w:r>
            <w:r w:rsidR="00144CB4">
              <w:t xml:space="preserve"> / third party complaint</w:t>
            </w:r>
          </w:p>
        </w:tc>
        <w:tc>
          <w:tcPr>
            <w:tcW w:w="1946" w:type="dxa"/>
          </w:tcPr>
          <w:p w14:paraId="6E33D1C8" w14:textId="372BDEEE" w:rsidR="001E1F34" w:rsidRPr="00A03247" w:rsidRDefault="001E1F34" w:rsidP="001E1F34"/>
        </w:tc>
        <w:tc>
          <w:tcPr>
            <w:tcW w:w="2835" w:type="dxa"/>
          </w:tcPr>
          <w:p w14:paraId="5503CE1B" w14:textId="1A71A8AE" w:rsidR="001E1F34" w:rsidRPr="00A03247" w:rsidRDefault="001E1F34" w:rsidP="001E1F34">
            <w:r w:rsidRPr="00A03247">
              <w:t>Research approval - careful consideration of benefits vs risks</w:t>
            </w:r>
          </w:p>
        </w:tc>
        <w:tc>
          <w:tcPr>
            <w:tcW w:w="3383" w:type="dxa"/>
          </w:tcPr>
          <w:p w14:paraId="0E06C3BE" w14:textId="47D05CE4" w:rsidR="001E1F34" w:rsidRDefault="001E1F34" w:rsidP="001E1F34">
            <w:r>
              <w:t xml:space="preserve">Proportionate </w:t>
            </w:r>
            <w:r w:rsidR="00877F8F">
              <w:t>approach</w:t>
            </w:r>
            <w:r w:rsidR="000E0A7C">
              <w:t xml:space="preserve"> to types of research</w:t>
            </w:r>
          </w:p>
        </w:tc>
        <w:tc>
          <w:tcPr>
            <w:tcW w:w="3411" w:type="dxa"/>
          </w:tcPr>
          <w:p w14:paraId="34901303" w14:textId="77777777" w:rsidR="001E1F34" w:rsidRPr="00A03247" w:rsidRDefault="001E1F34" w:rsidP="001E1F34"/>
        </w:tc>
      </w:tr>
      <w:tr w:rsidR="001E1F34" w:rsidRPr="00A03247" w14:paraId="0FD8AB53" w14:textId="77777777" w:rsidTr="00AD01AD">
        <w:trPr>
          <w:cnfStyle w:val="000000100000" w:firstRow="0" w:lastRow="0" w:firstColumn="0" w:lastColumn="0" w:oddVBand="0" w:evenVBand="0" w:oddHBand="1" w:evenHBand="0" w:firstRowFirstColumn="0" w:firstRowLastColumn="0" w:lastRowFirstColumn="0" w:lastRowLastColumn="0"/>
          <w:trHeight w:val="1088"/>
        </w:trPr>
        <w:tc>
          <w:tcPr>
            <w:tcW w:w="2017" w:type="dxa"/>
            <w:hideMark/>
          </w:tcPr>
          <w:p w14:paraId="4DE74A9D" w14:textId="77777777" w:rsidR="001E1F34" w:rsidRPr="00A03247" w:rsidRDefault="001E1F34" w:rsidP="001E1F34">
            <w:r w:rsidRPr="00A03247">
              <w:rPr>
                <w:b/>
                <w:bCs/>
              </w:rPr>
              <w:t>Strategic policy</w:t>
            </w:r>
          </w:p>
        </w:tc>
        <w:tc>
          <w:tcPr>
            <w:tcW w:w="1849" w:type="dxa"/>
            <w:hideMark/>
          </w:tcPr>
          <w:p w14:paraId="3D263ED4" w14:textId="77777777" w:rsidR="001E1F34" w:rsidRPr="00A03247" w:rsidRDefault="001E1F34" w:rsidP="001E1F34"/>
        </w:tc>
        <w:tc>
          <w:tcPr>
            <w:tcW w:w="1946" w:type="dxa"/>
            <w:hideMark/>
          </w:tcPr>
          <w:p w14:paraId="7F452407" w14:textId="77777777" w:rsidR="001E1F34" w:rsidRPr="00A03247" w:rsidRDefault="001E1F34" w:rsidP="001E1F34"/>
        </w:tc>
        <w:tc>
          <w:tcPr>
            <w:tcW w:w="2835" w:type="dxa"/>
            <w:hideMark/>
          </w:tcPr>
          <w:p w14:paraId="1A8418A8" w14:textId="77777777" w:rsidR="001E1F34" w:rsidRPr="00A03247" w:rsidRDefault="001E1F34" w:rsidP="001E1F34"/>
        </w:tc>
        <w:tc>
          <w:tcPr>
            <w:tcW w:w="3383" w:type="dxa"/>
            <w:hideMark/>
          </w:tcPr>
          <w:p w14:paraId="5E14EB3B" w14:textId="77777777" w:rsidR="00F923DF" w:rsidRDefault="00F923DF" w:rsidP="001E1F34">
            <w:r>
              <w:t>Research with and for everyone</w:t>
            </w:r>
          </w:p>
          <w:p w14:paraId="50972EAD" w14:textId="77777777" w:rsidR="00F923DF" w:rsidRDefault="00F923DF" w:rsidP="001E1F34"/>
          <w:p w14:paraId="58B29F19" w14:textId="61FE6F62" w:rsidR="00F923DF" w:rsidRPr="00A03247" w:rsidRDefault="00F923DF" w:rsidP="001E1F34">
            <w:r>
              <w:t>Accelerating UK research in the context of the life sciences vision</w:t>
            </w:r>
          </w:p>
        </w:tc>
        <w:tc>
          <w:tcPr>
            <w:tcW w:w="3411" w:type="dxa"/>
            <w:hideMark/>
          </w:tcPr>
          <w:p w14:paraId="578E7984" w14:textId="53A14D42" w:rsidR="001E1F34" w:rsidRPr="00A03247" w:rsidRDefault="001E1F34" w:rsidP="001E1F34"/>
        </w:tc>
      </w:tr>
      <w:tr w:rsidR="001E1F34" w:rsidRPr="00A03247" w14:paraId="3C8445FD" w14:textId="77777777" w:rsidTr="00AD01AD">
        <w:trPr>
          <w:trHeight w:val="1664"/>
        </w:trPr>
        <w:tc>
          <w:tcPr>
            <w:tcW w:w="2017" w:type="dxa"/>
            <w:hideMark/>
          </w:tcPr>
          <w:p w14:paraId="063157FD" w14:textId="77777777" w:rsidR="001E1F34" w:rsidRPr="00A03247" w:rsidRDefault="001E1F34" w:rsidP="001E1F34">
            <w:r w:rsidRPr="00A03247">
              <w:rPr>
                <w:b/>
                <w:bCs/>
              </w:rPr>
              <w:t>Operational processes</w:t>
            </w:r>
          </w:p>
        </w:tc>
        <w:tc>
          <w:tcPr>
            <w:tcW w:w="1849" w:type="dxa"/>
            <w:hideMark/>
          </w:tcPr>
          <w:p w14:paraId="2E09274E" w14:textId="77777777" w:rsidR="001E1F34" w:rsidRPr="00A03247" w:rsidRDefault="001E1F34" w:rsidP="001E1F34"/>
        </w:tc>
        <w:tc>
          <w:tcPr>
            <w:tcW w:w="1946" w:type="dxa"/>
            <w:hideMark/>
          </w:tcPr>
          <w:p w14:paraId="30359D20" w14:textId="77777777" w:rsidR="001E1F34" w:rsidRPr="00A03247" w:rsidRDefault="001E1F34" w:rsidP="001E1F34"/>
        </w:tc>
        <w:tc>
          <w:tcPr>
            <w:tcW w:w="2835" w:type="dxa"/>
            <w:hideMark/>
          </w:tcPr>
          <w:p w14:paraId="13D99A89" w14:textId="09CC8C12" w:rsidR="001E1F34" w:rsidRPr="00A03247" w:rsidRDefault="001E1F34" w:rsidP="001E1F34">
            <w:r w:rsidRPr="00A03247">
              <w:t xml:space="preserve">Processes, </w:t>
            </w:r>
            <w:proofErr w:type="gramStart"/>
            <w:r w:rsidRPr="00A03247">
              <w:t>systems</w:t>
            </w:r>
            <w:proofErr w:type="gramEnd"/>
            <w:r w:rsidRPr="00A03247">
              <w:t xml:space="preserve"> and controls to support delivery / meet statutory timelines </w:t>
            </w:r>
          </w:p>
        </w:tc>
        <w:tc>
          <w:tcPr>
            <w:tcW w:w="3383" w:type="dxa"/>
            <w:hideMark/>
          </w:tcPr>
          <w:p w14:paraId="7868764D" w14:textId="77777777" w:rsidR="00E46EC5" w:rsidRDefault="00E46EC5" w:rsidP="001E1F34">
            <w:r>
              <w:t xml:space="preserve">Working with key stakeholders </w:t>
            </w:r>
          </w:p>
          <w:p w14:paraId="48D34C95" w14:textId="77777777" w:rsidR="00E46EC5" w:rsidRDefault="00E46EC5" w:rsidP="001E1F34"/>
          <w:p w14:paraId="1E0A3F4E" w14:textId="5A8F5C43" w:rsidR="001E1F34" w:rsidRPr="00A03247" w:rsidRDefault="00E46EC5" w:rsidP="001E1F34">
            <w:r>
              <w:t>UK wide compatibility</w:t>
            </w:r>
          </w:p>
        </w:tc>
        <w:tc>
          <w:tcPr>
            <w:tcW w:w="3411" w:type="dxa"/>
            <w:hideMark/>
          </w:tcPr>
          <w:p w14:paraId="0A2B5C65" w14:textId="5341CACA" w:rsidR="001E1F34" w:rsidRPr="00A03247" w:rsidRDefault="001E1F34" w:rsidP="001E1F34"/>
        </w:tc>
      </w:tr>
      <w:tr w:rsidR="001E1F34" w:rsidRPr="00A03247" w14:paraId="0DD732E3" w14:textId="77777777" w:rsidTr="00AD01AD">
        <w:trPr>
          <w:cnfStyle w:val="000000100000" w:firstRow="0" w:lastRow="0" w:firstColumn="0" w:lastColumn="0" w:oddVBand="0" w:evenVBand="0" w:oddHBand="1" w:evenHBand="0" w:firstRowFirstColumn="0" w:firstRowLastColumn="0" w:lastRowFirstColumn="0" w:lastRowLastColumn="0"/>
          <w:trHeight w:val="1091"/>
        </w:trPr>
        <w:tc>
          <w:tcPr>
            <w:tcW w:w="2017" w:type="dxa"/>
            <w:hideMark/>
          </w:tcPr>
          <w:p w14:paraId="397DD6B3" w14:textId="77777777" w:rsidR="001E1F34" w:rsidRPr="00A03247" w:rsidRDefault="001E1F34" w:rsidP="001E1F34">
            <w:r w:rsidRPr="00A03247">
              <w:rPr>
                <w:b/>
                <w:bCs/>
              </w:rPr>
              <w:t>Technological innovation</w:t>
            </w:r>
          </w:p>
        </w:tc>
        <w:tc>
          <w:tcPr>
            <w:tcW w:w="1849" w:type="dxa"/>
            <w:hideMark/>
          </w:tcPr>
          <w:p w14:paraId="2BA25810" w14:textId="77777777" w:rsidR="001E1F34" w:rsidRPr="00A03247" w:rsidRDefault="001E1F34" w:rsidP="001E1F34"/>
        </w:tc>
        <w:tc>
          <w:tcPr>
            <w:tcW w:w="1946" w:type="dxa"/>
            <w:hideMark/>
          </w:tcPr>
          <w:p w14:paraId="0E1918C9" w14:textId="77777777" w:rsidR="001E1F34" w:rsidRPr="00A03247" w:rsidRDefault="001E1F34" w:rsidP="001E1F34"/>
        </w:tc>
        <w:tc>
          <w:tcPr>
            <w:tcW w:w="2835" w:type="dxa"/>
            <w:hideMark/>
          </w:tcPr>
          <w:p w14:paraId="73D8889F" w14:textId="77777777" w:rsidR="001E1F34" w:rsidRPr="00A03247" w:rsidRDefault="001E1F34" w:rsidP="001E1F34"/>
        </w:tc>
        <w:tc>
          <w:tcPr>
            <w:tcW w:w="3383" w:type="dxa"/>
            <w:hideMark/>
          </w:tcPr>
          <w:p w14:paraId="54FE1F0A" w14:textId="7B243124" w:rsidR="001E1F34" w:rsidRPr="00A03247" w:rsidRDefault="001E1F34" w:rsidP="001E1F34">
            <w:r w:rsidRPr="00A03247">
              <w:t>Innovation and development with investment supported (if there is a clear benefit to the research community</w:t>
            </w:r>
            <w:r w:rsidR="00D3457F">
              <w:t xml:space="preserve"> and to patients and the public</w:t>
            </w:r>
            <w:r w:rsidRPr="00A03247">
              <w:t>)</w:t>
            </w:r>
          </w:p>
        </w:tc>
        <w:tc>
          <w:tcPr>
            <w:tcW w:w="3411" w:type="dxa"/>
            <w:hideMark/>
          </w:tcPr>
          <w:p w14:paraId="33F9B666" w14:textId="77777777" w:rsidR="001E1F34" w:rsidRPr="00A03247" w:rsidRDefault="001E1F34" w:rsidP="001E1F34">
            <w:r w:rsidRPr="00A03247">
              <w:t>Innovation which meets user needs which has a high likelihood of return from minimal investment</w:t>
            </w:r>
          </w:p>
        </w:tc>
      </w:tr>
      <w:tr w:rsidR="001E1F34" w:rsidRPr="00A03247" w14:paraId="37F82AC6" w14:textId="77777777" w:rsidTr="00AD01AD">
        <w:trPr>
          <w:trHeight w:val="1356"/>
        </w:trPr>
        <w:tc>
          <w:tcPr>
            <w:tcW w:w="2017" w:type="dxa"/>
            <w:hideMark/>
          </w:tcPr>
          <w:p w14:paraId="13C7DB0D" w14:textId="77777777" w:rsidR="001E1F34" w:rsidRPr="00A03247" w:rsidRDefault="001E1F34" w:rsidP="001E1F34">
            <w:r w:rsidRPr="00A03247">
              <w:rPr>
                <w:b/>
                <w:bCs/>
              </w:rPr>
              <w:t xml:space="preserve">Financial </w:t>
            </w:r>
          </w:p>
        </w:tc>
        <w:tc>
          <w:tcPr>
            <w:tcW w:w="1849" w:type="dxa"/>
            <w:hideMark/>
          </w:tcPr>
          <w:p w14:paraId="752B381E" w14:textId="64E9D58B" w:rsidR="001E1F34" w:rsidRPr="00A03247" w:rsidRDefault="001E1F34" w:rsidP="001E1F34">
            <w:r w:rsidRPr="00A03247">
              <w:t xml:space="preserve">Budgetary overspend </w:t>
            </w:r>
          </w:p>
        </w:tc>
        <w:tc>
          <w:tcPr>
            <w:tcW w:w="1946" w:type="dxa"/>
            <w:hideMark/>
          </w:tcPr>
          <w:p w14:paraId="1614D229" w14:textId="77777777" w:rsidR="001E1F34" w:rsidRPr="00A03247" w:rsidRDefault="001E1F34" w:rsidP="001E1F34">
            <w:r w:rsidRPr="00A03247">
              <w:t>Procurement with value for money primary concern</w:t>
            </w:r>
          </w:p>
        </w:tc>
        <w:tc>
          <w:tcPr>
            <w:tcW w:w="2835" w:type="dxa"/>
            <w:hideMark/>
          </w:tcPr>
          <w:p w14:paraId="37CF1ABA" w14:textId="77777777" w:rsidR="001E1F34" w:rsidRPr="00A03247" w:rsidRDefault="001E1F34" w:rsidP="001E1F34"/>
        </w:tc>
        <w:tc>
          <w:tcPr>
            <w:tcW w:w="3383" w:type="dxa"/>
            <w:hideMark/>
          </w:tcPr>
          <w:p w14:paraId="1F413561" w14:textId="2CF63E8C" w:rsidR="001E1F34" w:rsidRPr="00A03247" w:rsidRDefault="001E1F34" w:rsidP="001E1F34">
            <w:r>
              <w:t>R</w:t>
            </w:r>
            <w:r w:rsidRPr="00A03247">
              <w:t>ecruitment over establishment</w:t>
            </w:r>
            <w:r>
              <w:t xml:space="preserve"> / vacancy factor</w:t>
            </w:r>
          </w:p>
        </w:tc>
        <w:tc>
          <w:tcPr>
            <w:tcW w:w="3411" w:type="dxa"/>
            <w:hideMark/>
          </w:tcPr>
          <w:p w14:paraId="23A97B9E" w14:textId="77777777" w:rsidR="001E1F34" w:rsidRPr="00A03247" w:rsidRDefault="001E1F34" w:rsidP="001E1F34"/>
        </w:tc>
      </w:tr>
      <w:tr w:rsidR="001E1F34" w:rsidRPr="00A03247" w14:paraId="6DB7EDF4" w14:textId="77777777" w:rsidTr="00AD01AD">
        <w:trPr>
          <w:cnfStyle w:val="000000100000" w:firstRow="0" w:lastRow="0" w:firstColumn="0" w:lastColumn="0" w:oddVBand="0" w:evenVBand="0" w:oddHBand="1" w:evenHBand="0" w:firstRowFirstColumn="0" w:firstRowLastColumn="0" w:lastRowFirstColumn="0" w:lastRowLastColumn="0"/>
          <w:trHeight w:val="852"/>
        </w:trPr>
        <w:tc>
          <w:tcPr>
            <w:tcW w:w="2017" w:type="dxa"/>
            <w:hideMark/>
          </w:tcPr>
          <w:p w14:paraId="468DC79E" w14:textId="77777777" w:rsidR="001E1F34" w:rsidRPr="00A03247" w:rsidRDefault="001E1F34" w:rsidP="001E1F34">
            <w:r w:rsidRPr="00A03247">
              <w:rPr>
                <w:b/>
                <w:bCs/>
              </w:rPr>
              <w:t>Fraud, bribery &amp; corruption</w:t>
            </w:r>
          </w:p>
        </w:tc>
        <w:tc>
          <w:tcPr>
            <w:tcW w:w="1849" w:type="dxa"/>
            <w:hideMark/>
          </w:tcPr>
          <w:p w14:paraId="482FE27F" w14:textId="77777777" w:rsidR="001E1F34" w:rsidRPr="00A03247" w:rsidRDefault="001E1F34" w:rsidP="001E1F34">
            <w:r w:rsidRPr="00A03247">
              <w:t xml:space="preserve">Fraud, </w:t>
            </w:r>
            <w:proofErr w:type="gramStart"/>
            <w:r w:rsidRPr="00A03247">
              <w:t>bribery</w:t>
            </w:r>
            <w:proofErr w:type="gramEnd"/>
            <w:r w:rsidRPr="00A03247">
              <w:t xml:space="preserve"> and corruption</w:t>
            </w:r>
          </w:p>
        </w:tc>
        <w:tc>
          <w:tcPr>
            <w:tcW w:w="1946" w:type="dxa"/>
            <w:hideMark/>
          </w:tcPr>
          <w:p w14:paraId="701103C4" w14:textId="77777777" w:rsidR="001E1F34" w:rsidRPr="00A03247" w:rsidRDefault="001E1F34" w:rsidP="001E1F34"/>
        </w:tc>
        <w:tc>
          <w:tcPr>
            <w:tcW w:w="2835" w:type="dxa"/>
            <w:hideMark/>
          </w:tcPr>
          <w:p w14:paraId="57CA6A0B" w14:textId="77777777" w:rsidR="001E1F34" w:rsidRPr="00A03247" w:rsidRDefault="001E1F34" w:rsidP="001E1F34"/>
        </w:tc>
        <w:tc>
          <w:tcPr>
            <w:tcW w:w="3383" w:type="dxa"/>
            <w:hideMark/>
          </w:tcPr>
          <w:p w14:paraId="0B52FAF2" w14:textId="77777777" w:rsidR="001E1F34" w:rsidRPr="00A03247" w:rsidRDefault="001E1F34" w:rsidP="001E1F34"/>
        </w:tc>
        <w:tc>
          <w:tcPr>
            <w:tcW w:w="3411" w:type="dxa"/>
            <w:hideMark/>
          </w:tcPr>
          <w:p w14:paraId="0971CC51" w14:textId="77777777" w:rsidR="001E1F34" w:rsidRPr="00A03247" w:rsidRDefault="001E1F34" w:rsidP="001E1F34"/>
        </w:tc>
      </w:tr>
      <w:tr w:rsidR="001E1F34" w:rsidRPr="00A03247" w14:paraId="3671CE6E" w14:textId="77777777" w:rsidTr="00AD01AD">
        <w:trPr>
          <w:trHeight w:val="610"/>
        </w:trPr>
        <w:tc>
          <w:tcPr>
            <w:tcW w:w="2017" w:type="dxa"/>
            <w:hideMark/>
          </w:tcPr>
          <w:p w14:paraId="4430A220" w14:textId="77777777" w:rsidR="001E1F34" w:rsidRPr="00A03247" w:rsidRDefault="001E1F34" w:rsidP="001E1F34">
            <w:r w:rsidRPr="00A03247">
              <w:rPr>
                <w:b/>
                <w:bCs/>
              </w:rPr>
              <w:lastRenderedPageBreak/>
              <w:t>Information</w:t>
            </w:r>
          </w:p>
        </w:tc>
        <w:tc>
          <w:tcPr>
            <w:tcW w:w="1849" w:type="dxa"/>
            <w:hideMark/>
          </w:tcPr>
          <w:p w14:paraId="18C88277" w14:textId="77777777" w:rsidR="001E1F34" w:rsidRPr="00A03247" w:rsidRDefault="001E1F34" w:rsidP="001E1F34">
            <w:r w:rsidRPr="00A03247">
              <w:t>Cyber attack</w:t>
            </w:r>
          </w:p>
        </w:tc>
        <w:tc>
          <w:tcPr>
            <w:tcW w:w="1946" w:type="dxa"/>
            <w:hideMark/>
          </w:tcPr>
          <w:p w14:paraId="5F41C4BA" w14:textId="77777777" w:rsidR="001E1F34" w:rsidRPr="00A03247" w:rsidRDefault="001E1F34" w:rsidP="001E1F34">
            <w:r w:rsidRPr="00A03247">
              <w:t>Breaches of information</w:t>
            </w:r>
          </w:p>
        </w:tc>
        <w:tc>
          <w:tcPr>
            <w:tcW w:w="2835" w:type="dxa"/>
            <w:hideMark/>
          </w:tcPr>
          <w:p w14:paraId="792507EE" w14:textId="2B9534B5" w:rsidR="001E1F34" w:rsidRPr="00A03247" w:rsidRDefault="001E1F34" w:rsidP="001E1F34">
            <w:r w:rsidRPr="00A03247">
              <w:t>Sharing of</w:t>
            </w:r>
            <w:r>
              <w:t xml:space="preserve"> research</w:t>
            </w:r>
            <w:r w:rsidRPr="00A03247">
              <w:t xml:space="preserve"> data with other collaborators</w:t>
            </w:r>
          </w:p>
        </w:tc>
        <w:tc>
          <w:tcPr>
            <w:tcW w:w="3383" w:type="dxa"/>
            <w:hideMark/>
          </w:tcPr>
          <w:p w14:paraId="1CAE390A" w14:textId="77777777" w:rsidR="001E1F34" w:rsidRPr="00A03247" w:rsidRDefault="001E1F34" w:rsidP="001E1F34"/>
        </w:tc>
        <w:tc>
          <w:tcPr>
            <w:tcW w:w="3411" w:type="dxa"/>
            <w:hideMark/>
          </w:tcPr>
          <w:p w14:paraId="62CEE69C" w14:textId="77777777" w:rsidR="001E1F34" w:rsidRPr="00A03247" w:rsidRDefault="001E1F34" w:rsidP="001E1F34"/>
        </w:tc>
      </w:tr>
      <w:tr w:rsidR="00E34F5D" w:rsidRPr="00A03247" w14:paraId="52418027" w14:textId="77777777" w:rsidTr="00AD01AD">
        <w:trPr>
          <w:cnfStyle w:val="000000100000" w:firstRow="0" w:lastRow="0" w:firstColumn="0" w:lastColumn="0" w:oddVBand="0" w:evenVBand="0" w:oddHBand="1" w:evenHBand="0" w:firstRowFirstColumn="0" w:firstRowLastColumn="0" w:lastRowFirstColumn="0" w:lastRowLastColumn="0"/>
          <w:trHeight w:val="610"/>
        </w:trPr>
        <w:tc>
          <w:tcPr>
            <w:tcW w:w="2017" w:type="dxa"/>
          </w:tcPr>
          <w:p w14:paraId="72077B61" w14:textId="5DAF1DB2" w:rsidR="00E34F5D" w:rsidRPr="00A03247" w:rsidRDefault="00E46EC5" w:rsidP="001E1F34">
            <w:pPr>
              <w:rPr>
                <w:b/>
                <w:bCs/>
              </w:rPr>
            </w:pPr>
            <w:r>
              <w:rPr>
                <w:b/>
                <w:bCs/>
              </w:rPr>
              <w:t>Environment</w:t>
            </w:r>
          </w:p>
        </w:tc>
        <w:tc>
          <w:tcPr>
            <w:tcW w:w="1849" w:type="dxa"/>
          </w:tcPr>
          <w:p w14:paraId="241538D1" w14:textId="77777777" w:rsidR="00E34F5D" w:rsidRPr="00A03247" w:rsidRDefault="00E34F5D" w:rsidP="001E1F34"/>
        </w:tc>
        <w:tc>
          <w:tcPr>
            <w:tcW w:w="1946" w:type="dxa"/>
          </w:tcPr>
          <w:p w14:paraId="5D317813" w14:textId="77777777" w:rsidR="00E34F5D" w:rsidRPr="00A03247" w:rsidRDefault="00E34F5D" w:rsidP="001E1F34"/>
        </w:tc>
        <w:tc>
          <w:tcPr>
            <w:tcW w:w="2835" w:type="dxa"/>
          </w:tcPr>
          <w:p w14:paraId="4DD85C0D" w14:textId="77777777" w:rsidR="00E34F5D" w:rsidRPr="00A03247" w:rsidRDefault="00E34F5D" w:rsidP="001E1F34"/>
        </w:tc>
        <w:tc>
          <w:tcPr>
            <w:tcW w:w="3383" w:type="dxa"/>
          </w:tcPr>
          <w:p w14:paraId="00502ED3" w14:textId="12391332" w:rsidR="00E34F5D" w:rsidRPr="00A03247" w:rsidRDefault="00E46EC5" w:rsidP="001E1F34">
            <w:r>
              <w:t>Embedding sustainability into HRA practices</w:t>
            </w:r>
          </w:p>
        </w:tc>
        <w:tc>
          <w:tcPr>
            <w:tcW w:w="3411" w:type="dxa"/>
          </w:tcPr>
          <w:p w14:paraId="1F210ECD" w14:textId="37715790" w:rsidR="00E34F5D" w:rsidRPr="00A03247" w:rsidRDefault="00E34F5D" w:rsidP="001E1F34"/>
        </w:tc>
      </w:tr>
      <w:tr w:rsidR="000D38E8" w:rsidRPr="00A03247" w14:paraId="58D6C511" w14:textId="77777777" w:rsidTr="00AD01AD">
        <w:trPr>
          <w:trHeight w:val="610"/>
        </w:trPr>
        <w:tc>
          <w:tcPr>
            <w:tcW w:w="2017" w:type="dxa"/>
          </w:tcPr>
          <w:p w14:paraId="5458D9FC" w14:textId="0C74025C" w:rsidR="000D38E8" w:rsidRDefault="00E46EC5" w:rsidP="001E1F34">
            <w:pPr>
              <w:rPr>
                <w:b/>
                <w:bCs/>
              </w:rPr>
            </w:pPr>
            <w:r>
              <w:rPr>
                <w:b/>
                <w:bCs/>
              </w:rPr>
              <w:t>Culture</w:t>
            </w:r>
          </w:p>
        </w:tc>
        <w:tc>
          <w:tcPr>
            <w:tcW w:w="1849" w:type="dxa"/>
          </w:tcPr>
          <w:p w14:paraId="6FAF6978" w14:textId="77777777" w:rsidR="000D38E8" w:rsidRPr="00A03247" w:rsidRDefault="000D38E8" w:rsidP="001E1F34"/>
        </w:tc>
        <w:tc>
          <w:tcPr>
            <w:tcW w:w="1946" w:type="dxa"/>
          </w:tcPr>
          <w:p w14:paraId="376E0107" w14:textId="77777777" w:rsidR="000D38E8" w:rsidRPr="00A03247" w:rsidRDefault="000D38E8" w:rsidP="001E1F34"/>
        </w:tc>
        <w:tc>
          <w:tcPr>
            <w:tcW w:w="2835" w:type="dxa"/>
          </w:tcPr>
          <w:p w14:paraId="122A3AB2" w14:textId="77777777" w:rsidR="000D38E8" w:rsidRPr="00A03247" w:rsidRDefault="000D38E8" w:rsidP="001E1F34"/>
        </w:tc>
        <w:tc>
          <w:tcPr>
            <w:tcW w:w="3383" w:type="dxa"/>
          </w:tcPr>
          <w:p w14:paraId="791A6746" w14:textId="53D44255" w:rsidR="000D38E8" w:rsidRPr="00A03247" w:rsidRDefault="000D38E8" w:rsidP="001E1F34"/>
        </w:tc>
        <w:tc>
          <w:tcPr>
            <w:tcW w:w="3411" w:type="dxa"/>
          </w:tcPr>
          <w:p w14:paraId="04F8D382" w14:textId="3EC62DB5" w:rsidR="000D38E8" w:rsidRDefault="00F20DED" w:rsidP="001E1F34">
            <w:r>
              <w:t xml:space="preserve">Supporting, </w:t>
            </w:r>
            <w:proofErr w:type="gramStart"/>
            <w:r>
              <w:t>developing</w:t>
            </w:r>
            <w:proofErr w:type="gramEnd"/>
            <w:r>
              <w:t xml:space="preserve"> and enabling our staff with an inclusive and diverse workforce</w:t>
            </w:r>
          </w:p>
        </w:tc>
      </w:tr>
    </w:tbl>
    <w:p w14:paraId="08F66D26" w14:textId="5DFCC01D" w:rsidR="00ED7DA1" w:rsidRPr="00595C8B" w:rsidRDefault="00ED7DA1" w:rsidP="00595C8B">
      <w:pPr>
        <w:rPr>
          <w:szCs w:val="24"/>
        </w:rPr>
      </w:pPr>
    </w:p>
    <w:sectPr w:rsidR="00ED7DA1" w:rsidRPr="00595C8B" w:rsidSect="00595C8B">
      <w:headerReference w:type="first" r:id="rId13"/>
      <w:pgSz w:w="16838" w:h="11906" w:orient="landscape"/>
      <w:pgMar w:top="391" w:right="567" w:bottom="720" w:left="1021" w:header="675"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9FDFC" w14:textId="77777777" w:rsidR="00364C53" w:rsidRDefault="00364C53" w:rsidP="00D478D4">
      <w:r>
        <w:separator/>
      </w:r>
    </w:p>
  </w:endnote>
  <w:endnote w:type="continuationSeparator" w:id="0">
    <w:p w14:paraId="72B7BD27" w14:textId="77777777" w:rsidR="00364C53" w:rsidRDefault="00364C53"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13755">
    <w:altName w:val="Calibri"/>
    <w:panose1 w:val="00000000000000000000"/>
    <w:charset w:val="00"/>
    <w:family w:val="swiss"/>
    <w:notTrueType/>
    <w:pitch w:val="default"/>
    <w:sig w:usb0="00000003" w:usb1="00000000" w:usb2="00000000" w:usb3="00000000" w:csb0="00000001" w:csb1="00000000"/>
  </w:font>
  <w:font w:name="*Verdana-Bold-45587">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275639"/>
      <w:docPartObj>
        <w:docPartGallery w:val="Page Numbers (Top of Page)"/>
        <w:docPartUnique/>
      </w:docPartObj>
    </w:sdtPr>
    <w:sdtEndPr/>
    <w:sdtContent>
      <w:p w14:paraId="531E6656" w14:textId="372C01DF" w:rsidR="00D2119F" w:rsidRPr="00D2223F" w:rsidRDefault="00D2119F" w:rsidP="00D2223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sz w:val="20"/>
            <w:szCs w:val="24"/>
          </w:rPr>
          <w:t>1</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sz w:val="20"/>
            <w:szCs w:val="24"/>
          </w:rPr>
          <w:t>1</w:t>
        </w:r>
        <w:r w:rsidRPr="00D2223F">
          <w:rPr>
            <w:b/>
            <w:bCs/>
            <w:sz w:val="20"/>
            <w:szCs w:val="24"/>
          </w:rPr>
          <w:fldChar w:fldCharType="end"/>
        </w:r>
      </w:p>
      <w:p w14:paraId="5048D891" w14:textId="3C23D369" w:rsidR="00D2119F" w:rsidRPr="00D2223F" w:rsidRDefault="00D2119F" w:rsidP="007D3323">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34130B">
          <w:rPr>
            <w:noProof/>
            <w:sz w:val="20"/>
          </w:rPr>
          <w:t>(05-22) 11. Risk appetite paper for Board May 2022.docx</w:t>
        </w:r>
        <w:r w:rsidRPr="00D2223F">
          <w:rPr>
            <w:sz w:val="20"/>
          </w:rPr>
          <w:fldChar w:fldCharType="end"/>
        </w:r>
      </w:p>
    </w:sdtContent>
  </w:sdt>
  <w:p w14:paraId="15A91F06" w14:textId="77777777" w:rsidR="00D2119F" w:rsidRDefault="00D21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503235"/>
      <w:docPartObj>
        <w:docPartGallery w:val="Page Numbers (Bottom of Page)"/>
        <w:docPartUnique/>
      </w:docPartObj>
    </w:sdtPr>
    <w:sdtEndPr/>
    <w:sdtContent>
      <w:sdt>
        <w:sdtPr>
          <w:id w:val="-1769616900"/>
          <w:docPartObj>
            <w:docPartGallery w:val="Page Numbers (Top of Page)"/>
            <w:docPartUnique/>
          </w:docPartObj>
        </w:sdtPr>
        <w:sdtEndPr/>
        <w:sdtContent>
          <w:p w14:paraId="6B106EAE" w14:textId="77777777" w:rsidR="00D2119F" w:rsidRPr="00D2223F" w:rsidRDefault="00D2119F">
            <w:pPr>
              <w:pStyle w:val="Footer"/>
              <w:jc w:val="right"/>
              <w:rPr>
                <w:b/>
                <w:bCs/>
                <w:sz w:val="20"/>
                <w:szCs w:val="24"/>
              </w:rPr>
            </w:pPr>
            <w:r w:rsidRPr="00D2223F">
              <w:rPr>
                <w:sz w:val="20"/>
              </w:rPr>
              <w:t xml:space="preserve">Page </w:t>
            </w:r>
            <w:r w:rsidRPr="00D2223F">
              <w:rPr>
                <w:b/>
                <w:bCs/>
                <w:sz w:val="20"/>
                <w:szCs w:val="24"/>
              </w:rPr>
              <w:fldChar w:fldCharType="begin"/>
            </w:r>
            <w:r w:rsidRPr="00D2223F">
              <w:rPr>
                <w:b/>
                <w:bCs/>
                <w:sz w:val="20"/>
              </w:rPr>
              <w:instrText xml:space="preserve"> PAGE </w:instrText>
            </w:r>
            <w:r w:rsidRPr="00D2223F">
              <w:rPr>
                <w:b/>
                <w:bCs/>
                <w:sz w:val="20"/>
                <w:szCs w:val="24"/>
              </w:rPr>
              <w:fldChar w:fldCharType="separate"/>
            </w:r>
            <w:r w:rsidRPr="00D2223F">
              <w:rPr>
                <w:b/>
                <w:bCs/>
                <w:noProof/>
                <w:sz w:val="20"/>
              </w:rPr>
              <w:t>2</w:t>
            </w:r>
            <w:r w:rsidRPr="00D2223F">
              <w:rPr>
                <w:b/>
                <w:bCs/>
                <w:sz w:val="20"/>
                <w:szCs w:val="24"/>
              </w:rPr>
              <w:fldChar w:fldCharType="end"/>
            </w:r>
            <w:r w:rsidRPr="00D2223F">
              <w:rPr>
                <w:sz w:val="20"/>
              </w:rPr>
              <w:t xml:space="preserve"> of </w:t>
            </w:r>
            <w:r w:rsidRPr="00D2223F">
              <w:rPr>
                <w:b/>
                <w:bCs/>
                <w:sz w:val="20"/>
                <w:szCs w:val="24"/>
              </w:rPr>
              <w:fldChar w:fldCharType="begin"/>
            </w:r>
            <w:r w:rsidRPr="00D2223F">
              <w:rPr>
                <w:b/>
                <w:bCs/>
                <w:sz w:val="20"/>
              </w:rPr>
              <w:instrText xml:space="preserve"> NUMPAGES  </w:instrText>
            </w:r>
            <w:r w:rsidRPr="00D2223F">
              <w:rPr>
                <w:b/>
                <w:bCs/>
                <w:sz w:val="20"/>
                <w:szCs w:val="24"/>
              </w:rPr>
              <w:fldChar w:fldCharType="separate"/>
            </w:r>
            <w:r w:rsidRPr="00D2223F">
              <w:rPr>
                <w:b/>
                <w:bCs/>
                <w:noProof/>
                <w:sz w:val="20"/>
              </w:rPr>
              <w:t>2</w:t>
            </w:r>
            <w:r w:rsidRPr="00D2223F">
              <w:rPr>
                <w:b/>
                <w:bCs/>
                <w:sz w:val="20"/>
                <w:szCs w:val="24"/>
              </w:rPr>
              <w:fldChar w:fldCharType="end"/>
            </w:r>
          </w:p>
          <w:p w14:paraId="7072E8F7" w14:textId="422DD94B" w:rsidR="00D2119F" w:rsidRDefault="00D2119F" w:rsidP="00D2223F">
            <w:pPr>
              <w:pStyle w:val="Footer"/>
            </w:pPr>
            <w:r w:rsidRPr="00D2223F">
              <w:rPr>
                <w:sz w:val="20"/>
              </w:rPr>
              <w:fldChar w:fldCharType="begin"/>
            </w:r>
            <w:r w:rsidRPr="00D2223F">
              <w:rPr>
                <w:sz w:val="20"/>
              </w:rPr>
              <w:instrText xml:space="preserve"> FILENAME \* MERGEFORMAT </w:instrText>
            </w:r>
            <w:r w:rsidRPr="00D2223F">
              <w:rPr>
                <w:sz w:val="20"/>
              </w:rPr>
              <w:fldChar w:fldCharType="separate"/>
            </w:r>
            <w:r w:rsidR="0034130B">
              <w:rPr>
                <w:noProof/>
                <w:sz w:val="20"/>
              </w:rPr>
              <w:t>(05-22) 11. Risk appetite paper for Board May 2022.docx</w:t>
            </w:r>
            <w:r w:rsidRPr="00D2223F">
              <w:rPr>
                <w:sz w:val="20"/>
              </w:rPr>
              <w:fldChar w:fldCharType="end"/>
            </w:r>
          </w:p>
        </w:sdtContent>
      </w:sdt>
    </w:sdtContent>
  </w:sdt>
  <w:p w14:paraId="03605155" w14:textId="77777777" w:rsidR="00D2119F" w:rsidRPr="00D2223F" w:rsidRDefault="00D2119F" w:rsidP="00D22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D439E" w14:textId="77777777" w:rsidR="00364C53" w:rsidRDefault="00364C53" w:rsidP="00D478D4">
      <w:r>
        <w:separator/>
      </w:r>
    </w:p>
  </w:footnote>
  <w:footnote w:type="continuationSeparator" w:id="0">
    <w:p w14:paraId="141A586B" w14:textId="77777777" w:rsidR="00364C53" w:rsidRDefault="00364C53"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8FF81" w14:textId="77777777" w:rsidR="00D2119F" w:rsidRDefault="00D2119F">
    <w:pPr>
      <w:pStyle w:val="Header"/>
    </w:pPr>
    <w:r>
      <w:rPr>
        <w:noProof/>
        <w:lang w:eastAsia="en-GB"/>
      </w:rPr>
      <w:drawing>
        <wp:anchor distT="0" distB="0" distL="114300" distR="114300" simplePos="0" relativeHeight="251661312" behindDoc="0" locked="0" layoutInCell="1" allowOverlap="1" wp14:anchorId="481B67C2" wp14:editId="0005FB0D">
          <wp:simplePos x="0" y="0"/>
          <wp:positionH relativeFrom="page">
            <wp:posOffset>3302725</wp:posOffset>
          </wp:positionH>
          <wp:positionV relativeFrom="paragraph">
            <wp:posOffset>-405584</wp:posOffset>
          </wp:positionV>
          <wp:extent cx="3582035" cy="1317625"/>
          <wp:effectExtent l="0" t="0" r="0" b="0"/>
          <wp:wrapTopAndBottom/>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8617"/>
                  <a:stretch/>
                </pic:blipFill>
                <pic:spPr bwMode="auto">
                  <a:xfrm>
                    <a:off x="0" y="0"/>
                    <a:ext cx="358203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615D" w14:textId="17FF7F5B" w:rsidR="001B4495" w:rsidRDefault="001B4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334A8"/>
    <w:multiLevelType w:val="hybridMultilevel"/>
    <w:tmpl w:val="7F6EFC96"/>
    <w:lvl w:ilvl="0" w:tplc="8904FAD6">
      <w:start w:val="1"/>
      <w:numFmt w:val="bullet"/>
      <w:lvlText w:val="•"/>
      <w:lvlJc w:val="left"/>
      <w:pPr>
        <w:tabs>
          <w:tab w:val="num" w:pos="720"/>
        </w:tabs>
        <w:ind w:left="720" w:hanging="360"/>
      </w:pPr>
      <w:rPr>
        <w:rFonts w:ascii="Arial" w:hAnsi="Arial" w:hint="default"/>
      </w:rPr>
    </w:lvl>
    <w:lvl w:ilvl="1" w:tplc="8CF89F56" w:tentative="1">
      <w:start w:val="1"/>
      <w:numFmt w:val="bullet"/>
      <w:lvlText w:val="•"/>
      <w:lvlJc w:val="left"/>
      <w:pPr>
        <w:tabs>
          <w:tab w:val="num" w:pos="1440"/>
        </w:tabs>
        <w:ind w:left="1440" w:hanging="360"/>
      </w:pPr>
      <w:rPr>
        <w:rFonts w:ascii="Arial" w:hAnsi="Arial" w:hint="default"/>
      </w:rPr>
    </w:lvl>
    <w:lvl w:ilvl="2" w:tplc="1534EB1C" w:tentative="1">
      <w:start w:val="1"/>
      <w:numFmt w:val="bullet"/>
      <w:lvlText w:val="•"/>
      <w:lvlJc w:val="left"/>
      <w:pPr>
        <w:tabs>
          <w:tab w:val="num" w:pos="2160"/>
        </w:tabs>
        <w:ind w:left="2160" w:hanging="360"/>
      </w:pPr>
      <w:rPr>
        <w:rFonts w:ascii="Arial" w:hAnsi="Arial" w:hint="default"/>
      </w:rPr>
    </w:lvl>
    <w:lvl w:ilvl="3" w:tplc="2AEE71A4" w:tentative="1">
      <w:start w:val="1"/>
      <w:numFmt w:val="bullet"/>
      <w:lvlText w:val="•"/>
      <w:lvlJc w:val="left"/>
      <w:pPr>
        <w:tabs>
          <w:tab w:val="num" w:pos="2880"/>
        </w:tabs>
        <w:ind w:left="2880" w:hanging="360"/>
      </w:pPr>
      <w:rPr>
        <w:rFonts w:ascii="Arial" w:hAnsi="Arial" w:hint="default"/>
      </w:rPr>
    </w:lvl>
    <w:lvl w:ilvl="4" w:tplc="1CB23622" w:tentative="1">
      <w:start w:val="1"/>
      <w:numFmt w:val="bullet"/>
      <w:lvlText w:val="•"/>
      <w:lvlJc w:val="left"/>
      <w:pPr>
        <w:tabs>
          <w:tab w:val="num" w:pos="3600"/>
        </w:tabs>
        <w:ind w:left="3600" w:hanging="360"/>
      </w:pPr>
      <w:rPr>
        <w:rFonts w:ascii="Arial" w:hAnsi="Arial" w:hint="default"/>
      </w:rPr>
    </w:lvl>
    <w:lvl w:ilvl="5" w:tplc="37CE2CE2" w:tentative="1">
      <w:start w:val="1"/>
      <w:numFmt w:val="bullet"/>
      <w:lvlText w:val="•"/>
      <w:lvlJc w:val="left"/>
      <w:pPr>
        <w:tabs>
          <w:tab w:val="num" w:pos="4320"/>
        </w:tabs>
        <w:ind w:left="4320" w:hanging="360"/>
      </w:pPr>
      <w:rPr>
        <w:rFonts w:ascii="Arial" w:hAnsi="Arial" w:hint="default"/>
      </w:rPr>
    </w:lvl>
    <w:lvl w:ilvl="6" w:tplc="657E32DC" w:tentative="1">
      <w:start w:val="1"/>
      <w:numFmt w:val="bullet"/>
      <w:lvlText w:val="•"/>
      <w:lvlJc w:val="left"/>
      <w:pPr>
        <w:tabs>
          <w:tab w:val="num" w:pos="5040"/>
        </w:tabs>
        <w:ind w:left="5040" w:hanging="360"/>
      </w:pPr>
      <w:rPr>
        <w:rFonts w:ascii="Arial" w:hAnsi="Arial" w:hint="default"/>
      </w:rPr>
    </w:lvl>
    <w:lvl w:ilvl="7" w:tplc="8ADEDF3A" w:tentative="1">
      <w:start w:val="1"/>
      <w:numFmt w:val="bullet"/>
      <w:lvlText w:val="•"/>
      <w:lvlJc w:val="left"/>
      <w:pPr>
        <w:tabs>
          <w:tab w:val="num" w:pos="5760"/>
        </w:tabs>
        <w:ind w:left="5760" w:hanging="360"/>
      </w:pPr>
      <w:rPr>
        <w:rFonts w:ascii="Arial" w:hAnsi="Arial" w:hint="default"/>
      </w:rPr>
    </w:lvl>
    <w:lvl w:ilvl="8" w:tplc="475E65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11CBC"/>
    <w:multiLevelType w:val="hybridMultilevel"/>
    <w:tmpl w:val="279E4FAE"/>
    <w:lvl w:ilvl="0" w:tplc="8D3CB7F6">
      <w:start w:val="10"/>
      <w:numFmt w:val="bullet"/>
      <w:lvlText w:val="-"/>
      <w:lvlJc w:val="left"/>
      <w:pPr>
        <w:ind w:left="200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3D3C1D"/>
    <w:multiLevelType w:val="hybridMultilevel"/>
    <w:tmpl w:val="A4861B30"/>
    <w:lvl w:ilvl="0" w:tplc="62AA78D2">
      <w:start w:val="1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705F2EBC"/>
    <w:multiLevelType w:val="hybridMultilevel"/>
    <w:tmpl w:val="E53E285E"/>
    <w:lvl w:ilvl="0" w:tplc="8D3CB7F6">
      <w:start w:val="10"/>
      <w:numFmt w:val="bullet"/>
      <w:lvlText w:val="-"/>
      <w:lvlJc w:val="left"/>
      <w:pPr>
        <w:ind w:left="3240" w:hanging="360"/>
      </w:pPr>
      <w:rPr>
        <w:rFonts w:ascii="Arial" w:eastAsiaTheme="minorHAnsi"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755F0C6F"/>
    <w:multiLevelType w:val="hybridMultilevel"/>
    <w:tmpl w:val="3D88FC56"/>
    <w:lvl w:ilvl="0" w:tplc="A0D226AE">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D4"/>
    <w:rsid w:val="00002FA6"/>
    <w:rsid w:val="00004149"/>
    <w:rsid w:val="000102C8"/>
    <w:rsid w:val="00015592"/>
    <w:rsid w:val="00017297"/>
    <w:rsid w:val="00022D15"/>
    <w:rsid w:val="00035853"/>
    <w:rsid w:val="0004570E"/>
    <w:rsid w:val="00056B25"/>
    <w:rsid w:val="00064DB3"/>
    <w:rsid w:val="0007528A"/>
    <w:rsid w:val="0007579A"/>
    <w:rsid w:val="000773D6"/>
    <w:rsid w:val="00094451"/>
    <w:rsid w:val="000A44EB"/>
    <w:rsid w:val="000B2FF6"/>
    <w:rsid w:val="000B7F56"/>
    <w:rsid w:val="000C2292"/>
    <w:rsid w:val="000C3E8E"/>
    <w:rsid w:val="000D0705"/>
    <w:rsid w:val="000D0F8A"/>
    <w:rsid w:val="000D31D9"/>
    <w:rsid w:val="000D38E8"/>
    <w:rsid w:val="000E0A7C"/>
    <w:rsid w:val="000E2D6F"/>
    <w:rsid w:val="000E61D9"/>
    <w:rsid w:val="000F31C8"/>
    <w:rsid w:val="000F6E3F"/>
    <w:rsid w:val="00100DDD"/>
    <w:rsid w:val="00103654"/>
    <w:rsid w:val="001118B4"/>
    <w:rsid w:val="00120F29"/>
    <w:rsid w:val="00132F30"/>
    <w:rsid w:val="00140DF0"/>
    <w:rsid w:val="00141239"/>
    <w:rsid w:val="00144CB4"/>
    <w:rsid w:val="00150050"/>
    <w:rsid w:val="00155BAF"/>
    <w:rsid w:val="00155C74"/>
    <w:rsid w:val="00177B6F"/>
    <w:rsid w:val="001834D4"/>
    <w:rsid w:val="00191886"/>
    <w:rsid w:val="00193BA3"/>
    <w:rsid w:val="00197CBF"/>
    <w:rsid w:val="001A2DEA"/>
    <w:rsid w:val="001A5681"/>
    <w:rsid w:val="001A5A73"/>
    <w:rsid w:val="001B4495"/>
    <w:rsid w:val="001B624B"/>
    <w:rsid w:val="001C2F41"/>
    <w:rsid w:val="001C75D6"/>
    <w:rsid w:val="001D3765"/>
    <w:rsid w:val="001E1F34"/>
    <w:rsid w:val="001E4890"/>
    <w:rsid w:val="001E5E7F"/>
    <w:rsid w:val="002064AC"/>
    <w:rsid w:val="00216252"/>
    <w:rsid w:val="00221DBF"/>
    <w:rsid w:val="00223487"/>
    <w:rsid w:val="00225063"/>
    <w:rsid w:val="002261D7"/>
    <w:rsid w:val="002350B6"/>
    <w:rsid w:val="00235D61"/>
    <w:rsid w:val="002361AA"/>
    <w:rsid w:val="002420E1"/>
    <w:rsid w:val="0025113F"/>
    <w:rsid w:val="002534B9"/>
    <w:rsid w:val="00262DEC"/>
    <w:rsid w:val="00280398"/>
    <w:rsid w:val="0028236F"/>
    <w:rsid w:val="002828A2"/>
    <w:rsid w:val="00283DC9"/>
    <w:rsid w:val="0029502A"/>
    <w:rsid w:val="002A4582"/>
    <w:rsid w:val="002B6AE9"/>
    <w:rsid w:val="002C428B"/>
    <w:rsid w:val="002D05AD"/>
    <w:rsid w:val="002E0CF4"/>
    <w:rsid w:val="002E50C3"/>
    <w:rsid w:val="002F74AD"/>
    <w:rsid w:val="00303735"/>
    <w:rsid w:val="00305817"/>
    <w:rsid w:val="003209A8"/>
    <w:rsid w:val="003261FC"/>
    <w:rsid w:val="0033121A"/>
    <w:rsid w:val="003329B9"/>
    <w:rsid w:val="00336484"/>
    <w:rsid w:val="0034130B"/>
    <w:rsid w:val="00347C57"/>
    <w:rsid w:val="00352E50"/>
    <w:rsid w:val="00357C36"/>
    <w:rsid w:val="00357E1A"/>
    <w:rsid w:val="003647AE"/>
    <w:rsid w:val="00364C53"/>
    <w:rsid w:val="00366A34"/>
    <w:rsid w:val="003779BE"/>
    <w:rsid w:val="003A3761"/>
    <w:rsid w:val="003B37FB"/>
    <w:rsid w:val="003C3D4A"/>
    <w:rsid w:val="003F09AB"/>
    <w:rsid w:val="00400E2D"/>
    <w:rsid w:val="00422182"/>
    <w:rsid w:val="004261FA"/>
    <w:rsid w:val="004273E8"/>
    <w:rsid w:val="00452827"/>
    <w:rsid w:val="00457C37"/>
    <w:rsid w:val="00466E81"/>
    <w:rsid w:val="004954F0"/>
    <w:rsid w:val="004B2573"/>
    <w:rsid w:val="004B6713"/>
    <w:rsid w:val="004C2E14"/>
    <w:rsid w:val="004C2EDA"/>
    <w:rsid w:val="004C3241"/>
    <w:rsid w:val="004C3526"/>
    <w:rsid w:val="004C7F75"/>
    <w:rsid w:val="004D2B20"/>
    <w:rsid w:val="004D2E80"/>
    <w:rsid w:val="004F1631"/>
    <w:rsid w:val="004F3A25"/>
    <w:rsid w:val="004F40EB"/>
    <w:rsid w:val="00506141"/>
    <w:rsid w:val="005079D9"/>
    <w:rsid w:val="00510362"/>
    <w:rsid w:val="00524CC7"/>
    <w:rsid w:val="0053175E"/>
    <w:rsid w:val="00541128"/>
    <w:rsid w:val="005419FC"/>
    <w:rsid w:val="00541C55"/>
    <w:rsid w:val="00550760"/>
    <w:rsid w:val="00551823"/>
    <w:rsid w:val="00566BC5"/>
    <w:rsid w:val="005676C8"/>
    <w:rsid w:val="0058189C"/>
    <w:rsid w:val="00587CC7"/>
    <w:rsid w:val="00595C8B"/>
    <w:rsid w:val="005A54BA"/>
    <w:rsid w:val="005B3EC6"/>
    <w:rsid w:val="005C10B2"/>
    <w:rsid w:val="005C5EC9"/>
    <w:rsid w:val="005D0D60"/>
    <w:rsid w:val="005D6A70"/>
    <w:rsid w:val="005E4967"/>
    <w:rsid w:val="005E651D"/>
    <w:rsid w:val="006145F4"/>
    <w:rsid w:val="00636494"/>
    <w:rsid w:val="00636695"/>
    <w:rsid w:val="0065629D"/>
    <w:rsid w:val="00673A97"/>
    <w:rsid w:val="00676899"/>
    <w:rsid w:val="0068386A"/>
    <w:rsid w:val="006959F8"/>
    <w:rsid w:val="00695EA7"/>
    <w:rsid w:val="006972CC"/>
    <w:rsid w:val="006B424D"/>
    <w:rsid w:val="006B592F"/>
    <w:rsid w:val="006B602D"/>
    <w:rsid w:val="006C714F"/>
    <w:rsid w:val="006C75F1"/>
    <w:rsid w:val="006E2090"/>
    <w:rsid w:val="006E7EBC"/>
    <w:rsid w:val="006F1EBF"/>
    <w:rsid w:val="006F5F7A"/>
    <w:rsid w:val="006F669A"/>
    <w:rsid w:val="007005A8"/>
    <w:rsid w:val="0070620D"/>
    <w:rsid w:val="00722DDF"/>
    <w:rsid w:val="0072659E"/>
    <w:rsid w:val="00734280"/>
    <w:rsid w:val="007413CA"/>
    <w:rsid w:val="0074354E"/>
    <w:rsid w:val="00756A87"/>
    <w:rsid w:val="00763D7F"/>
    <w:rsid w:val="0076479E"/>
    <w:rsid w:val="0077090E"/>
    <w:rsid w:val="0077722A"/>
    <w:rsid w:val="007816A5"/>
    <w:rsid w:val="00793875"/>
    <w:rsid w:val="007976A4"/>
    <w:rsid w:val="007B4933"/>
    <w:rsid w:val="007D0BB8"/>
    <w:rsid w:val="007D3323"/>
    <w:rsid w:val="007D66C6"/>
    <w:rsid w:val="007D682B"/>
    <w:rsid w:val="007E00D1"/>
    <w:rsid w:val="007E68AA"/>
    <w:rsid w:val="0082387D"/>
    <w:rsid w:val="00827559"/>
    <w:rsid w:val="008302E2"/>
    <w:rsid w:val="00847087"/>
    <w:rsid w:val="00853FCE"/>
    <w:rsid w:val="00855D72"/>
    <w:rsid w:val="008579BD"/>
    <w:rsid w:val="00867DD3"/>
    <w:rsid w:val="00874C12"/>
    <w:rsid w:val="00877F8F"/>
    <w:rsid w:val="00893A76"/>
    <w:rsid w:val="00897053"/>
    <w:rsid w:val="008A680E"/>
    <w:rsid w:val="008B01C7"/>
    <w:rsid w:val="008B1A7B"/>
    <w:rsid w:val="008B2051"/>
    <w:rsid w:val="008C1C10"/>
    <w:rsid w:val="008C5190"/>
    <w:rsid w:val="008C5229"/>
    <w:rsid w:val="008D13CA"/>
    <w:rsid w:val="008F02B6"/>
    <w:rsid w:val="009066E3"/>
    <w:rsid w:val="009148E8"/>
    <w:rsid w:val="0091766D"/>
    <w:rsid w:val="009201F7"/>
    <w:rsid w:val="00942C40"/>
    <w:rsid w:val="00954335"/>
    <w:rsid w:val="00961BE7"/>
    <w:rsid w:val="00961ED7"/>
    <w:rsid w:val="00965510"/>
    <w:rsid w:val="00965C5D"/>
    <w:rsid w:val="00975E23"/>
    <w:rsid w:val="0098261B"/>
    <w:rsid w:val="00983ADB"/>
    <w:rsid w:val="00992169"/>
    <w:rsid w:val="00992DB3"/>
    <w:rsid w:val="009A07F1"/>
    <w:rsid w:val="009A420D"/>
    <w:rsid w:val="009A54F4"/>
    <w:rsid w:val="009B453E"/>
    <w:rsid w:val="009D23B5"/>
    <w:rsid w:val="009E35AF"/>
    <w:rsid w:val="009E74B4"/>
    <w:rsid w:val="009F45D2"/>
    <w:rsid w:val="009F685B"/>
    <w:rsid w:val="00A00735"/>
    <w:rsid w:val="00A03247"/>
    <w:rsid w:val="00A06B41"/>
    <w:rsid w:val="00A11BA7"/>
    <w:rsid w:val="00A16F9A"/>
    <w:rsid w:val="00A23513"/>
    <w:rsid w:val="00A25AB5"/>
    <w:rsid w:val="00A41367"/>
    <w:rsid w:val="00A435AB"/>
    <w:rsid w:val="00A47AD0"/>
    <w:rsid w:val="00A5365C"/>
    <w:rsid w:val="00A54A58"/>
    <w:rsid w:val="00A57687"/>
    <w:rsid w:val="00A71764"/>
    <w:rsid w:val="00A748D6"/>
    <w:rsid w:val="00A87DC1"/>
    <w:rsid w:val="00A90EF3"/>
    <w:rsid w:val="00A95475"/>
    <w:rsid w:val="00A967F6"/>
    <w:rsid w:val="00AA4337"/>
    <w:rsid w:val="00AA5681"/>
    <w:rsid w:val="00AA652F"/>
    <w:rsid w:val="00AC0C65"/>
    <w:rsid w:val="00AC14A3"/>
    <w:rsid w:val="00AD01AD"/>
    <w:rsid w:val="00AE3F3F"/>
    <w:rsid w:val="00AF2A0E"/>
    <w:rsid w:val="00AF439A"/>
    <w:rsid w:val="00B01427"/>
    <w:rsid w:val="00B05C3F"/>
    <w:rsid w:val="00B06B77"/>
    <w:rsid w:val="00B079E6"/>
    <w:rsid w:val="00B11FC6"/>
    <w:rsid w:val="00B25CE9"/>
    <w:rsid w:val="00B3658A"/>
    <w:rsid w:val="00B37BC5"/>
    <w:rsid w:val="00B4049A"/>
    <w:rsid w:val="00B50437"/>
    <w:rsid w:val="00B547CA"/>
    <w:rsid w:val="00B5565E"/>
    <w:rsid w:val="00B55F0E"/>
    <w:rsid w:val="00B56CD6"/>
    <w:rsid w:val="00B6771B"/>
    <w:rsid w:val="00B71565"/>
    <w:rsid w:val="00B7285C"/>
    <w:rsid w:val="00B740D9"/>
    <w:rsid w:val="00B74376"/>
    <w:rsid w:val="00B76541"/>
    <w:rsid w:val="00B77F19"/>
    <w:rsid w:val="00B80182"/>
    <w:rsid w:val="00B831BD"/>
    <w:rsid w:val="00B86466"/>
    <w:rsid w:val="00BB0356"/>
    <w:rsid w:val="00BB795B"/>
    <w:rsid w:val="00BC108C"/>
    <w:rsid w:val="00BD73D4"/>
    <w:rsid w:val="00BF53DE"/>
    <w:rsid w:val="00BF5CD7"/>
    <w:rsid w:val="00C00AF5"/>
    <w:rsid w:val="00C26445"/>
    <w:rsid w:val="00C315DC"/>
    <w:rsid w:val="00C336A6"/>
    <w:rsid w:val="00C65260"/>
    <w:rsid w:val="00C65377"/>
    <w:rsid w:val="00C7291F"/>
    <w:rsid w:val="00C72F3F"/>
    <w:rsid w:val="00C7322C"/>
    <w:rsid w:val="00C7393C"/>
    <w:rsid w:val="00CA3DAA"/>
    <w:rsid w:val="00CB450E"/>
    <w:rsid w:val="00CC405C"/>
    <w:rsid w:val="00CD2D21"/>
    <w:rsid w:val="00CD7127"/>
    <w:rsid w:val="00CE6F09"/>
    <w:rsid w:val="00CF75F8"/>
    <w:rsid w:val="00D01C0B"/>
    <w:rsid w:val="00D02794"/>
    <w:rsid w:val="00D0582F"/>
    <w:rsid w:val="00D07116"/>
    <w:rsid w:val="00D07410"/>
    <w:rsid w:val="00D16C3F"/>
    <w:rsid w:val="00D2119F"/>
    <w:rsid w:val="00D2223F"/>
    <w:rsid w:val="00D25324"/>
    <w:rsid w:val="00D30EA8"/>
    <w:rsid w:val="00D328DB"/>
    <w:rsid w:val="00D32F84"/>
    <w:rsid w:val="00D3457F"/>
    <w:rsid w:val="00D455E5"/>
    <w:rsid w:val="00D461D1"/>
    <w:rsid w:val="00D478AE"/>
    <w:rsid w:val="00D478D4"/>
    <w:rsid w:val="00D53CA2"/>
    <w:rsid w:val="00D55822"/>
    <w:rsid w:val="00D66350"/>
    <w:rsid w:val="00D67463"/>
    <w:rsid w:val="00D74B36"/>
    <w:rsid w:val="00D74ED9"/>
    <w:rsid w:val="00D762E2"/>
    <w:rsid w:val="00D778F3"/>
    <w:rsid w:val="00D82F97"/>
    <w:rsid w:val="00D904D9"/>
    <w:rsid w:val="00D96C77"/>
    <w:rsid w:val="00DA12D3"/>
    <w:rsid w:val="00DA31CB"/>
    <w:rsid w:val="00DB2174"/>
    <w:rsid w:val="00DB3C45"/>
    <w:rsid w:val="00DB3D11"/>
    <w:rsid w:val="00DD22D4"/>
    <w:rsid w:val="00DE21C1"/>
    <w:rsid w:val="00E00914"/>
    <w:rsid w:val="00E0387A"/>
    <w:rsid w:val="00E2148B"/>
    <w:rsid w:val="00E25B9E"/>
    <w:rsid w:val="00E27C1C"/>
    <w:rsid w:val="00E34F5D"/>
    <w:rsid w:val="00E4115E"/>
    <w:rsid w:val="00E415CD"/>
    <w:rsid w:val="00E46EC5"/>
    <w:rsid w:val="00E53F9E"/>
    <w:rsid w:val="00E65745"/>
    <w:rsid w:val="00E67F4F"/>
    <w:rsid w:val="00E7511B"/>
    <w:rsid w:val="00E8239F"/>
    <w:rsid w:val="00E93CCF"/>
    <w:rsid w:val="00E952AF"/>
    <w:rsid w:val="00ED447D"/>
    <w:rsid w:val="00ED6078"/>
    <w:rsid w:val="00ED7524"/>
    <w:rsid w:val="00ED7DA1"/>
    <w:rsid w:val="00EE0EEF"/>
    <w:rsid w:val="00EE2F55"/>
    <w:rsid w:val="00EE5AAE"/>
    <w:rsid w:val="00EF1139"/>
    <w:rsid w:val="00EF6F1F"/>
    <w:rsid w:val="00F00C35"/>
    <w:rsid w:val="00F13CCA"/>
    <w:rsid w:val="00F14CD3"/>
    <w:rsid w:val="00F20DED"/>
    <w:rsid w:val="00F22030"/>
    <w:rsid w:val="00F238F3"/>
    <w:rsid w:val="00F35606"/>
    <w:rsid w:val="00F42FD6"/>
    <w:rsid w:val="00F44BE3"/>
    <w:rsid w:val="00F51772"/>
    <w:rsid w:val="00F606B0"/>
    <w:rsid w:val="00F64407"/>
    <w:rsid w:val="00F708E2"/>
    <w:rsid w:val="00F741B7"/>
    <w:rsid w:val="00F750B2"/>
    <w:rsid w:val="00F750F0"/>
    <w:rsid w:val="00F821F9"/>
    <w:rsid w:val="00F84A2D"/>
    <w:rsid w:val="00F85257"/>
    <w:rsid w:val="00F860A5"/>
    <w:rsid w:val="00F923DF"/>
    <w:rsid w:val="00F95728"/>
    <w:rsid w:val="00F975FC"/>
    <w:rsid w:val="00FA0F17"/>
    <w:rsid w:val="00FA6923"/>
    <w:rsid w:val="00FB075E"/>
    <w:rsid w:val="00FB7DD2"/>
    <w:rsid w:val="00FC7262"/>
    <w:rsid w:val="00FC769D"/>
    <w:rsid w:val="00FD1683"/>
    <w:rsid w:val="00FD3386"/>
    <w:rsid w:val="00FD5FA6"/>
    <w:rsid w:val="00FE3456"/>
    <w:rsid w:val="07A633C3"/>
    <w:rsid w:val="42F5115B"/>
    <w:rsid w:val="7BC5B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3F09E"/>
  <w15:docId w15:val="{859DCDFD-F214-4449-B11F-5C07693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cument text"/>
    <w:qFormat/>
    <w:rsid w:val="00D478D4"/>
    <w:pPr>
      <w:spacing w:after="0" w:line="240" w:lineRule="auto"/>
    </w:pPr>
    <w:rPr>
      <w:rFonts w:ascii="Arial" w:hAnsi="Arial"/>
      <w:sz w:val="24"/>
    </w:rPr>
  </w:style>
  <w:style w:type="paragraph" w:styleId="Heading1">
    <w:name w:val="heading 1"/>
    <w:aliases w:val="Title one"/>
    <w:basedOn w:val="Normal"/>
    <w:next w:val="Normal"/>
    <w:link w:val="Heading1Char"/>
    <w:uiPriority w:val="9"/>
    <w:qFormat/>
    <w:rsid w:val="00C7393C"/>
    <w:pPr>
      <w:keepNext/>
      <w:keepLines/>
      <w:outlineLvl w:val="0"/>
    </w:pPr>
    <w:rPr>
      <w:rFonts w:eastAsiaTheme="majorEastAsia" w:cstheme="majorBidi"/>
      <w:b/>
      <w:bCs/>
      <w:color w:val="005EB8"/>
      <w:sz w:val="40"/>
      <w:szCs w:val="28"/>
    </w:rPr>
  </w:style>
  <w:style w:type="paragraph" w:styleId="Heading2">
    <w:name w:val="heading 2"/>
    <w:aliases w:val="Title two"/>
    <w:basedOn w:val="Normal"/>
    <w:next w:val="Normal"/>
    <w:link w:val="Heading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one Char"/>
    <w:basedOn w:val="DefaultParagraphFont"/>
    <w:link w:val="Heading1"/>
    <w:uiPriority w:val="9"/>
    <w:rsid w:val="00C7393C"/>
    <w:rPr>
      <w:rFonts w:ascii="Arial" w:eastAsiaTheme="majorEastAsia" w:hAnsi="Arial" w:cstheme="majorBidi"/>
      <w:b/>
      <w:bCs/>
      <w:color w:val="005EB8"/>
      <w:sz w:val="40"/>
      <w:szCs w:val="28"/>
    </w:rPr>
  </w:style>
  <w:style w:type="character" w:customStyle="1" w:styleId="Heading2Char">
    <w:name w:val="Heading 2 Char"/>
    <w:aliases w:val="Title two Char"/>
    <w:basedOn w:val="DefaultParagraphFont"/>
    <w:link w:val="Heading2"/>
    <w:uiPriority w:val="9"/>
    <w:rsid w:val="0074354E"/>
    <w:rPr>
      <w:rFonts w:ascii="Arial" w:eastAsiaTheme="majorEastAsia" w:hAnsi="Arial" w:cstheme="majorBidi"/>
      <w:b/>
      <w:bCs/>
      <w:color w:val="003087"/>
      <w:sz w:val="28"/>
      <w:szCs w:val="26"/>
    </w:rPr>
  </w:style>
  <w:style w:type="paragraph" w:styleId="Subtitle">
    <w:name w:val="Subtitle"/>
    <w:basedOn w:val="Normal"/>
    <w:next w:val="Normal"/>
    <w:link w:val="SubtitleChar"/>
    <w:uiPriority w:val="11"/>
    <w:qFormat/>
    <w:rsid w:val="00D478D4"/>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D478D4"/>
    <w:rPr>
      <w:rFonts w:ascii="Arial" w:eastAsiaTheme="majorEastAsia" w:hAnsi="Arial" w:cstheme="majorBidi"/>
      <w:b/>
      <w:iCs/>
      <w:sz w:val="24"/>
      <w:szCs w:val="24"/>
    </w:rPr>
  </w:style>
  <w:style w:type="character" w:styleId="SubtleEmphasis">
    <w:name w:val="Subtle Emphasis"/>
    <w:basedOn w:val="DefaultParagraphFont"/>
    <w:uiPriority w:val="19"/>
    <w:rsid w:val="0074354E"/>
    <w:rPr>
      <w:i/>
      <w:iCs/>
      <w:color w:val="808080" w:themeColor="text1" w:themeTint="7F"/>
    </w:rPr>
  </w:style>
  <w:style w:type="paragraph" w:styleId="Header">
    <w:name w:val="header"/>
    <w:basedOn w:val="Normal"/>
    <w:link w:val="HeaderChar"/>
    <w:uiPriority w:val="99"/>
    <w:unhideWhenUsed/>
    <w:rsid w:val="00D478D4"/>
    <w:pPr>
      <w:tabs>
        <w:tab w:val="center" w:pos="4513"/>
        <w:tab w:val="right" w:pos="9026"/>
      </w:tabs>
    </w:pPr>
  </w:style>
  <w:style w:type="character" w:customStyle="1" w:styleId="HeaderChar">
    <w:name w:val="Header Char"/>
    <w:basedOn w:val="DefaultParagraphFont"/>
    <w:link w:val="Header"/>
    <w:uiPriority w:val="99"/>
    <w:rsid w:val="00D478D4"/>
    <w:rPr>
      <w:rFonts w:ascii="Arial" w:hAnsi="Arial"/>
      <w:sz w:val="24"/>
    </w:rPr>
  </w:style>
  <w:style w:type="paragraph" w:styleId="Footer">
    <w:name w:val="footer"/>
    <w:basedOn w:val="Normal"/>
    <w:link w:val="FooterChar"/>
    <w:uiPriority w:val="99"/>
    <w:unhideWhenUsed/>
    <w:rsid w:val="00D478D4"/>
    <w:pPr>
      <w:tabs>
        <w:tab w:val="center" w:pos="4513"/>
        <w:tab w:val="right" w:pos="9026"/>
      </w:tabs>
    </w:pPr>
  </w:style>
  <w:style w:type="character" w:customStyle="1" w:styleId="FooterChar">
    <w:name w:val="Footer Char"/>
    <w:basedOn w:val="DefaultParagraphFont"/>
    <w:link w:val="Footer"/>
    <w:uiPriority w:val="99"/>
    <w:rsid w:val="00D478D4"/>
    <w:rPr>
      <w:rFonts w:ascii="Arial" w:hAnsi="Arial"/>
      <w:sz w:val="24"/>
    </w:rPr>
  </w:style>
  <w:style w:type="paragraph" w:styleId="BalloonText">
    <w:name w:val="Balloon Text"/>
    <w:basedOn w:val="Normal"/>
    <w:link w:val="BalloonTextChar"/>
    <w:uiPriority w:val="99"/>
    <w:semiHidden/>
    <w:unhideWhenUsed/>
    <w:rsid w:val="00D478D4"/>
    <w:rPr>
      <w:rFonts w:ascii="Tahoma" w:hAnsi="Tahoma" w:cs="Tahoma"/>
      <w:sz w:val="16"/>
      <w:szCs w:val="16"/>
    </w:rPr>
  </w:style>
  <w:style w:type="character" w:customStyle="1" w:styleId="BalloonTextChar">
    <w:name w:val="Balloon Text Char"/>
    <w:basedOn w:val="DefaultParagraphFont"/>
    <w:link w:val="BalloonText"/>
    <w:uiPriority w:val="99"/>
    <w:semiHidden/>
    <w:rsid w:val="00D478D4"/>
    <w:rPr>
      <w:rFonts w:ascii="Tahoma" w:hAnsi="Tahoma" w:cs="Tahoma"/>
      <w:sz w:val="16"/>
      <w:szCs w:val="16"/>
    </w:rPr>
  </w:style>
  <w:style w:type="paragraph" w:styleId="NoSpacing">
    <w:name w:val="No Spacing"/>
    <w:link w:val="NoSpacingChar"/>
    <w:uiPriority w:val="99"/>
    <w:qFormat/>
    <w:rsid w:val="006C714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C714F"/>
    <w:rPr>
      <w:rFonts w:eastAsiaTheme="minorEastAsia"/>
      <w:lang w:val="en-US" w:eastAsia="ja-JP"/>
    </w:rPr>
  </w:style>
  <w:style w:type="table" w:styleId="TableGrid">
    <w:name w:val="Table Grid"/>
    <w:basedOn w:val="TableNormal"/>
    <w:uiPriority w:val="59"/>
    <w:rsid w:val="00100D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0DDD"/>
    <w:pPr>
      <w:ind w:left="720"/>
      <w:contextualSpacing/>
    </w:pPr>
    <w:rPr>
      <w:rFonts w:eastAsia="Calibri" w:cs="Times New Roman"/>
      <w:sz w:val="22"/>
    </w:rPr>
  </w:style>
  <w:style w:type="paragraph" w:styleId="Title">
    <w:name w:val="Title"/>
    <w:basedOn w:val="Normal"/>
    <w:next w:val="Normal"/>
    <w:link w:val="TitleChar"/>
    <w:uiPriority w:val="10"/>
    <w:rsid w:val="00100DDD"/>
    <w:pPr>
      <w:spacing w:after="300"/>
      <w:contextualSpacing/>
    </w:pPr>
    <w:rPr>
      <w:rFonts w:eastAsia="MS Gothic" w:cs="Times New Roman"/>
      <w:bCs/>
      <w:color w:val="331188"/>
      <w:kern w:val="28"/>
      <w:sz w:val="66"/>
      <w:szCs w:val="32"/>
      <w:lang w:val="x-none" w:eastAsia="x-none"/>
    </w:rPr>
  </w:style>
  <w:style w:type="character" w:customStyle="1" w:styleId="TitleChar">
    <w:name w:val="Title Char"/>
    <w:basedOn w:val="DefaultParagraphFont"/>
    <w:link w:val="Title"/>
    <w:uiPriority w:val="10"/>
    <w:rsid w:val="00100DDD"/>
    <w:rPr>
      <w:rFonts w:ascii="Arial" w:eastAsia="MS Gothic" w:hAnsi="Arial" w:cs="Times New Roman"/>
      <w:bCs/>
      <w:color w:val="331188"/>
      <w:kern w:val="28"/>
      <w:sz w:val="66"/>
      <w:szCs w:val="32"/>
      <w:lang w:val="x-none" w:eastAsia="x-none"/>
    </w:rPr>
  </w:style>
  <w:style w:type="character" w:styleId="PlaceholderText">
    <w:name w:val="Placeholder Text"/>
    <w:basedOn w:val="DefaultParagraphFont"/>
    <w:uiPriority w:val="99"/>
    <w:semiHidden/>
    <w:rsid w:val="00100DDD"/>
    <w:rPr>
      <w:color w:val="808080"/>
    </w:rPr>
  </w:style>
  <w:style w:type="character" w:styleId="CommentReference">
    <w:name w:val="annotation reference"/>
    <w:basedOn w:val="DefaultParagraphFont"/>
    <w:uiPriority w:val="99"/>
    <w:semiHidden/>
    <w:unhideWhenUsed/>
    <w:rsid w:val="000E2D6F"/>
    <w:rPr>
      <w:sz w:val="16"/>
      <w:szCs w:val="16"/>
    </w:rPr>
  </w:style>
  <w:style w:type="paragraph" w:styleId="CommentText">
    <w:name w:val="annotation text"/>
    <w:basedOn w:val="Normal"/>
    <w:link w:val="CommentTextChar"/>
    <w:uiPriority w:val="99"/>
    <w:semiHidden/>
    <w:unhideWhenUsed/>
    <w:rsid w:val="000E2D6F"/>
    <w:rPr>
      <w:sz w:val="20"/>
      <w:szCs w:val="20"/>
    </w:rPr>
  </w:style>
  <w:style w:type="character" w:customStyle="1" w:styleId="CommentTextChar">
    <w:name w:val="Comment Text Char"/>
    <w:basedOn w:val="DefaultParagraphFont"/>
    <w:link w:val="CommentText"/>
    <w:uiPriority w:val="99"/>
    <w:semiHidden/>
    <w:rsid w:val="000E2D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2D6F"/>
    <w:rPr>
      <w:b/>
      <w:bCs/>
    </w:rPr>
  </w:style>
  <w:style w:type="character" w:customStyle="1" w:styleId="CommentSubjectChar">
    <w:name w:val="Comment Subject Char"/>
    <w:basedOn w:val="CommentTextChar"/>
    <w:link w:val="CommentSubject"/>
    <w:uiPriority w:val="99"/>
    <w:semiHidden/>
    <w:rsid w:val="000E2D6F"/>
    <w:rPr>
      <w:rFonts w:ascii="Arial" w:hAnsi="Arial"/>
      <w:b/>
      <w:bCs/>
      <w:sz w:val="20"/>
      <w:szCs w:val="20"/>
    </w:rPr>
  </w:style>
  <w:style w:type="paragraph" w:styleId="Revision">
    <w:name w:val="Revision"/>
    <w:hidden/>
    <w:uiPriority w:val="99"/>
    <w:semiHidden/>
    <w:rsid w:val="00FA0F17"/>
    <w:pPr>
      <w:spacing w:after="0" w:line="240" w:lineRule="auto"/>
    </w:pPr>
    <w:rPr>
      <w:rFonts w:ascii="Arial" w:hAnsi="Arial"/>
      <w:sz w:val="24"/>
    </w:rPr>
  </w:style>
  <w:style w:type="paragraph" w:customStyle="1" w:styleId="Basictext">
    <w:name w:val="Basic text"/>
    <w:basedOn w:val="Normal"/>
    <w:link w:val="BasictextChar"/>
    <w:qFormat/>
    <w:rsid w:val="00177B6F"/>
    <w:pPr>
      <w:spacing w:after="200" w:line="276" w:lineRule="auto"/>
    </w:pPr>
  </w:style>
  <w:style w:type="character" w:customStyle="1" w:styleId="BasictextChar">
    <w:name w:val="Basic text Char"/>
    <w:basedOn w:val="DefaultParagraphFont"/>
    <w:link w:val="Basictext"/>
    <w:rsid w:val="00177B6F"/>
    <w:rPr>
      <w:rFonts w:ascii="Arial" w:hAnsi="Arial"/>
      <w:sz w:val="24"/>
    </w:rPr>
  </w:style>
  <w:style w:type="paragraph" w:customStyle="1" w:styleId="Default">
    <w:name w:val="Default"/>
    <w:rsid w:val="00BD73D4"/>
    <w:pPr>
      <w:autoSpaceDE w:val="0"/>
      <w:autoSpaceDN w:val="0"/>
      <w:adjustRightInd w:val="0"/>
      <w:spacing w:after="0" w:line="240" w:lineRule="auto"/>
    </w:pPr>
    <w:rPr>
      <w:rFonts w:ascii="*Arial-13755" w:hAnsi="*Arial-13755" w:cs="*Arial-13755"/>
      <w:color w:val="000000"/>
      <w:sz w:val="24"/>
      <w:szCs w:val="24"/>
    </w:rPr>
  </w:style>
  <w:style w:type="table" w:styleId="GridTable4-Accent1">
    <w:name w:val="Grid Table 4 Accent 1"/>
    <w:basedOn w:val="TableNormal"/>
    <w:uiPriority w:val="49"/>
    <w:rsid w:val="00AD01AD"/>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1853">
      <w:bodyDiv w:val="1"/>
      <w:marLeft w:val="0"/>
      <w:marRight w:val="0"/>
      <w:marTop w:val="0"/>
      <w:marBottom w:val="0"/>
      <w:divBdr>
        <w:top w:val="none" w:sz="0" w:space="0" w:color="auto"/>
        <w:left w:val="none" w:sz="0" w:space="0" w:color="auto"/>
        <w:bottom w:val="none" w:sz="0" w:space="0" w:color="auto"/>
        <w:right w:val="none" w:sz="0" w:space="0" w:color="auto"/>
      </w:divBdr>
      <w:divsChild>
        <w:div w:id="2122720542">
          <w:marLeft w:val="446"/>
          <w:marRight w:val="0"/>
          <w:marTop w:val="0"/>
          <w:marBottom w:val="0"/>
          <w:divBdr>
            <w:top w:val="none" w:sz="0" w:space="0" w:color="auto"/>
            <w:left w:val="none" w:sz="0" w:space="0" w:color="auto"/>
            <w:bottom w:val="none" w:sz="0" w:space="0" w:color="auto"/>
            <w:right w:val="none" w:sz="0" w:space="0" w:color="auto"/>
          </w:divBdr>
        </w:div>
      </w:divsChild>
    </w:div>
    <w:div w:id="1467552234">
      <w:bodyDiv w:val="1"/>
      <w:marLeft w:val="0"/>
      <w:marRight w:val="0"/>
      <w:marTop w:val="0"/>
      <w:marBottom w:val="0"/>
      <w:divBdr>
        <w:top w:val="none" w:sz="0" w:space="0" w:color="auto"/>
        <w:left w:val="none" w:sz="0" w:space="0" w:color="auto"/>
        <w:bottom w:val="none" w:sz="0" w:space="0" w:color="auto"/>
        <w:right w:val="none" w:sz="0" w:space="0" w:color="auto"/>
      </w:divBdr>
    </w:div>
    <w:div w:id="1704592494">
      <w:bodyDiv w:val="1"/>
      <w:marLeft w:val="0"/>
      <w:marRight w:val="0"/>
      <w:marTop w:val="0"/>
      <w:marBottom w:val="0"/>
      <w:divBdr>
        <w:top w:val="none" w:sz="0" w:space="0" w:color="auto"/>
        <w:left w:val="none" w:sz="0" w:space="0" w:color="auto"/>
        <w:bottom w:val="none" w:sz="0" w:space="0" w:color="auto"/>
        <w:right w:val="none" w:sz="0" w:space="0" w:color="auto"/>
      </w:divBdr>
    </w:div>
    <w:div w:id="1903758935">
      <w:bodyDiv w:val="1"/>
      <w:marLeft w:val="0"/>
      <w:marRight w:val="0"/>
      <w:marTop w:val="0"/>
      <w:marBottom w:val="0"/>
      <w:divBdr>
        <w:top w:val="none" w:sz="0" w:space="0" w:color="auto"/>
        <w:left w:val="none" w:sz="0" w:space="0" w:color="auto"/>
        <w:bottom w:val="none" w:sz="0" w:space="0" w:color="auto"/>
        <w:right w:val="none" w:sz="0" w:space="0" w:color="auto"/>
      </w:divBdr>
      <w:divsChild>
        <w:div w:id="44049571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6E15603F0A4648A144B45C5A3F783C"/>
        <w:category>
          <w:name w:val="General"/>
          <w:gallery w:val="placeholder"/>
        </w:category>
        <w:types>
          <w:type w:val="bbPlcHdr"/>
        </w:types>
        <w:behaviors>
          <w:behavior w:val="content"/>
        </w:behaviors>
        <w:guid w:val="{9E198BF6-8483-4DC9-9337-8A1DB802B6B8}"/>
      </w:docPartPr>
      <w:docPartBody>
        <w:p w:rsidR="00ED484C" w:rsidRDefault="00120F29" w:rsidP="00120F29">
          <w:pPr>
            <w:pStyle w:val="936E15603F0A4648A144B45C5A3F783C12"/>
          </w:pPr>
          <w:r w:rsidRPr="00177B6F">
            <w:rPr>
              <w:rStyle w:val="PlaceholderText"/>
              <w:i/>
            </w:rPr>
            <w:t>Choose an item</w:t>
          </w:r>
        </w:p>
      </w:docPartBody>
    </w:docPart>
    <w:docPart>
      <w:docPartPr>
        <w:name w:val="CB0B88D8F7E048669DD6CCFABD417EE6"/>
        <w:category>
          <w:name w:val="General"/>
          <w:gallery w:val="placeholder"/>
        </w:category>
        <w:types>
          <w:type w:val="bbPlcHdr"/>
        </w:types>
        <w:behaviors>
          <w:behavior w:val="content"/>
        </w:behaviors>
        <w:guid w:val="{674C6304-5FD6-48C2-BC24-19C97FEC0416}"/>
      </w:docPartPr>
      <w:docPartBody>
        <w:p w:rsidR="00126D6F" w:rsidRDefault="00120F29">
          <w:r>
            <w:t>[Meeting Name]</w:t>
          </w:r>
        </w:p>
      </w:docPartBody>
    </w:docPart>
    <w:docPart>
      <w:docPartPr>
        <w:name w:val="12857DD38D964C3C87E150CF1A787E91"/>
        <w:category>
          <w:name w:val="General"/>
          <w:gallery w:val="placeholder"/>
        </w:category>
        <w:types>
          <w:type w:val="bbPlcHdr"/>
        </w:types>
        <w:behaviors>
          <w:behavior w:val="content"/>
        </w:behaviors>
        <w:guid w:val="{0CBD41B7-7A9E-4B54-A203-75C9C91B09BC}"/>
      </w:docPartPr>
      <w:docPartBody>
        <w:p w:rsidR="00126D6F" w:rsidRDefault="00120F29" w:rsidP="00120F29">
          <w:pPr>
            <w:pStyle w:val="12857DD38D964C3C87E150CF1A787E918"/>
          </w:pPr>
          <w:r w:rsidRPr="007E68AA">
            <w:rPr>
              <w:rStyle w:val="PlaceholderText"/>
              <w:i/>
              <w:sz w:val="24"/>
              <w:szCs w:val="24"/>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13755">
    <w:altName w:val="Calibri"/>
    <w:panose1 w:val="00000000000000000000"/>
    <w:charset w:val="00"/>
    <w:family w:val="swiss"/>
    <w:notTrueType/>
    <w:pitch w:val="default"/>
    <w:sig w:usb0="00000003" w:usb1="00000000" w:usb2="00000000" w:usb3="00000000" w:csb0="00000001" w:csb1="00000000"/>
  </w:font>
  <w:font w:name="*Verdana-Bold-45587">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34"/>
    <w:rsid w:val="00120F29"/>
    <w:rsid w:val="00126D6F"/>
    <w:rsid w:val="00127253"/>
    <w:rsid w:val="002F0983"/>
    <w:rsid w:val="00400E50"/>
    <w:rsid w:val="00514C2D"/>
    <w:rsid w:val="008060AA"/>
    <w:rsid w:val="009F3D09"/>
    <w:rsid w:val="00D20EAB"/>
    <w:rsid w:val="00E07551"/>
    <w:rsid w:val="00ED484C"/>
    <w:rsid w:val="00F51C57"/>
    <w:rsid w:val="00FC1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F29"/>
    <w:rPr>
      <w:color w:val="808080"/>
    </w:rPr>
  </w:style>
  <w:style w:type="paragraph" w:customStyle="1" w:styleId="F0159C68BB1E4F4BA5DBD7DE1955B1D9">
    <w:name w:val="F0159C68BB1E4F4BA5DBD7DE1955B1D9"/>
  </w:style>
  <w:style w:type="paragraph" w:customStyle="1" w:styleId="B4444A255E3D44A9BAD8E278ADAC1AC4">
    <w:name w:val="B4444A255E3D44A9BAD8E278ADAC1AC4"/>
  </w:style>
  <w:style w:type="paragraph" w:customStyle="1" w:styleId="E4E38F5257EA4331AA8E1F8DB118EF67">
    <w:name w:val="E4E38F5257EA4331AA8E1F8DB118EF67"/>
    <w:rsid w:val="00FC1234"/>
  </w:style>
  <w:style w:type="paragraph" w:customStyle="1" w:styleId="8C494E311C8B41548466FFD61275F928">
    <w:name w:val="8C494E311C8B41548466FFD61275F928"/>
    <w:rsid w:val="00FC1234"/>
  </w:style>
  <w:style w:type="paragraph" w:customStyle="1" w:styleId="1E3311DBF31A40C0B532C4BBA06DA728">
    <w:name w:val="1E3311DBF31A40C0B532C4BBA06DA728"/>
    <w:rsid w:val="00400E50"/>
  </w:style>
  <w:style w:type="paragraph" w:customStyle="1" w:styleId="C79747CCE5D7439FB5B26436E2B4A73A">
    <w:name w:val="C79747CCE5D7439FB5B26436E2B4A73A"/>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1">
    <w:name w:val="1E3311DBF31A40C0B532C4BBA06DA728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1">
    <w:name w:val="F0159C68BB1E4F4BA5DBD7DE1955B1D91"/>
    <w:rsid w:val="00400E50"/>
    <w:pPr>
      <w:spacing w:after="0" w:line="240" w:lineRule="auto"/>
    </w:pPr>
    <w:rPr>
      <w:rFonts w:ascii="Arial" w:eastAsiaTheme="minorHAnsi" w:hAnsi="Arial"/>
      <w:sz w:val="24"/>
      <w:lang w:eastAsia="en-US"/>
    </w:rPr>
  </w:style>
  <w:style w:type="paragraph" w:customStyle="1" w:styleId="EB9F26C27C5142D1954CF31E8E0EADA8">
    <w:name w:val="EB9F26C27C5142D1954CF31E8E0EADA8"/>
    <w:rsid w:val="00400E50"/>
    <w:pPr>
      <w:spacing w:after="0" w:line="240" w:lineRule="auto"/>
    </w:pPr>
    <w:rPr>
      <w:rFonts w:ascii="Arial" w:eastAsiaTheme="minorHAnsi" w:hAnsi="Arial"/>
      <w:sz w:val="24"/>
      <w:lang w:eastAsia="en-US"/>
    </w:rPr>
  </w:style>
  <w:style w:type="paragraph" w:customStyle="1" w:styleId="8C494E311C8B41548466FFD61275F9281">
    <w:name w:val="8C494E311C8B41548466FFD61275F9281"/>
    <w:rsid w:val="00400E50"/>
    <w:pPr>
      <w:spacing w:after="0" w:line="240" w:lineRule="auto"/>
    </w:pPr>
    <w:rPr>
      <w:rFonts w:ascii="Arial" w:eastAsiaTheme="minorHAnsi" w:hAnsi="Arial"/>
      <w:sz w:val="24"/>
      <w:lang w:eastAsia="en-US"/>
    </w:rPr>
  </w:style>
  <w:style w:type="paragraph" w:customStyle="1" w:styleId="C79747CCE5D7439FB5B26436E2B4A73A1">
    <w:name w:val="C79747CCE5D7439FB5B26436E2B4A73A1"/>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2">
    <w:name w:val="1E3311DBF31A40C0B532C4BBA06DA728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2">
    <w:name w:val="F0159C68BB1E4F4BA5DBD7DE1955B1D92"/>
    <w:rsid w:val="00400E50"/>
    <w:pPr>
      <w:spacing w:after="0" w:line="240" w:lineRule="auto"/>
    </w:pPr>
    <w:rPr>
      <w:rFonts w:ascii="Arial" w:eastAsiaTheme="minorHAnsi" w:hAnsi="Arial"/>
      <w:sz w:val="24"/>
      <w:lang w:eastAsia="en-US"/>
    </w:rPr>
  </w:style>
  <w:style w:type="paragraph" w:customStyle="1" w:styleId="EB9F26C27C5142D1954CF31E8E0EADA81">
    <w:name w:val="EB9F26C27C5142D1954CF31E8E0EADA81"/>
    <w:rsid w:val="00400E50"/>
    <w:pPr>
      <w:spacing w:after="0" w:line="240" w:lineRule="auto"/>
    </w:pPr>
    <w:rPr>
      <w:rFonts w:ascii="Arial" w:eastAsiaTheme="minorHAnsi" w:hAnsi="Arial"/>
      <w:sz w:val="24"/>
      <w:lang w:eastAsia="en-US"/>
    </w:rPr>
  </w:style>
  <w:style w:type="paragraph" w:customStyle="1" w:styleId="8C494E311C8B41548466FFD61275F9282">
    <w:name w:val="8C494E311C8B41548466FFD61275F9282"/>
    <w:rsid w:val="00400E50"/>
    <w:pPr>
      <w:spacing w:after="0" w:line="240" w:lineRule="auto"/>
    </w:pPr>
    <w:rPr>
      <w:rFonts w:ascii="Arial" w:eastAsiaTheme="minorHAnsi" w:hAnsi="Arial"/>
      <w:sz w:val="24"/>
      <w:lang w:eastAsia="en-US"/>
    </w:rPr>
  </w:style>
  <w:style w:type="paragraph" w:customStyle="1" w:styleId="C79747CCE5D7439FB5B26436E2B4A73A2">
    <w:name w:val="C79747CCE5D7439FB5B26436E2B4A73A2"/>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3">
    <w:name w:val="1E3311DBF31A40C0B532C4BBA06DA728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3">
    <w:name w:val="F0159C68BB1E4F4BA5DBD7DE1955B1D93"/>
    <w:rsid w:val="00400E50"/>
    <w:pPr>
      <w:spacing w:after="0" w:line="240" w:lineRule="auto"/>
    </w:pPr>
    <w:rPr>
      <w:rFonts w:ascii="Arial" w:eastAsiaTheme="minorHAnsi" w:hAnsi="Arial"/>
      <w:sz w:val="24"/>
      <w:lang w:eastAsia="en-US"/>
    </w:rPr>
  </w:style>
  <w:style w:type="paragraph" w:customStyle="1" w:styleId="EB9F26C27C5142D1954CF31E8E0EADA82">
    <w:name w:val="EB9F26C27C5142D1954CF31E8E0EADA82"/>
    <w:rsid w:val="00400E50"/>
    <w:pPr>
      <w:spacing w:after="0" w:line="240" w:lineRule="auto"/>
    </w:pPr>
    <w:rPr>
      <w:rFonts w:ascii="Arial" w:eastAsiaTheme="minorHAnsi" w:hAnsi="Arial"/>
      <w:sz w:val="24"/>
      <w:lang w:eastAsia="en-US"/>
    </w:rPr>
  </w:style>
  <w:style w:type="paragraph" w:customStyle="1" w:styleId="A9C98302FD5648E889CA0749CED27EDE">
    <w:name w:val="A9C98302FD5648E889CA0749CED27EDE"/>
    <w:rsid w:val="00400E50"/>
    <w:pPr>
      <w:spacing w:after="0" w:line="240" w:lineRule="auto"/>
    </w:pPr>
    <w:rPr>
      <w:rFonts w:ascii="Arial" w:eastAsiaTheme="minorHAnsi" w:hAnsi="Arial"/>
      <w:sz w:val="24"/>
      <w:lang w:eastAsia="en-US"/>
    </w:rPr>
  </w:style>
  <w:style w:type="paragraph" w:customStyle="1" w:styleId="8C494E311C8B41548466FFD61275F9283">
    <w:name w:val="8C494E311C8B41548466FFD61275F9283"/>
    <w:rsid w:val="00400E50"/>
    <w:pPr>
      <w:spacing w:after="0" w:line="240" w:lineRule="auto"/>
    </w:pPr>
    <w:rPr>
      <w:rFonts w:ascii="Arial" w:eastAsiaTheme="minorHAnsi" w:hAnsi="Arial"/>
      <w:sz w:val="24"/>
      <w:lang w:eastAsia="en-US"/>
    </w:rPr>
  </w:style>
  <w:style w:type="paragraph" w:customStyle="1" w:styleId="C79747CCE5D7439FB5B26436E2B4A73A3">
    <w:name w:val="C79747CCE5D7439FB5B26436E2B4A73A3"/>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4">
    <w:name w:val="1E3311DBF31A40C0B532C4BBA06DA7284"/>
    <w:rsid w:val="00400E50"/>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4">
    <w:name w:val="F0159C68BB1E4F4BA5DBD7DE1955B1D94"/>
    <w:rsid w:val="00400E50"/>
    <w:pPr>
      <w:spacing w:after="0" w:line="240" w:lineRule="auto"/>
    </w:pPr>
    <w:rPr>
      <w:rFonts w:ascii="Arial" w:eastAsiaTheme="minorHAnsi" w:hAnsi="Arial"/>
      <w:sz w:val="24"/>
      <w:lang w:eastAsia="en-US"/>
    </w:rPr>
  </w:style>
  <w:style w:type="paragraph" w:customStyle="1" w:styleId="EB9F26C27C5142D1954CF31E8E0EADA83">
    <w:name w:val="EB9F26C27C5142D1954CF31E8E0EADA83"/>
    <w:rsid w:val="00400E50"/>
    <w:pPr>
      <w:spacing w:after="0" w:line="240" w:lineRule="auto"/>
    </w:pPr>
    <w:rPr>
      <w:rFonts w:ascii="Arial" w:eastAsiaTheme="minorHAnsi" w:hAnsi="Arial"/>
      <w:sz w:val="24"/>
      <w:lang w:eastAsia="en-US"/>
    </w:rPr>
  </w:style>
  <w:style w:type="paragraph" w:customStyle="1" w:styleId="A9C98302FD5648E889CA0749CED27EDE1">
    <w:name w:val="A9C98302FD5648E889CA0749CED27EDE1"/>
    <w:rsid w:val="00400E50"/>
    <w:pPr>
      <w:spacing w:after="0" w:line="240" w:lineRule="auto"/>
    </w:pPr>
    <w:rPr>
      <w:rFonts w:ascii="Arial" w:eastAsiaTheme="minorHAnsi" w:hAnsi="Arial"/>
      <w:sz w:val="24"/>
      <w:lang w:eastAsia="en-US"/>
    </w:rPr>
  </w:style>
  <w:style w:type="paragraph" w:customStyle="1" w:styleId="8C494E311C8B41548466FFD61275F9284">
    <w:name w:val="8C494E311C8B41548466FFD61275F9284"/>
    <w:rsid w:val="00400E50"/>
    <w:pPr>
      <w:spacing w:after="0" w:line="240" w:lineRule="auto"/>
    </w:pPr>
    <w:rPr>
      <w:rFonts w:ascii="Arial" w:eastAsiaTheme="minorHAnsi" w:hAnsi="Arial"/>
      <w:sz w:val="24"/>
      <w:lang w:eastAsia="en-US"/>
    </w:rPr>
  </w:style>
  <w:style w:type="paragraph" w:customStyle="1" w:styleId="C79747CCE5D7439FB5B26436E2B4A73A4">
    <w:name w:val="C79747CCE5D7439FB5B26436E2B4A73A4"/>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5">
    <w:name w:val="1E3311DBF31A40C0B532C4BBA06DA728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5">
    <w:name w:val="F0159C68BB1E4F4BA5DBD7DE1955B1D95"/>
    <w:rsid w:val="00D20EAB"/>
    <w:pPr>
      <w:spacing w:after="0" w:line="240" w:lineRule="auto"/>
    </w:pPr>
    <w:rPr>
      <w:rFonts w:ascii="Arial" w:eastAsiaTheme="minorHAnsi" w:hAnsi="Arial"/>
      <w:sz w:val="24"/>
      <w:lang w:eastAsia="en-US"/>
    </w:rPr>
  </w:style>
  <w:style w:type="paragraph" w:customStyle="1" w:styleId="EB9F26C27C5142D1954CF31E8E0EADA84">
    <w:name w:val="EB9F26C27C5142D1954CF31E8E0EADA84"/>
    <w:rsid w:val="00D20EAB"/>
    <w:pPr>
      <w:spacing w:after="0" w:line="240" w:lineRule="auto"/>
    </w:pPr>
    <w:rPr>
      <w:rFonts w:ascii="Arial" w:eastAsiaTheme="minorHAnsi" w:hAnsi="Arial"/>
      <w:sz w:val="24"/>
      <w:lang w:eastAsia="en-US"/>
    </w:rPr>
  </w:style>
  <w:style w:type="paragraph" w:customStyle="1" w:styleId="A9C98302FD5648E889CA0749CED27EDE2">
    <w:name w:val="A9C98302FD5648E889CA0749CED27EDE2"/>
    <w:rsid w:val="00D20EAB"/>
    <w:pPr>
      <w:spacing w:after="0" w:line="240" w:lineRule="auto"/>
    </w:pPr>
    <w:rPr>
      <w:rFonts w:ascii="Arial" w:eastAsiaTheme="minorHAnsi" w:hAnsi="Arial"/>
      <w:sz w:val="24"/>
      <w:lang w:eastAsia="en-US"/>
    </w:rPr>
  </w:style>
  <w:style w:type="paragraph" w:customStyle="1" w:styleId="8C494E311C8B41548466FFD61275F9285">
    <w:name w:val="8C494E311C8B41548466FFD61275F9285"/>
    <w:rsid w:val="00D20EAB"/>
    <w:pPr>
      <w:spacing w:after="0" w:line="240" w:lineRule="auto"/>
    </w:pPr>
    <w:rPr>
      <w:rFonts w:ascii="Arial" w:eastAsiaTheme="minorHAnsi" w:hAnsi="Arial"/>
      <w:sz w:val="24"/>
      <w:lang w:eastAsia="en-US"/>
    </w:rPr>
  </w:style>
  <w:style w:type="paragraph" w:customStyle="1" w:styleId="C79747CCE5D7439FB5B26436E2B4A73A5">
    <w:name w:val="C79747CCE5D7439FB5B26436E2B4A73A5"/>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6">
    <w:name w:val="1E3311DBF31A40C0B532C4BBA06DA7286"/>
    <w:rsid w:val="00D20EAB"/>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6">
    <w:name w:val="F0159C68BB1E4F4BA5DBD7DE1955B1D96"/>
    <w:rsid w:val="00D20EAB"/>
    <w:pPr>
      <w:spacing w:after="0" w:line="240" w:lineRule="auto"/>
    </w:pPr>
    <w:rPr>
      <w:rFonts w:ascii="Arial" w:eastAsiaTheme="minorHAnsi" w:hAnsi="Arial"/>
      <w:sz w:val="24"/>
      <w:lang w:eastAsia="en-US"/>
    </w:rPr>
  </w:style>
  <w:style w:type="paragraph" w:customStyle="1" w:styleId="EB9F26C27C5142D1954CF31E8E0EADA85">
    <w:name w:val="EB9F26C27C5142D1954CF31E8E0EADA85"/>
    <w:rsid w:val="00D20EAB"/>
    <w:pPr>
      <w:spacing w:after="0" w:line="240" w:lineRule="auto"/>
    </w:pPr>
    <w:rPr>
      <w:rFonts w:ascii="Arial" w:eastAsiaTheme="minorHAnsi" w:hAnsi="Arial"/>
      <w:sz w:val="24"/>
      <w:lang w:eastAsia="en-US"/>
    </w:rPr>
  </w:style>
  <w:style w:type="paragraph" w:customStyle="1" w:styleId="A9C98302FD5648E889CA0749CED27EDE3">
    <w:name w:val="A9C98302FD5648E889CA0749CED27EDE3"/>
    <w:rsid w:val="00D20EAB"/>
    <w:pPr>
      <w:spacing w:after="0" w:line="240" w:lineRule="auto"/>
    </w:pPr>
    <w:rPr>
      <w:rFonts w:ascii="Arial" w:eastAsiaTheme="minorHAnsi" w:hAnsi="Arial"/>
      <w:sz w:val="24"/>
      <w:lang w:eastAsia="en-US"/>
    </w:rPr>
  </w:style>
  <w:style w:type="paragraph" w:customStyle="1" w:styleId="357360D98C7749A4816A0D2DA485F2E5">
    <w:name w:val="357360D98C7749A4816A0D2DA485F2E5"/>
    <w:rsid w:val="00D20EAB"/>
    <w:pPr>
      <w:spacing w:after="0" w:line="240" w:lineRule="auto"/>
    </w:pPr>
    <w:rPr>
      <w:rFonts w:ascii="Arial" w:eastAsiaTheme="minorHAnsi" w:hAnsi="Arial"/>
      <w:sz w:val="24"/>
      <w:lang w:eastAsia="en-US"/>
    </w:rPr>
  </w:style>
  <w:style w:type="paragraph" w:customStyle="1" w:styleId="CBB731FAA87D4812BA6856C508E9672E">
    <w:name w:val="CBB731FAA87D4812BA6856C508E9672E"/>
    <w:rsid w:val="00D20EAB"/>
    <w:pPr>
      <w:spacing w:after="0" w:line="240" w:lineRule="auto"/>
    </w:pPr>
    <w:rPr>
      <w:rFonts w:ascii="Arial" w:eastAsiaTheme="minorHAnsi" w:hAnsi="Arial"/>
      <w:sz w:val="24"/>
      <w:lang w:eastAsia="en-US"/>
    </w:rPr>
  </w:style>
  <w:style w:type="paragraph" w:customStyle="1" w:styleId="8C494E311C8B41548466FFD61275F9286">
    <w:name w:val="8C494E311C8B41548466FFD61275F9286"/>
    <w:rsid w:val="00D20EAB"/>
    <w:pPr>
      <w:spacing w:after="0" w:line="240" w:lineRule="auto"/>
    </w:pPr>
    <w:rPr>
      <w:rFonts w:ascii="Arial" w:eastAsiaTheme="minorHAnsi" w:hAnsi="Arial"/>
      <w:sz w:val="24"/>
      <w:lang w:eastAsia="en-US"/>
    </w:rPr>
  </w:style>
  <w:style w:type="paragraph" w:customStyle="1" w:styleId="C79747CCE5D7439FB5B26436E2B4A73A6">
    <w:name w:val="C79747CCE5D7439FB5B26436E2B4A73A6"/>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7">
    <w:name w:val="1E3311DBF31A40C0B532C4BBA06DA728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7">
    <w:name w:val="F0159C68BB1E4F4BA5DBD7DE1955B1D97"/>
    <w:rsid w:val="009F3D09"/>
    <w:pPr>
      <w:spacing w:after="0" w:line="240" w:lineRule="auto"/>
    </w:pPr>
    <w:rPr>
      <w:rFonts w:ascii="Arial" w:eastAsiaTheme="minorHAnsi" w:hAnsi="Arial"/>
      <w:sz w:val="24"/>
      <w:lang w:eastAsia="en-US"/>
    </w:rPr>
  </w:style>
  <w:style w:type="paragraph" w:customStyle="1" w:styleId="EB9F26C27C5142D1954CF31E8E0EADA86">
    <w:name w:val="EB9F26C27C5142D1954CF31E8E0EADA86"/>
    <w:rsid w:val="009F3D09"/>
    <w:pPr>
      <w:spacing w:after="0" w:line="240" w:lineRule="auto"/>
    </w:pPr>
    <w:rPr>
      <w:rFonts w:ascii="Arial" w:eastAsiaTheme="minorHAnsi" w:hAnsi="Arial"/>
      <w:sz w:val="24"/>
      <w:lang w:eastAsia="en-US"/>
    </w:rPr>
  </w:style>
  <w:style w:type="paragraph" w:customStyle="1" w:styleId="A9C98302FD5648E889CA0749CED27EDE4">
    <w:name w:val="A9C98302FD5648E889CA0749CED27EDE4"/>
    <w:rsid w:val="009F3D09"/>
    <w:pPr>
      <w:spacing w:after="0" w:line="240" w:lineRule="auto"/>
    </w:pPr>
    <w:rPr>
      <w:rFonts w:ascii="Arial" w:eastAsiaTheme="minorHAnsi" w:hAnsi="Arial"/>
      <w:sz w:val="24"/>
      <w:lang w:eastAsia="en-US"/>
    </w:rPr>
  </w:style>
  <w:style w:type="paragraph" w:customStyle="1" w:styleId="357360D98C7749A4816A0D2DA485F2E51">
    <w:name w:val="357360D98C7749A4816A0D2DA485F2E51"/>
    <w:rsid w:val="009F3D09"/>
    <w:pPr>
      <w:spacing w:after="0" w:line="240" w:lineRule="auto"/>
    </w:pPr>
    <w:rPr>
      <w:rFonts w:ascii="Arial" w:eastAsiaTheme="minorHAnsi" w:hAnsi="Arial"/>
      <w:sz w:val="24"/>
      <w:lang w:eastAsia="en-US"/>
    </w:rPr>
  </w:style>
  <w:style w:type="paragraph" w:customStyle="1" w:styleId="CBB731FAA87D4812BA6856C508E9672E1">
    <w:name w:val="CBB731FAA87D4812BA6856C508E9672E1"/>
    <w:rsid w:val="009F3D09"/>
    <w:pPr>
      <w:spacing w:after="0" w:line="240" w:lineRule="auto"/>
    </w:pPr>
    <w:rPr>
      <w:rFonts w:ascii="Arial" w:eastAsiaTheme="minorHAnsi" w:hAnsi="Arial"/>
      <w:sz w:val="24"/>
      <w:lang w:eastAsia="en-US"/>
    </w:rPr>
  </w:style>
  <w:style w:type="paragraph" w:customStyle="1" w:styleId="8C494E311C8B41548466FFD61275F9287">
    <w:name w:val="8C494E311C8B41548466FFD61275F9287"/>
    <w:rsid w:val="009F3D09"/>
    <w:pPr>
      <w:spacing w:after="0" w:line="240" w:lineRule="auto"/>
    </w:pPr>
    <w:rPr>
      <w:rFonts w:ascii="Arial" w:eastAsiaTheme="minorHAnsi" w:hAnsi="Arial"/>
      <w:sz w:val="24"/>
      <w:lang w:eastAsia="en-US"/>
    </w:rPr>
  </w:style>
  <w:style w:type="paragraph" w:customStyle="1" w:styleId="C79747CCE5D7439FB5B26436E2B4A73A7">
    <w:name w:val="C79747CCE5D7439FB5B26436E2B4A73A7"/>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1E3311DBF31A40C0B532C4BBA06DA7288">
    <w:name w:val="1E3311DBF31A40C0B532C4BBA06DA7288"/>
    <w:rsid w:val="009F3D0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F0159C68BB1E4F4BA5DBD7DE1955B1D98">
    <w:name w:val="F0159C68BB1E4F4BA5DBD7DE1955B1D98"/>
    <w:rsid w:val="009F3D09"/>
    <w:pPr>
      <w:spacing w:after="0" w:line="240" w:lineRule="auto"/>
    </w:pPr>
    <w:rPr>
      <w:rFonts w:ascii="Arial" w:eastAsiaTheme="minorHAnsi" w:hAnsi="Arial"/>
      <w:sz w:val="24"/>
      <w:lang w:eastAsia="en-US"/>
    </w:rPr>
  </w:style>
  <w:style w:type="paragraph" w:customStyle="1" w:styleId="EB9F26C27C5142D1954CF31E8E0EADA87">
    <w:name w:val="EB9F26C27C5142D1954CF31E8E0EADA87"/>
    <w:rsid w:val="009F3D09"/>
    <w:pPr>
      <w:spacing w:after="0" w:line="240" w:lineRule="auto"/>
    </w:pPr>
    <w:rPr>
      <w:rFonts w:ascii="Arial" w:eastAsiaTheme="minorHAnsi" w:hAnsi="Arial"/>
      <w:sz w:val="24"/>
      <w:lang w:eastAsia="en-US"/>
    </w:rPr>
  </w:style>
  <w:style w:type="paragraph" w:customStyle="1" w:styleId="A9C98302FD5648E889CA0749CED27EDE5">
    <w:name w:val="A9C98302FD5648E889CA0749CED27EDE5"/>
    <w:rsid w:val="009F3D09"/>
    <w:pPr>
      <w:spacing w:after="0" w:line="240" w:lineRule="auto"/>
    </w:pPr>
    <w:rPr>
      <w:rFonts w:ascii="Arial" w:eastAsiaTheme="minorHAnsi" w:hAnsi="Arial"/>
      <w:sz w:val="24"/>
      <w:lang w:eastAsia="en-US"/>
    </w:rPr>
  </w:style>
  <w:style w:type="paragraph" w:customStyle="1" w:styleId="357360D98C7749A4816A0D2DA485F2E52">
    <w:name w:val="357360D98C7749A4816A0D2DA485F2E52"/>
    <w:rsid w:val="009F3D09"/>
    <w:pPr>
      <w:spacing w:after="0" w:line="240" w:lineRule="auto"/>
    </w:pPr>
    <w:rPr>
      <w:rFonts w:ascii="Arial" w:eastAsiaTheme="minorHAnsi" w:hAnsi="Arial"/>
      <w:sz w:val="24"/>
      <w:lang w:eastAsia="en-US"/>
    </w:rPr>
  </w:style>
  <w:style w:type="paragraph" w:customStyle="1" w:styleId="CBB731FAA87D4812BA6856C508E9672E2">
    <w:name w:val="CBB731FAA87D4812BA6856C508E9672E2"/>
    <w:rsid w:val="009F3D09"/>
    <w:pPr>
      <w:spacing w:after="0" w:line="240" w:lineRule="auto"/>
    </w:pPr>
    <w:rPr>
      <w:rFonts w:ascii="Arial" w:eastAsiaTheme="minorHAnsi" w:hAnsi="Arial"/>
      <w:sz w:val="24"/>
      <w:lang w:eastAsia="en-US"/>
    </w:rPr>
  </w:style>
  <w:style w:type="paragraph" w:customStyle="1" w:styleId="8C494E311C8B41548466FFD61275F9288">
    <w:name w:val="8C494E311C8B41548466FFD61275F9288"/>
    <w:rsid w:val="009F3D09"/>
    <w:pPr>
      <w:spacing w:after="0" w:line="240" w:lineRule="auto"/>
    </w:pPr>
    <w:rPr>
      <w:rFonts w:ascii="Arial" w:eastAsiaTheme="minorHAnsi" w:hAnsi="Arial"/>
      <w:sz w:val="24"/>
      <w:lang w:eastAsia="en-US"/>
    </w:rPr>
  </w:style>
  <w:style w:type="paragraph" w:customStyle="1" w:styleId="B4A65C8055B6449EA97B761578714548">
    <w:name w:val="B4A65C8055B6449EA97B761578714548"/>
    <w:rsid w:val="008060AA"/>
  </w:style>
  <w:style w:type="paragraph" w:customStyle="1" w:styleId="936E15603F0A4648A144B45C5A3F783C">
    <w:name w:val="936E15603F0A4648A144B45C5A3F783C"/>
    <w:rsid w:val="008060AA"/>
  </w:style>
  <w:style w:type="paragraph" w:customStyle="1" w:styleId="5685C471216F4D48B37C8231411EC206">
    <w:name w:val="5685C471216F4D48B37C8231411EC206"/>
    <w:rsid w:val="008060AA"/>
  </w:style>
  <w:style w:type="paragraph" w:customStyle="1" w:styleId="FEE552EA787F4EB5908F50C7D626723F">
    <w:name w:val="FEE552EA787F4EB5908F50C7D626723F"/>
    <w:rsid w:val="008060AA"/>
  </w:style>
  <w:style w:type="paragraph" w:customStyle="1" w:styleId="988CBCB4AE8942F581DD18471A1A7807">
    <w:name w:val="988CBCB4AE8942F581DD18471A1A7807"/>
    <w:rsid w:val="008060AA"/>
  </w:style>
  <w:style w:type="paragraph" w:customStyle="1" w:styleId="23DBFFEDCB904013B1F6B70435F9605F">
    <w:name w:val="23DBFFEDCB904013B1F6B70435F9605F"/>
    <w:rsid w:val="008060AA"/>
  </w:style>
  <w:style w:type="paragraph" w:customStyle="1" w:styleId="EBCFC1D0A7F24261826D629FA7E8AEF4">
    <w:name w:val="EBCFC1D0A7F24261826D629FA7E8AEF4"/>
    <w:rsid w:val="008060AA"/>
  </w:style>
  <w:style w:type="paragraph" w:customStyle="1" w:styleId="12C02ECDFBEA441B94BC097A58A2AA29">
    <w:name w:val="12C02ECDFBEA441B94BC097A58A2AA29"/>
    <w:rsid w:val="008060AA"/>
  </w:style>
  <w:style w:type="paragraph" w:customStyle="1" w:styleId="C79747CCE5D7439FB5B26436E2B4A73A8">
    <w:name w:val="C79747CCE5D7439FB5B26436E2B4A73A8"/>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9">
    <w:name w:val="1E3311DBF31A40C0B532C4BBA06DA728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9">
    <w:name w:val="C79747CCE5D7439FB5B26436E2B4A73A9"/>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0">
    <w:name w:val="1E3311DBF31A40C0B532C4BBA06DA728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C79747CCE5D7439FB5B26436E2B4A73A10">
    <w:name w:val="C79747CCE5D7439FB5B26436E2B4A73A10"/>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1">
    <w:name w:val="1E3311DBF31A40C0B532C4BBA06DA72811"/>
    <w:rsid w:val="008060AA"/>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1">
    <w:name w:val="936E15603F0A4648A144B45C5A3F783C1"/>
    <w:rsid w:val="008060AA"/>
    <w:pPr>
      <w:spacing w:after="0" w:line="240" w:lineRule="auto"/>
    </w:pPr>
    <w:rPr>
      <w:rFonts w:ascii="Arial" w:eastAsiaTheme="minorHAnsi" w:hAnsi="Arial"/>
      <w:sz w:val="24"/>
      <w:lang w:eastAsia="en-US"/>
    </w:rPr>
  </w:style>
  <w:style w:type="paragraph" w:customStyle="1" w:styleId="5685C471216F4D48B37C8231411EC2061">
    <w:name w:val="5685C471216F4D48B37C8231411EC2061"/>
    <w:rsid w:val="008060AA"/>
    <w:pPr>
      <w:spacing w:after="0" w:line="240" w:lineRule="auto"/>
    </w:pPr>
    <w:rPr>
      <w:rFonts w:ascii="Arial" w:eastAsiaTheme="minorHAnsi" w:hAnsi="Arial"/>
      <w:sz w:val="24"/>
      <w:lang w:eastAsia="en-US"/>
    </w:rPr>
  </w:style>
  <w:style w:type="paragraph" w:customStyle="1" w:styleId="C79747CCE5D7439FB5B26436E2B4A73A11">
    <w:name w:val="C79747CCE5D7439FB5B26436E2B4A73A11"/>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2">
    <w:name w:val="1E3311DBF31A40C0B532C4BBA06DA72812"/>
    <w:rsid w:val="00ED484C"/>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2">
    <w:name w:val="936E15603F0A4648A144B45C5A3F783C2"/>
    <w:rsid w:val="00ED484C"/>
    <w:pPr>
      <w:spacing w:after="0" w:line="240" w:lineRule="auto"/>
    </w:pPr>
    <w:rPr>
      <w:rFonts w:ascii="Arial" w:eastAsiaTheme="minorHAnsi" w:hAnsi="Arial"/>
      <w:sz w:val="24"/>
      <w:lang w:eastAsia="en-US"/>
    </w:rPr>
  </w:style>
  <w:style w:type="paragraph" w:customStyle="1" w:styleId="5685C471216F4D48B37C8231411EC2062">
    <w:name w:val="5685C471216F4D48B37C8231411EC2062"/>
    <w:rsid w:val="00ED484C"/>
    <w:pPr>
      <w:spacing w:after="0" w:line="240" w:lineRule="auto"/>
    </w:pPr>
    <w:rPr>
      <w:rFonts w:ascii="Arial" w:eastAsiaTheme="minorHAnsi" w:hAnsi="Arial"/>
      <w:sz w:val="24"/>
      <w:lang w:eastAsia="en-US"/>
    </w:rPr>
  </w:style>
  <w:style w:type="paragraph" w:customStyle="1" w:styleId="FEE552EA787F4EB5908F50C7D626723F1">
    <w:name w:val="FEE552EA787F4EB5908F50C7D626723F1"/>
    <w:rsid w:val="00ED484C"/>
    <w:pPr>
      <w:spacing w:after="0" w:line="240" w:lineRule="auto"/>
    </w:pPr>
    <w:rPr>
      <w:rFonts w:ascii="Arial" w:eastAsiaTheme="minorHAnsi" w:hAnsi="Arial"/>
      <w:sz w:val="24"/>
      <w:lang w:eastAsia="en-US"/>
    </w:rPr>
  </w:style>
  <w:style w:type="paragraph" w:customStyle="1" w:styleId="988CBCB4AE8942F581DD18471A1A78071">
    <w:name w:val="988CBCB4AE8942F581DD18471A1A78071"/>
    <w:rsid w:val="00ED484C"/>
    <w:pPr>
      <w:spacing w:after="0" w:line="240" w:lineRule="auto"/>
    </w:pPr>
    <w:rPr>
      <w:rFonts w:ascii="Arial" w:eastAsiaTheme="minorHAnsi" w:hAnsi="Arial"/>
      <w:sz w:val="24"/>
      <w:lang w:eastAsia="en-US"/>
    </w:rPr>
  </w:style>
  <w:style w:type="paragraph" w:customStyle="1" w:styleId="C79747CCE5D7439FB5B26436E2B4A73A12">
    <w:name w:val="C79747CCE5D7439FB5B26436E2B4A73A1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3">
    <w:name w:val="1E3311DBF31A40C0B532C4BBA06DA728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3">
    <w:name w:val="936E15603F0A4648A144B45C5A3F783C3"/>
    <w:rsid w:val="00120F29"/>
    <w:pPr>
      <w:spacing w:after="0" w:line="240" w:lineRule="auto"/>
    </w:pPr>
    <w:rPr>
      <w:rFonts w:ascii="Arial" w:eastAsiaTheme="minorHAnsi" w:hAnsi="Arial"/>
      <w:sz w:val="24"/>
      <w:lang w:eastAsia="en-US"/>
    </w:rPr>
  </w:style>
  <w:style w:type="paragraph" w:customStyle="1" w:styleId="5685C471216F4D48B37C8231411EC2063">
    <w:name w:val="5685C471216F4D48B37C8231411EC2063"/>
    <w:rsid w:val="00120F29"/>
    <w:pPr>
      <w:spacing w:after="0" w:line="240" w:lineRule="auto"/>
    </w:pPr>
    <w:rPr>
      <w:rFonts w:ascii="Arial" w:eastAsiaTheme="minorHAnsi" w:hAnsi="Arial"/>
      <w:sz w:val="24"/>
      <w:lang w:eastAsia="en-US"/>
    </w:rPr>
  </w:style>
  <w:style w:type="paragraph" w:customStyle="1" w:styleId="12C02ECDFBEA441B94BC097A58A2AA291">
    <w:name w:val="12C02ECDFBEA441B94BC097A58A2AA291"/>
    <w:rsid w:val="00120F29"/>
    <w:pPr>
      <w:spacing w:after="0" w:line="240" w:lineRule="auto"/>
    </w:pPr>
    <w:rPr>
      <w:rFonts w:ascii="Arial" w:eastAsiaTheme="minorHAnsi" w:hAnsi="Arial"/>
      <w:sz w:val="24"/>
      <w:lang w:eastAsia="en-US"/>
    </w:rPr>
  </w:style>
  <w:style w:type="paragraph" w:customStyle="1" w:styleId="FEE552EA787F4EB5908F50C7D626723F2">
    <w:name w:val="FEE552EA787F4EB5908F50C7D626723F2"/>
    <w:rsid w:val="00120F29"/>
    <w:pPr>
      <w:spacing w:after="0" w:line="240" w:lineRule="auto"/>
    </w:pPr>
    <w:rPr>
      <w:rFonts w:ascii="Arial" w:eastAsiaTheme="minorHAnsi" w:hAnsi="Arial"/>
      <w:sz w:val="24"/>
      <w:lang w:eastAsia="en-US"/>
    </w:rPr>
  </w:style>
  <w:style w:type="paragraph" w:customStyle="1" w:styleId="988CBCB4AE8942F581DD18471A1A78072">
    <w:name w:val="988CBCB4AE8942F581DD18471A1A78072"/>
    <w:rsid w:val="00120F29"/>
    <w:pPr>
      <w:spacing w:after="0" w:line="240" w:lineRule="auto"/>
    </w:pPr>
    <w:rPr>
      <w:rFonts w:ascii="Arial" w:eastAsiaTheme="minorHAnsi" w:hAnsi="Arial"/>
      <w:sz w:val="24"/>
      <w:lang w:eastAsia="en-US"/>
    </w:rPr>
  </w:style>
  <w:style w:type="paragraph" w:customStyle="1" w:styleId="C79747CCE5D7439FB5B26436E2B4A73A13">
    <w:name w:val="C79747CCE5D7439FB5B26436E2B4A73A13"/>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4">
    <w:name w:val="1E3311DBF31A40C0B532C4BBA06DA728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936E15603F0A4648A144B45C5A3F783C4">
    <w:name w:val="936E15603F0A4648A144B45C5A3F783C4"/>
    <w:rsid w:val="00120F29"/>
    <w:pPr>
      <w:spacing w:after="0" w:line="240" w:lineRule="auto"/>
    </w:pPr>
    <w:rPr>
      <w:rFonts w:ascii="Arial" w:eastAsiaTheme="minorHAnsi" w:hAnsi="Arial"/>
      <w:sz w:val="24"/>
      <w:lang w:eastAsia="en-US"/>
    </w:rPr>
  </w:style>
  <w:style w:type="paragraph" w:customStyle="1" w:styleId="5685C471216F4D48B37C8231411EC2064">
    <w:name w:val="5685C471216F4D48B37C8231411EC2064"/>
    <w:rsid w:val="00120F29"/>
    <w:pPr>
      <w:spacing w:after="0" w:line="240" w:lineRule="auto"/>
    </w:pPr>
    <w:rPr>
      <w:rFonts w:ascii="Arial" w:eastAsiaTheme="minorHAnsi" w:hAnsi="Arial"/>
      <w:sz w:val="24"/>
      <w:lang w:eastAsia="en-US"/>
    </w:rPr>
  </w:style>
  <w:style w:type="paragraph" w:customStyle="1" w:styleId="12C02ECDFBEA441B94BC097A58A2AA292">
    <w:name w:val="12C02ECDFBEA441B94BC097A58A2AA292"/>
    <w:rsid w:val="00120F29"/>
    <w:pPr>
      <w:spacing w:after="0" w:line="240" w:lineRule="auto"/>
    </w:pPr>
    <w:rPr>
      <w:rFonts w:ascii="Arial" w:eastAsiaTheme="minorHAnsi" w:hAnsi="Arial"/>
      <w:sz w:val="24"/>
      <w:lang w:eastAsia="en-US"/>
    </w:rPr>
  </w:style>
  <w:style w:type="paragraph" w:customStyle="1" w:styleId="FEE552EA787F4EB5908F50C7D626723F3">
    <w:name w:val="FEE552EA787F4EB5908F50C7D626723F3"/>
    <w:rsid w:val="00120F29"/>
    <w:pPr>
      <w:spacing w:after="0" w:line="240" w:lineRule="auto"/>
    </w:pPr>
    <w:rPr>
      <w:rFonts w:ascii="Arial" w:eastAsiaTheme="minorHAnsi" w:hAnsi="Arial"/>
      <w:sz w:val="24"/>
      <w:lang w:eastAsia="en-US"/>
    </w:rPr>
  </w:style>
  <w:style w:type="paragraph" w:customStyle="1" w:styleId="988CBCB4AE8942F581DD18471A1A78073">
    <w:name w:val="988CBCB4AE8942F581DD18471A1A78073"/>
    <w:rsid w:val="00120F29"/>
    <w:pPr>
      <w:spacing w:after="0" w:line="240" w:lineRule="auto"/>
    </w:pPr>
    <w:rPr>
      <w:rFonts w:ascii="Arial" w:eastAsiaTheme="minorHAnsi" w:hAnsi="Arial"/>
      <w:sz w:val="24"/>
      <w:lang w:eastAsia="en-US"/>
    </w:rPr>
  </w:style>
  <w:style w:type="paragraph" w:customStyle="1" w:styleId="06AC69F4B16043B8858FF4E1AED3AFBA">
    <w:name w:val="06AC69F4B16043B8858FF4E1AED3AFBA"/>
    <w:rsid w:val="00120F29"/>
  </w:style>
  <w:style w:type="paragraph" w:customStyle="1" w:styleId="12857DD38D964C3C87E150CF1A787E91">
    <w:name w:val="12857DD38D964C3C87E150CF1A787E91"/>
    <w:rsid w:val="00120F29"/>
  </w:style>
  <w:style w:type="paragraph" w:customStyle="1" w:styleId="C79747CCE5D7439FB5B26436E2B4A73A14">
    <w:name w:val="C79747CCE5D7439FB5B26436E2B4A73A14"/>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5">
    <w:name w:val="1E3311DBF31A40C0B532C4BBA06DA728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1">
    <w:name w:val="12857DD38D964C3C87E150CF1A787E911"/>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5">
    <w:name w:val="936E15603F0A4648A144B45C5A3F783C5"/>
    <w:rsid w:val="00120F29"/>
    <w:pPr>
      <w:spacing w:after="0" w:line="240" w:lineRule="auto"/>
    </w:pPr>
    <w:rPr>
      <w:rFonts w:ascii="Arial" w:eastAsiaTheme="minorHAnsi" w:hAnsi="Arial"/>
      <w:sz w:val="24"/>
      <w:lang w:eastAsia="en-US"/>
    </w:rPr>
  </w:style>
  <w:style w:type="paragraph" w:customStyle="1" w:styleId="5685C471216F4D48B37C8231411EC2065">
    <w:name w:val="5685C471216F4D48B37C8231411EC2065"/>
    <w:rsid w:val="00120F29"/>
    <w:pPr>
      <w:spacing w:after="0" w:line="240" w:lineRule="auto"/>
    </w:pPr>
    <w:rPr>
      <w:rFonts w:ascii="Arial" w:eastAsiaTheme="minorHAnsi" w:hAnsi="Arial"/>
      <w:sz w:val="24"/>
      <w:lang w:eastAsia="en-US"/>
    </w:rPr>
  </w:style>
  <w:style w:type="paragraph" w:customStyle="1" w:styleId="12C02ECDFBEA441B94BC097A58A2AA293">
    <w:name w:val="12C02ECDFBEA441B94BC097A58A2AA293"/>
    <w:rsid w:val="00120F29"/>
    <w:pPr>
      <w:spacing w:after="0" w:line="240" w:lineRule="auto"/>
    </w:pPr>
    <w:rPr>
      <w:rFonts w:ascii="Arial" w:eastAsiaTheme="minorHAnsi" w:hAnsi="Arial"/>
      <w:sz w:val="24"/>
      <w:lang w:eastAsia="en-US"/>
    </w:rPr>
  </w:style>
  <w:style w:type="paragraph" w:customStyle="1" w:styleId="FEE552EA787F4EB5908F50C7D626723F4">
    <w:name w:val="FEE552EA787F4EB5908F50C7D626723F4"/>
    <w:rsid w:val="00120F29"/>
    <w:pPr>
      <w:spacing w:after="0" w:line="240" w:lineRule="auto"/>
    </w:pPr>
    <w:rPr>
      <w:rFonts w:ascii="Arial" w:eastAsiaTheme="minorHAnsi" w:hAnsi="Arial"/>
      <w:sz w:val="24"/>
      <w:lang w:eastAsia="en-US"/>
    </w:rPr>
  </w:style>
  <w:style w:type="paragraph" w:customStyle="1" w:styleId="988CBCB4AE8942F581DD18471A1A78074">
    <w:name w:val="988CBCB4AE8942F581DD18471A1A78074"/>
    <w:rsid w:val="00120F29"/>
    <w:pPr>
      <w:spacing w:after="0" w:line="240" w:lineRule="auto"/>
    </w:pPr>
    <w:rPr>
      <w:rFonts w:ascii="Arial" w:eastAsiaTheme="minorHAnsi" w:hAnsi="Arial"/>
      <w:sz w:val="24"/>
      <w:lang w:eastAsia="en-US"/>
    </w:rPr>
  </w:style>
  <w:style w:type="paragraph" w:customStyle="1" w:styleId="C79747CCE5D7439FB5B26436E2B4A73A15">
    <w:name w:val="C79747CCE5D7439FB5B26436E2B4A73A15"/>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6">
    <w:name w:val="1E3311DBF31A40C0B532C4BBA06DA728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2">
    <w:name w:val="12857DD38D964C3C87E150CF1A787E912"/>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6">
    <w:name w:val="936E15603F0A4648A144B45C5A3F783C6"/>
    <w:rsid w:val="00120F29"/>
    <w:pPr>
      <w:spacing w:after="0" w:line="240" w:lineRule="auto"/>
    </w:pPr>
    <w:rPr>
      <w:rFonts w:ascii="Arial" w:eastAsiaTheme="minorHAnsi" w:hAnsi="Arial"/>
      <w:sz w:val="24"/>
      <w:lang w:eastAsia="en-US"/>
    </w:rPr>
  </w:style>
  <w:style w:type="paragraph" w:customStyle="1" w:styleId="5685C471216F4D48B37C8231411EC2066">
    <w:name w:val="5685C471216F4D48B37C8231411EC2066"/>
    <w:rsid w:val="00120F29"/>
    <w:pPr>
      <w:spacing w:after="0" w:line="240" w:lineRule="auto"/>
    </w:pPr>
    <w:rPr>
      <w:rFonts w:ascii="Arial" w:eastAsiaTheme="minorHAnsi" w:hAnsi="Arial"/>
      <w:sz w:val="24"/>
      <w:lang w:eastAsia="en-US"/>
    </w:rPr>
  </w:style>
  <w:style w:type="paragraph" w:customStyle="1" w:styleId="12C02ECDFBEA441B94BC097A58A2AA294">
    <w:name w:val="12C02ECDFBEA441B94BC097A58A2AA294"/>
    <w:rsid w:val="00120F29"/>
    <w:pPr>
      <w:spacing w:after="0" w:line="240" w:lineRule="auto"/>
    </w:pPr>
    <w:rPr>
      <w:rFonts w:ascii="Arial" w:eastAsiaTheme="minorHAnsi" w:hAnsi="Arial"/>
      <w:sz w:val="24"/>
      <w:lang w:eastAsia="en-US"/>
    </w:rPr>
  </w:style>
  <w:style w:type="paragraph" w:customStyle="1" w:styleId="FEE552EA787F4EB5908F50C7D626723F5">
    <w:name w:val="FEE552EA787F4EB5908F50C7D626723F5"/>
    <w:rsid w:val="00120F29"/>
    <w:pPr>
      <w:spacing w:after="0" w:line="240" w:lineRule="auto"/>
    </w:pPr>
    <w:rPr>
      <w:rFonts w:ascii="Arial" w:eastAsiaTheme="minorHAnsi" w:hAnsi="Arial"/>
      <w:sz w:val="24"/>
      <w:lang w:eastAsia="en-US"/>
    </w:rPr>
  </w:style>
  <w:style w:type="paragraph" w:customStyle="1" w:styleId="988CBCB4AE8942F581DD18471A1A78075">
    <w:name w:val="988CBCB4AE8942F581DD18471A1A78075"/>
    <w:rsid w:val="00120F29"/>
    <w:pPr>
      <w:spacing w:after="0" w:line="240" w:lineRule="auto"/>
    </w:pPr>
    <w:rPr>
      <w:rFonts w:ascii="Arial" w:eastAsiaTheme="minorHAnsi" w:hAnsi="Arial"/>
      <w:sz w:val="24"/>
      <w:lang w:eastAsia="en-US"/>
    </w:rPr>
  </w:style>
  <w:style w:type="paragraph" w:customStyle="1" w:styleId="C79747CCE5D7439FB5B26436E2B4A73A16">
    <w:name w:val="C79747CCE5D7439FB5B26436E2B4A73A16"/>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7">
    <w:name w:val="1E3311DBF31A40C0B532C4BBA06DA728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3">
    <w:name w:val="12857DD38D964C3C87E150CF1A787E913"/>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7">
    <w:name w:val="936E15603F0A4648A144B45C5A3F783C7"/>
    <w:rsid w:val="00120F29"/>
    <w:pPr>
      <w:spacing w:after="0" w:line="240" w:lineRule="auto"/>
    </w:pPr>
    <w:rPr>
      <w:rFonts w:ascii="Arial" w:eastAsiaTheme="minorHAnsi" w:hAnsi="Arial"/>
      <w:sz w:val="24"/>
      <w:lang w:eastAsia="en-US"/>
    </w:rPr>
  </w:style>
  <w:style w:type="paragraph" w:customStyle="1" w:styleId="5685C471216F4D48B37C8231411EC2067">
    <w:name w:val="5685C471216F4D48B37C8231411EC2067"/>
    <w:rsid w:val="00120F29"/>
    <w:pPr>
      <w:spacing w:after="0" w:line="240" w:lineRule="auto"/>
    </w:pPr>
    <w:rPr>
      <w:rFonts w:ascii="Arial" w:eastAsiaTheme="minorHAnsi" w:hAnsi="Arial"/>
      <w:sz w:val="24"/>
      <w:lang w:eastAsia="en-US"/>
    </w:rPr>
  </w:style>
  <w:style w:type="paragraph" w:customStyle="1" w:styleId="12C02ECDFBEA441B94BC097A58A2AA295">
    <w:name w:val="12C02ECDFBEA441B94BC097A58A2AA295"/>
    <w:rsid w:val="00120F29"/>
    <w:pPr>
      <w:spacing w:after="0" w:line="240" w:lineRule="auto"/>
    </w:pPr>
    <w:rPr>
      <w:rFonts w:ascii="Arial" w:eastAsiaTheme="minorHAnsi" w:hAnsi="Arial"/>
      <w:sz w:val="24"/>
      <w:lang w:eastAsia="en-US"/>
    </w:rPr>
  </w:style>
  <w:style w:type="paragraph" w:customStyle="1" w:styleId="FEE552EA787F4EB5908F50C7D626723F6">
    <w:name w:val="FEE552EA787F4EB5908F50C7D626723F6"/>
    <w:rsid w:val="00120F29"/>
    <w:pPr>
      <w:spacing w:after="0" w:line="240" w:lineRule="auto"/>
    </w:pPr>
    <w:rPr>
      <w:rFonts w:ascii="Arial" w:eastAsiaTheme="minorHAnsi" w:hAnsi="Arial"/>
      <w:sz w:val="24"/>
      <w:lang w:eastAsia="en-US"/>
    </w:rPr>
  </w:style>
  <w:style w:type="paragraph" w:customStyle="1" w:styleId="988CBCB4AE8942F581DD18471A1A78076">
    <w:name w:val="988CBCB4AE8942F581DD18471A1A78076"/>
    <w:rsid w:val="00120F29"/>
    <w:pPr>
      <w:spacing w:after="0" w:line="240" w:lineRule="auto"/>
    </w:pPr>
    <w:rPr>
      <w:rFonts w:ascii="Arial" w:eastAsiaTheme="minorHAnsi" w:hAnsi="Arial"/>
      <w:sz w:val="24"/>
      <w:lang w:eastAsia="en-US"/>
    </w:rPr>
  </w:style>
  <w:style w:type="paragraph" w:customStyle="1" w:styleId="C79747CCE5D7439FB5B26436E2B4A73A17">
    <w:name w:val="C79747CCE5D7439FB5B26436E2B4A73A17"/>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8">
    <w:name w:val="1E3311DBF31A40C0B532C4BBA06DA728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4">
    <w:name w:val="12857DD38D964C3C87E150CF1A787E914"/>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8">
    <w:name w:val="936E15603F0A4648A144B45C5A3F783C8"/>
    <w:rsid w:val="00120F29"/>
    <w:pPr>
      <w:spacing w:after="0" w:line="240" w:lineRule="auto"/>
    </w:pPr>
    <w:rPr>
      <w:rFonts w:ascii="Arial" w:eastAsiaTheme="minorHAnsi" w:hAnsi="Arial"/>
      <w:sz w:val="24"/>
      <w:lang w:eastAsia="en-US"/>
    </w:rPr>
  </w:style>
  <w:style w:type="paragraph" w:customStyle="1" w:styleId="5685C471216F4D48B37C8231411EC2068">
    <w:name w:val="5685C471216F4D48B37C8231411EC2068"/>
    <w:rsid w:val="00120F29"/>
    <w:pPr>
      <w:spacing w:after="0" w:line="240" w:lineRule="auto"/>
    </w:pPr>
    <w:rPr>
      <w:rFonts w:ascii="Arial" w:eastAsiaTheme="minorHAnsi" w:hAnsi="Arial"/>
      <w:sz w:val="24"/>
      <w:lang w:eastAsia="en-US"/>
    </w:rPr>
  </w:style>
  <w:style w:type="paragraph" w:customStyle="1" w:styleId="12C02ECDFBEA441B94BC097A58A2AA296">
    <w:name w:val="12C02ECDFBEA441B94BC097A58A2AA296"/>
    <w:rsid w:val="00120F29"/>
    <w:pPr>
      <w:spacing w:after="0" w:line="240" w:lineRule="auto"/>
    </w:pPr>
    <w:rPr>
      <w:rFonts w:ascii="Arial" w:eastAsiaTheme="minorHAnsi" w:hAnsi="Arial"/>
      <w:sz w:val="24"/>
      <w:lang w:eastAsia="en-US"/>
    </w:rPr>
  </w:style>
  <w:style w:type="paragraph" w:customStyle="1" w:styleId="FEE552EA787F4EB5908F50C7D626723F7">
    <w:name w:val="FEE552EA787F4EB5908F50C7D626723F7"/>
    <w:rsid w:val="00120F29"/>
    <w:pPr>
      <w:spacing w:after="0" w:line="240" w:lineRule="auto"/>
    </w:pPr>
    <w:rPr>
      <w:rFonts w:ascii="Arial" w:eastAsiaTheme="minorHAnsi" w:hAnsi="Arial"/>
      <w:sz w:val="24"/>
      <w:lang w:eastAsia="en-US"/>
    </w:rPr>
  </w:style>
  <w:style w:type="paragraph" w:customStyle="1" w:styleId="988CBCB4AE8942F581DD18471A1A78077">
    <w:name w:val="988CBCB4AE8942F581DD18471A1A78077"/>
    <w:rsid w:val="00120F29"/>
    <w:pPr>
      <w:spacing w:after="0" w:line="240" w:lineRule="auto"/>
    </w:pPr>
    <w:rPr>
      <w:rFonts w:ascii="Arial" w:eastAsiaTheme="minorHAnsi" w:hAnsi="Arial"/>
      <w:sz w:val="24"/>
      <w:lang w:eastAsia="en-US"/>
    </w:rPr>
  </w:style>
  <w:style w:type="paragraph" w:customStyle="1" w:styleId="C79747CCE5D7439FB5B26436E2B4A73A18">
    <w:name w:val="C79747CCE5D7439FB5B26436E2B4A73A18"/>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19">
    <w:name w:val="1E3311DBF31A40C0B532C4BBA06DA728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5">
    <w:name w:val="12857DD38D964C3C87E150CF1A787E915"/>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9">
    <w:name w:val="936E15603F0A4648A144B45C5A3F783C9"/>
    <w:rsid w:val="00120F29"/>
    <w:pPr>
      <w:spacing w:after="0" w:line="240" w:lineRule="auto"/>
    </w:pPr>
    <w:rPr>
      <w:rFonts w:ascii="Arial" w:eastAsiaTheme="minorHAnsi" w:hAnsi="Arial"/>
      <w:sz w:val="24"/>
      <w:lang w:eastAsia="en-US"/>
    </w:rPr>
  </w:style>
  <w:style w:type="paragraph" w:customStyle="1" w:styleId="5685C471216F4D48B37C8231411EC2069">
    <w:name w:val="5685C471216F4D48B37C8231411EC2069"/>
    <w:rsid w:val="00120F29"/>
    <w:pPr>
      <w:spacing w:after="0" w:line="240" w:lineRule="auto"/>
    </w:pPr>
    <w:rPr>
      <w:rFonts w:ascii="Arial" w:eastAsiaTheme="minorHAnsi" w:hAnsi="Arial"/>
      <w:sz w:val="24"/>
      <w:lang w:eastAsia="en-US"/>
    </w:rPr>
  </w:style>
  <w:style w:type="paragraph" w:customStyle="1" w:styleId="12C02ECDFBEA441B94BC097A58A2AA297">
    <w:name w:val="12C02ECDFBEA441B94BC097A58A2AA297"/>
    <w:rsid w:val="00120F29"/>
    <w:pPr>
      <w:spacing w:after="0" w:line="240" w:lineRule="auto"/>
    </w:pPr>
    <w:rPr>
      <w:rFonts w:ascii="Arial" w:eastAsiaTheme="minorHAnsi" w:hAnsi="Arial"/>
      <w:sz w:val="24"/>
      <w:lang w:eastAsia="en-US"/>
    </w:rPr>
  </w:style>
  <w:style w:type="paragraph" w:customStyle="1" w:styleId="FEE552EA787F4EB5908F50C7D626723F8">
    <w:name w:val="FEE552EA787F4EB5908F50C7D626723F8"/>
    <w:rsid w:val="00120F29"/>
    <w:pPr>
      <w:spacing w:after="0" w:line="240" w:lineRule="auto"/>
    </w:pPr>
    <w:rPr>
      <w:rFonts w:ascii="Arial" w:eastAsiaTheme="minorHAnsi" w:hAnsi="Arial"/>
      <w:sz w:val="24"/>
      <w:lang w:eastAsia="en-US"/>
    </w:rPr>
  </w:style>
  <w:style w:type="paragraph" w:customStyle="1" w:styleId="988CBCB4AE8942F581DD18471A1A78078">
    <w:name w:val="988CBCB4AE8942F581DD18471A1A78078"/>
    <w:rsid w:val="00120F29"/>
    <w:pPr>
      <w:spacing w:after="0" w:line="240" w:lineRule="auto"/>
    </w:pPr>
    <w:rPr>
      <w:rFonts w:ascii="Arial" w:eastAsiaTheme="minorHAnsi" w:hAnsi="Arial"/>
      <w:sz w:val="24"/>
      <w:lang w:eastAsia="en-US"/>
    </w:rPr>
  </w:style>
  <w:style w:type="paragraph" w:customStyle="1" w:styleId="C79747CCE5D7439FB5B26436E2B4A73A19">
    <w:name w:val="C79747CCE5D7439FB5B26436E2B4A73A19"/>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0">
    <w:name w:val="1E3311DBF31A40C0B532C4BBA06DA728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6">
    <w:name w:val="12857DD38D964C3C87E150CF1A787E916"/>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936E15603F0A4648A144B45C5A3F783C10">
    <w:name w:val="936E15603F0A4648A144B45C5A3F783C10"/>
    <w:rsid w:val="00120F29"/>
    <w:pPr>
      <w:spacing w:after="0" w:line="240" w:lineRule="auto"/>
    </w:pPr>
    <w:rPr>
      <w:rFonts w:ascii="Arial" w:eastAsiaTheme="minorHAnsi" w:hAnsi="Arial"/>
      <w:sz w:val="24"/>
      <w:lang w:eastAsia="en-US"/>
    </w:rPr>
  </w:style>
  <w:style w:type="paragraph" w:customStyle="1" w:styleId="5685C471216F4D48B37C8231411EC20610">
    <w:name w:val="5685C471216F4D48B37C8231411EC20610"/>
    <w:rsid w:val="00120F29"/>
    <w:pPr>
      <w:spacing w:after="0" w:line="240" w:lineRule="auto"/>
    </w:pPr>
    <w:rPr>
      <w:rFonts w:ascii="Arial" w:eastAsiaTheme="minorHAnsi" w:hAnsi="Arial"/>
      <w:sz w:val="24"/>
      <w:lang w:eastAsia="en-US"/>
    </w:rPr>
  </w:style>
  <w:style w:type="paragraph" w:customStyle="1" w:styleId="12C02ECDFBEA441B94BC097A58A2AA298">
    <w:name w:val="12C02ECDFBEA441B94BC097A58A2AA298"/>
    <w:rsid w:val="00120F29"/>
    <w:pPr>
      <w:spacing w:after="0" w:line="240" w:lineRule="auto"/>
    </w:pPr>
    <w:rPr>
      <w:rFonts w:ascii="Arial" w:eastAsiaTheme="minorHAnsi" w:hAnsi="Arial"/>
      <w:sz w:val="24"/>
      <w:lang w:eastAsia="en-US"/>
    </w:rPr>
  </w:style>
  <w:style w:type="paragraph" w:customStyle="1" w:styleId="FEE552EA787F4EB5908F50C7D626723F9">
    <w:name w:val="FEE552EA787F4EB5908F50C7D626723F9"/>
    <w:rsid w:val="00120F29"/>
    <w:pPr>
      <w:spacing w:after="0" w:line="240" w:lineRule="auto"/>
    </w:pPr>
    <w:rPr>
      <w:rFonts w:ascii="Arial" w:eastAsiaTheme="minorHAnsi" w:hAnsi="Arial"/>
      <w:sz w:val="24"/>
      <w:lang w:eastAsia="en-US"/>
    </w:rPr>
  </w:style>
  <w:style w:type="paragraph" w:customStyle="1" w:styleId="988CBCB4AE8942F581DD18471A1A78079">
    <w:name w:val="988CBCB4AE8942F581DD18471A1A78079"/>
    <w:rsid w:val="00120F29"/>
    <w:pPr>
      <w:spacing w:after="0" w:line="240" w:lineRule="auto"/>
    </w:pPr>
    <w:rPr>
      <w:rFonts w:ascii="Arial" w:eastAsiaTheme="minorHAnsi" w:hAnsi="Arial"/>
      <w:sz w:val="24"/>
      <w:lang w:eastAsia="en-US"/>
    </w:rPr>
  </w:style>
  <w:style w:type="paragraph" w:customStyle="1" w:styleId="C79747CCE5D7439FB5B26436E2B4A73A20">
    <w:name w:val="C79747CCE5D7439FB5B26436E2B4A73A20"/>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1">
    <w:name w:val="1E3311DBF31A40C0B532C4BBA06DA728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7">
    <w:name w:val="12857DD38D964C3C87E150CF1A787E917"/>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
    <w:name w:val="034F7860FBBE4A9AB4E10A9E778219C4"/>
    <w:rsid w:val="00120F29"/>
    <w:pPr>
      <w:spacing w:after="0" w:line="240" w:lineRule="auto"/>
    </w:pPr>
    <w:rPr>
      <w:rFonts w:ascii="Arial" w:eastAsiaTheme="minorHAnsi" w:hAnsi="Arial"/>
      <w:sz w:val="24"/>
      <w:lang w:eastAsia="en-US"/>
    </w:rPr>
  </w:style>
  <w:style w:type="paragraph" w:customStyle="1" w:styleId="936E15603F0A4648A144B45C5A3F783C11">
    <w:name w:val="936E15603F0A4648A144B45C5A3F783C11"/>
    <w:rsid w:val="00120F29"/>
    <w:pPr>
      <w:spacing w:after="0" w:line="240" w:lineRule="auto"/>
    </w:pPr>
    <w:rPr>
      <w:rFonts w:ascii="Arial" w:eastAsiaTheme="minorHAnsi" w:hAnsi="Arial"/>
      <w:sz w:val="24"/>
      <w:lang w:eastAsia="en-US"/>
    </w:rPr>
  </w:style>
  <w:style w:type="paragraph" w:customStyle="1" w:styleId="5685C471216F4D48B37C8231411EC20611">
    <w:name w:val="5685C471216F4D48B37C8231411EC20611"/>
    <w:rsid w:val="00120F29"/>
    <w:pPr>
      <w:spacing w:after="0" w:line="240" w:lineRule="auto"/>
    </w:pPr>
    <w:rPr>
      <w:rFonts w:ascii="Arial" w:eastAsiaTheme="minorHAnsi" w:hAnsi="Arial"/>
      <w:sz w:val="24"/>
      <w:lang w:eastAsia="en-US"/>
    </w:rPr>
  </w:style>
  <w:style w:type="paragraph" w:customStyle="1" w:styleId="12C02ECDFBEA441B94BC097A58A2AA299">
    <w:name w:val="12C02ECDFBEA441B94BC097A58A2AA299"/>
    <w:rsid w:val="00120F29"/>
    <w:pPr>
      <w:spacing w:after="0" w:line="240" w:lineRule="auto"/>
    </w:pPr>
    <w:rPr>
      <w:rFonts w:ascii="Arial" w:eastAsiaTheme="minorHAnsi" w:hAnsi="Arial"/>
      <w:sz w:val="24"/>
      <w:lang w:eastAsia="en-US"/>
    </w:rPr>
  </w:style>
  <w:style w:type="paragraph" w:customStyle="1" w:styleId="FEE552EA787F4EB5908F50C7D626723F10">
    <w:name w:val="FEE552EA787F4EB5908F50C7D626723F10"/>
    <w:rsid w:val="00120F29"/>
    <w:pPr>
      <w:spacing w:after="0" w:line="240" w:lineRule="auto"/>
    </w:pPr>
    <w:rPr>
      <w:rFonts w:ascii="Arial" w:eastAsiaTheme="minorHAnsi" w:hAnsi="Arial"/>
      <w:sz w:val="24"/>
      <w:lang w:eastAsia="en-US"/>
    </w:rPr>
  </w:style>
  <w:style w:type="paragraph" w:customStyle="1" w:styleId="988CBCB4AE8942F581DD18471A1A780710">
    <w:name w:val="988CBCB4AE8942F581DD18471A1A780710"/>
    <w:rsid w:val="00120F29"/>
    <w:pPr>
      <w:spacing w:after="0" w:line="240" w:lineRule="auto"/>
    </w:pPr>
    <w:rPr>
      <w:rFonts w:ascii="Arial" w:eastAsiaTheme="minorHAnsi" w:hAnsi="Arial"/>
      <w:sz w:val="24"/>
      <w:lang w:eastAsia="en-US"/>
    </w:rPr>
  </w:style>
  <w:style w:type="paragraph" w:customStyle="1" w:styleId="C79747CCE5D7439FB5B26436E2B4A73A21">
    <w:name w:val="C79747CCE5D7439FB5B26436E2B4A73A21"/>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E3311DBF31A40C0B532C4BBA06DA72822">
    <w:name w:val="1E3311DBF31A40C0B532C4BBA06DA72822"/>
    <w:rsid w:val="00120F29"/>
    <w:pPr>
      <w:numPr>
        <w:ilvl w:val="1"/>
      </w:numPr>
      <w:spacing w:after="0" w:line="240" w:lineRule="auto"/>
    </w:pPr>
    <w:rPr>
      <w:rFonts w:ascii="Arial" w:eastAsiaTheme="majorEastAsia" w:hAnsi="Arial" w:cstheme="majorBidi"/>
      <w:b/>
      <w:iCs/>
      <w:sz w:val="24"/>
      <w:szCs w:val="24"/>
      <w:lang w:eastAsia="en-US"/>
    </w:rPr>
  </w:style>
  <w:style w:type="paragraph" w:customStyle="1" w:styleId="12857DD38D964C3C87E150CF1A787E918">
    <w:name w:val="12857DD38D964C3C87E150CF1A787E918"/>
    <w:rsid w:val="00120F29"/>
    <w:pPr>
      <w:keepNext/>
      <w:keepLines/>
      <w:spacing w:after="0" w:line="240" w:lineRule="auto"/>
      <w:outlineLvl w:val="0"/>
    </w:pPr>
    <w:rPr>
      <w:rFonts w:ascii="Arial" w:eastAsiaTheme="majorEastAsia" w:hAnsi="Arial" w:cstheme="majorBidi"/>
      <w:b/>
      <w:bCs/>
      <w:color w:val="005EB8"/>
      <w:sz w:val="40"/>
      <w:szCs w:val="28"/>
      <w:lang w:eastAsia="en-US"/>
    </w:rPr>
  </w:style>
  <w:style w:type="paragraph" w:customStyle="1" w:styleId="034F7860FBBE4A9AB4E10A9E778219C41">
    <w:name w:val="034F7860FBBE4A9AB4E10A9E778219C41"/>
    <w:rsid w:val="00120F29"/>
    <w:pPr>
      <w:spacing w:after="0" w:line="240" w:lineRule="auto"/>
    </w:pPr>
    <w:rPr>
      <w:rFonts w:ascii="Arial" w:eastAsiaTheme="minorHAnsi" w:hAnsi="Arial"/>
      <w:sz w:val="24"/>
      <w:lang w:eastAsia="en-US"/>
    </w:rPr>
  </w:style>
  <w:style w:type="paragraph" w:customStyle="1" w:styleId="936E15603F0A4648A144B45C5A3F783C12">
    <w:name w:val="936E15603F0A4648A144B45C5A3F783C12"/>
    <w:rsid w:val="00120F29"/>
    <w:pPr>
      <w:spacing w:after="0" w:line="240" w:lineRule="auto"/>
    </w:pPr>
    <w:rPr>
      <w:rFonts w:ascii="Arial" w:eastAsiaTheme="minorHAnsi" w:hAnsi="Arial"/>
      <w:sz w:val="24"/>
      <w:lang w:eastAsia="en-US"/>
    </w:rPr>
  </w:style>
  <w:style w:type="paragraph" w:customStyle="1" w:styleId="5685C471216F4D48B37C8231411EC20612">
    <w:name w:val="5685C471216F4D48B37C8231411EC20612"/>
    <w:rsid w:val="00120F29"/>
    <w:pPr>
      <w:spacing w:after="0" w:line="240" w:lineRule="auto"/>
    </w:pPr>
    <w:rPr>
      <w:rFonts w:ascii="Arial" w:eastAsiaTheme="minorHAnsi" w:hAnsi="Arial"/>
      <w:sz w:val="24"/>
      <w:lang w:eastAsia="en-US"/>
    </w:rPr>
  </w:style>
  <w:style w:type="paragraph" w:customStyle="1" w:styleId="12C02ECDFBEA441B94BC097A58A2AA2910">
    <w:name w:val="12C02ECDFBEA441B94BC097A58A2AA2910"/>
    <w:rsid w:val="00120F29"/>
    <w:pPr>
      <w:spacing w:after="0" w:line="240" w:lineRule="auto"/>
    </w:pPr>
    <w:rPr>
      <w:rFonts w:ascii="Arial" w:eastAsiaTheme="minorHAnsi" w:hAnsi="Arial"/>
      <w:sz w:val="24"/>
      <w:lang w:eastAsia="en-US"/>
    </w:rPr>
  </w:style>
  <w:style w:type="paragraph" w:customStyle="1" w:styleId="FEE552EA787F4EB5908F50C7D626723F11">
    <w:name w:val="FEE552EA787F4EB5908F50C7D626723F11"/>
    <w:rsid w:val="00120F29"/>
    <w:pPr>
      <w:spacing w:after="0" w:line="240" w:lineRule="auto"/>
    </w:pPr>
    <w:rPr>
      <w:rFonts w:ascii="Arial" w:eastAsiaTheme="minorHAnsi" w:hAnsi="Arial"/>
      <w:sz w:val="24"/>
      <w:lang w:eastAsia="en-US"/>
    </w:rPr>
  </w:style>
  <w:style w:type="paragraph" w:customStyle="1" w:styleId="988CBCB4AE8942F581DD18471A1A780711">
    <w:name w:val="988CBCB4AE8942F581DD18471A1A780711"/>
    <w:rsid w:val="00120F29"/>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AB0DDBC7D144FBEDFD3F0D45EDD09" ma:contentTypeVersion="11" ma:contentTypeDescription="Create a new document." ma:contentTypeScope="" ma:versionID="0429724e8dd03ff5595124b5216afb26">
  <xsd:schema xmlns:xsd="http://www.w3.org/2001/XMLSchema" xmlns:xs="http://www.w3.org/2001/XMLSchema" xmlns:p="http://schemas.microsoft.com/office/2006/metadata/properties" xmlns:ns2="3f548a7f-9603-463a-963b-d4128ceec567" xmlns:ns3="b91c6cd8-8ac0-4693-9754-263474daf537" targetNamespace="http://schemas.microsoft.com/office/2006/metadata/properties" ma:root="true" ma:fieldsID="4bd0a046bbd3752b55181023fd092cb0" ns2:_="" ns3:_="">
    <xsd:import namespace="3f548a7f-9603-463a-963b-d4128ceec567"/>
    <xsd:import namespace="b91c6cd8-8ac0-4693-9754-263474daf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48a7f-9603-463a-963b-d4128ceec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c6cd8-8ac0-4693-9754-263474daf5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64ECF6-54BC-49E0-972D-3B1441F51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48a7f-9603-463a-963b-d4128ceec567"/>
    <ds:schemaRef ds:uri="b91c6cd8-8ac0-4693-9754-263474daf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142921-F0A4-4292-8890-8F8F38780C77}">
  <ds:schemaRefs>
    <ds:schemaRef ds:uri="http://schemas.microsoft.com/sharepoint/v3/contenttype/forms"/>
  </ds:schemaRefs>
</ds:datastoreItem>
</file>

<file path=customXml/itemProps3.xml><?xml version="1.0" encoding="utf-8"?>
<ds:datastoreItem xmlns:ds="http://schemas.openxmlformats.org/officeDocument/2006/customXml" ds:itemID="{88B441B3-9059-4102-A063-DC10A875B4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8</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HRA Agenda Template</vt:lpstr>
    </vt:vector>
  </TitlesOfParts>
  <Company>IMS3</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HRA Agenda Template</dc:title>
  <dc:subject>Agenda</dc:subject>
  <dc:creator>Steve Tebbutt</dc:creator>
  <cp:lastModifiedBy>Penelope Gregory</cp:lastModifiedBy>
  <cp:revision>108</cp:revision>
  <dcterms:created xsi:type="dcterms:W3CDTF">2022-04-28T09:56:00Z</dcterms:created>
  <dcterms:modified xsi:type="dcterms:W3CDTF">2022-05-12T16:40:00Z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0x010100EF5AB0DDBC7D144FBEDFD3F0D45EDD09</vt:lpwstr>
  </property>
</Properties>
</file>