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459" w:type="dxa"/>
        <w:tblLayout w:type="fixed"/>
        <w:tblLook w:val="04A0" w:firstRow="1" w:lastRow="0" w:firstColumn="1" w:lastColumn="0" w:noHBand="0" w:noVBand="1"/>
      </w:tblPr>
      <w:tblGrid>
        <w:gridCol w:w="851"/>
        <w:gridCol w:w="1134"/>
        <w:gridCol w:w="3827"/>
        <w:gridCol w:w="1134"/>
        <w:gridCol w:w="1276"/>
        <w:gridCol w:w="1276"/>
        <w:gridCol w:w="5386"/>
      </w:tblGrid>
      <w:tr w:rsidR="00A41241" w:rsidRPr="00A41241" w:rsidTr="00684C72">
        <w:trPr>
          <w:trHeight w:val="375"/>
        </w:trPr>
        <w:tc>
          <w:tcPr>
            <w:tcW w:w="14884"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A41241" w:rsidRPr="00A41241" w:rsidRDefault="00684C72" w:rsidP="004141DF">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FFFFFF" w:themeColor="background1"/>
                <w:sz w:val="28"/>
                <w:szCs w:val="28"/>
                <w:lang w:eastAsia="en-GB"/>
              </w:rPr>
              <w:t xml:space="preserve">SUMMARY </w:t>
            </w:r>
            <w:r w:rsidR="00A41241" w:rsidRPr="00A41241">
              <w:rPr>
                <w:rFonts w:ascii="Calibri" w:eastAsia="Times New Roman" w:hAnsi="Calibri" w:cs="Calibri"/>
                <w:b/>
                <w:bCs/>
                <w:color w:val="FFFFFF" w:themeColor="background1"/>
                <w:sz w:val="28"/>
                <w:szCs w:val="28"/>
                <w:lang w:eastAsia="en-GB"/>
              </w:rPr>
              <w:t>COMPLAINTS REGISTER</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201</w:t>
            </w:r>
            <w:r w:rsidR="004141DF">
              <w:rPr>
                <w:rFonts w:ascii="Calibri" w:eastAsia="Times New Roman" w:hAnsi="Calibri" w:cs="Calibri"/>
                <w:b/>
                <w:bCs/>
                <w:color w:val="FFFFFF" w:themeColor="background1"/>
                <w:sz w:val="28"/>
                <w:szCs w:val="28"/>
                <w:lang w:eastAsia="en-GB"/>
              </w:rPr>
              <w:t>7</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1</w:t>
            </w:r>
            <w:r w:rsidR="004141DF">
              <w:rPr>
                <w:rFonts w:ascii="Calibri" w:eastAsia="Times New Roman" w:hAnsi="Calibri" w:cs="Calibri"/>
                <w:b/>
                <w:bCs/>
                <w:color w:val="FFFFFF" w:themeColor="background1"/>
                <w:sz w:val="28"/>
                <w:szCs w:val="28"/>
                <w:lang w:eastAsia="en-GB"/>
              </w:rPr>
              <w:t>8</w:t>
            </w:r>
            <w:r w:rsidR="00A41241" w:rsidRPr="00A41241">
              <w:rPr>
                <w:rFonts w:ascii="Calibri" w:eastAsia="Times New Roman" w:hAnsi="Calibri" w:cs="Calibri"/>
                <w:b/>
                <w:bCs/>
                <w:color w:val="FFFFFF" w:themeColor="background1"/>
                <w:sz w:val="28"/>
                <w:szCs w:val="28"/>
                <w:lang w:eastAsia="en-GB"/>
              </w:rPr>
              <w:t> </w:t>
            </w:r>
          </w:p>
        </w:tc>
      </w:tr>
      <w:tr w:rsidR="00684C72" w:rsidRPr="00A41241" w:rsidTr="000902F0">
        <w:trPr>
          <w:trHeight w:val="1025"/>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63E8E" w:rsidRPr="00A41241" w:rsidRDefault="00463E8E" w:rsidP="00463E8E">
            <w:pPr>
              <w:spacing w:after="0" w:line="240" w:lineRule="auto"/>
              <w:jc w:val="center"/>
              <w:rPr>
                <w:rFonts w:ascii="Calibri" w:eastAsia="Times New Roman" w:hAnsi="Calibri" w:cs="Calibri"/>
                <w:b/>
                <w:bCs/>
                <w:color w:val="000000"/>
                <w:sz w:val="20"/>
                <w:szCs w:val="20"/>
                <w:lang w:eastAsia="en-GB"/>
              </w:rPr>
            </w:pPr>
            <w:r>
              <w:br w:type="page"/>
            </w:r>
            <w:r w:rsidRPr="00463E8E">
              <w:rPr>
                <w:b/>
              </w:rPr>
              <w:t>Ref</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ind w:left="34"/>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38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463E8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538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684C72" w:rsidP="00463E8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00463E8E" w:rsidRPr="00A41241">
              <w:rPr>
                <w:rFonts w:ascii="Calibri" w:eastAsia="Times New Roman" w:hAnsi="Calibri" w:cs="Calibri"/>
                <w:b/>
                <w:bCs/>
                <w:color w:val="000000"/>
                <w:sz w:val="20"/>
                <w:szCs w:val="20"/>
                <w:lang w:eastAsia="en-GB"/>
              </w:rPr>
              <w:t>ction result</w:t>
            </w:r>
            <w:r w:rsidR="00463E8E">
              <w:rPr>
                <w:rFonts w:ascii="Calibri" w:eastAsia="Times New Roman" w:hAnsi="Calibri" w:cs="Calibri"/>
                <w:b/>
                <w:bCs/>
                <w:color w:val="000000"/>
                <w:sz w:val="20"/>
                <w:szCs w:val="20"/>
                <w:lang w:eastAsia="en-GB"/>
              </w:rPr>
              <w:t>ing from</w:t>
            </w:r>
            <w:r w:rsidR="00463E8E" w:rsidRPr="00A41241">
              <w:rPr>
                <w:rFonts w:ascii="Calibri" w:eastAsia="Times New Roman" w:hAnsi="Calibri" w:cs="Calibri"/>
                <w:b/>
                <w:bCs/>
                <w:color w:val="000000"/>
                <w:sz w:val="20"/>
                <w:szCs w:val="20"/>
                <w:lang w:eastAsia="en-GB"/>
              </w:rPr>
              <w:t xml:space="preserve"> the complaint</w:t>
            </w:r>
          </w:p>
        </w:tc>
      </w:tr>
      <w:tr w:rsidR="00B85A41" w:rsidRPr="00A41241" w:rsidTr="000902F0">
        <w:trPr>
          <w:trHeight w:val="6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41" w:rsidRPr="000902F0" w:rsidRDefault="00B85A41"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w:t>
            </w:r>
            <w:r w:rsidR="00C70275" w:rsidRPr="000902F0">
              <w:rPr>
                <w:rFonts w:ascii="Calibri" w:eastAsia="Times New Roman" w:hAnsi="Calibri" w:cs="Calibri"/>
                <w:color w:val="000000"/>
                <w:sz w:val="20"/>
                <w:szCs w:val="20"/>
                <w:lang w:eastAsia="en-GB"/>
              </w:rPr>
              <w:t>7</w:t>
            </w:r>
            <w:r w:rsidRPr="000902F0">
              <w:rPr>
                <w:rFonts w:ascii="Calibri" w:eastAsia="Times New Roman" w:hAnsi="Calibri" w:cs="Calibri"/>
                <w:color w:val="000000"/>
                <w:sz w:val="20"/>
                <w:szCs w:val="20"/>
                <w:lang w:eastAsia="en-GB"/>
              </w:rPr>
              <w:t>.C.01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5A41" w:rsidRPr="000902F0" w:rsidRDefault="000902F0"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Ops/HRA Approva</w:t>
            </w:r>
            <w:r w:rsidR="00B85A41" w:rsidRPr="000902F0">
              <w:rPr>
                <w:rFonts w:ascii="Calibri" w:hAnsi="Calibri"/>
                <w:color w:val="000000"/>
                <w:sz w:val="20"/>
                <w:szCs w:val="20"/>
              </w:rPr>
              <w:t>l</w:t>
            </w:r>
          </w:p>
        </w:tc>
        <w:tc>
          <w:tcPr>
            <w:tcW w:w="3827" w:type="dxa"/>
            <w:tcBorders>
              <w:top w:val="single" w:sz="4" w:space="0" w:color="auto"/>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 xml:space="preserve">Time taken for the HRA to respond to their IRAS application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19.05.17</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single" w:sz="4" w:space="0" w:color="auto"/>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Making some changes to our tracking arrangements to make it easier to have visibility of the progress of applications and help them to support applicants.</w:t>
            </w:r>
          </w:p>
        </w:tc>
      </w:tr>
      <w:tr w:rsidR="00B85A41" w:rsidRPr="00A41241" w:rsidTr="000902F0">
        <w:trPr>
          <w:trHeight w:val="9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41" w:rsidRPr="000902F0" w:rsidRDefault="00C70275"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w:t>
            </w:r>
            <w:r w:rsidR="00B85A41" w:rsidRPr="000902F0">
              <w:rPr>
                <w:rFonts w:ascii="Calibri" w:eastAsia="Times New Roman" w:hAnsi="Calibri" w:cs="Calibri"/>
                <w:color w:val="000000"/>
                <w:sz w:val="20"/>
                <w:szCs w:val="20"/>
                <w:lang w:eastAsia="en-GB"/>
              </w:rPr>
              <w:t>.C.02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Ops/REC</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Hostility and lack of professionalism shown by REC Chair</w:t>
            </w:r>
          </w:p>
        </w:tc>
        <w:tc>
          <w:tcPr>
            <w:tcW w:w="1134" w:type="dxa"/>
            <w:tcBorders>
              <w:top w:val="nil"/>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03.08.17</w:t>
            </w:r>
          </w:p>
        </w:tc>
        <w:tc>
          <w:tcPr>
            <w:tcW w:w="1276" w:type="dxa"/>
            <w:tcBorders>
              <w:top w:val="nil"/>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17</w:t>
            </w:r>
          </w:p>
        </w:tc>
        <w:tc>
          <w:tcPr>
            <w:tcW w:w="1276" w:type="dxa"/>
            <w:tcBorders>
              <w:top w:val="nil"/>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B85A41" w:rsidRPr="002A145B" w:rsidRDefault="002A145B" w:rsidP="002A145B">
            <w:pPr>
              <w:spacing w:after="0" w:line="240" w:lineRule="auto"/>
              <w:contextualSpacing/>
              <w:rPr>
                <w:color w:val="000000"/>
                <w:sz w:val="20"/>
                <w:szCs w:val="20"/>
              </w:rPr>
            </w:pPr>
            <w:r>
              <w:rPr>
                <w:rFonts w:cs="Arial"/>
                <w:color w:val="000000"/>
                <w:sz w:val="20"/>
                <w:szCs w:val="20"/>
              </w:rPr>
              <w:t>T</w:t>
            </w:r>
            <w:r w:rsidRPr="002A145B">
              <w:rPr>
                <w:rFonts w:cs="Arial"/>
                <w:color w:val="000000"/>
                <w:sz w:val="20"/>
                <w:szCs w:val="20"/>
              </w:rPr>
              <w:t>he combination of the absence of the Chief Investigator, the quality of the application, and the misunderstanding over the questions led to an uncomfortable review. The regional manager has taken the opportunity to remind the REC Manager of the option to prompt the Chair to intervene and take a different approach should a similar impasse arise in future reviews. He will also speak directly to the REC Chair, reminding that where the Chief Investigator is absent and matters cannot be easily resolved in the meeting, the concerns should be raised in correspondence directly to the Chief Investigator.</w:t>
            </w:r>
          </w:p>
        </w:tc>
      </w:tr>
      <w:tr w:rsidR="00B85A41" w:rsidRPr="00A41241" w:rsidTr="000902F0">
        <w:trPr>
          <w:trHeight w:val="99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41" w:rsidRPr="000902F0" w:rsidRDefault="00C70275"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w:t>
            </w:r>
            <w:r w:rsidR="00B85A41" w:rsidRPr="000902F0">
              <w:rPr>
                <w:rFonts w:ascii="Calibri" w:eastAsia="Times New Roman" w:hAnsi="Calibri" w:cs="Calibri"/>
                <w:color w:val="000000"/>
                <w:sz w:val="20"/>
                <w:szCs w:val="20"/>
                <w:lang w:eastAsia="en-GB"/>
              </w:rPr>
              <w:t>.C.03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Ops/IRAS</w:t>
            </w:r>
          </w:p>
        </w:tc>
        <w:tc>
          <w:tcPr>
            <w:tcW w:w="3827" w:type="dxa"/>
            <w:tcBorders>
              <w:top w:val="single" w:sz="4" w:space="0" w:color="auto"/>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 xml:space="preserve">Several issues with the submissions process that reinforce an impression of a system that is unwieldy, unresponsive and which encourages error. </w:t>
            </w:r>
          </w:p>
        </w:tc>
        <w:tc>
          <w:tcPr>
            <w:tcW w:w="1134" w:type="dxa"/>
            <w:tcBorders>
              <w:top w:val="nil"/>
              <w:left w:val="nil"/>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04.09.17</w:t>
            </w:r>
          </w:p>
        </w:tc>
        <w:tc>
          <w:tcPr>
            <w:tcW w:w="127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24</w:t>
            </w:r>
          </w:p>
        </w:tc>
        <w:tc>
          <w:tcPr>
            <w:tcW w:w="127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jc w:val="center"/>
              <w:rPr>
                <w:rFonts w:ascii="Calibri" w:hAnsi="Calibri"/>
                <w:sz w:val="20"/>
                <w:szCs w:val="20"/>
              </w:rPr>
            </w:pPr>
            <w:r w:rsidRPr="000902F0">
              <w:rPr>
                <w:rFonts w:ascii="Calibri" w:hAnsi="Calibri"/>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Reminder for staff to re-enable e-submission when a provisional or favourable opinion with conditions is given.  Improvements to research systems in train.</w:t>
            </w:r>
          </w:p>
        </w:tc>
      </w:tr>
      <w:tr w:rsidR="00B85A41" w:rsidRPr="00A41241" w:rsidTr="000902F0">
        <w:trPr>
          <w:trHeight w:val="124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41" w:rsidRPr="000902F0" w:rsidRDefault="00C70275"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w:t>
            </w:r>
            <w:r w:rsidR="00B85A41" w:rsidRPr="000902F0">
              <w:rPr>
                <w:rFonts w:ascii="Calibri" w:eastAsia="Times New Roman" w:hAnsi="Calibri" w:cs="Calibri"/>
                <w:color w:val="000000"/>
                <w:sz w:val="20"/>
                <w:szCs w:val="20"/>
                <w:lang w:eastAsia="en-GB"/>
              </w:rPr>
              <w:t>.C.04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w:t>
            </w:r>
            <w:r w:rsidR="000902F0">
              <w:rPr>
                <w:rFonts w:ascii="Calibri" w:hAnsi="Calibri"/>
                <w:color w:val="000000"/>
                <w:sz w:val="20"/>
                <w:szCs w:val="20"/>
              </w:rPr>
              <w:t xml:space="preserve">HRA </w:t>
            </w:r>
            <w:r w:rsidRPr="000902F0">
              <w:rPr>
                <w:rFonts w:ascii="Calibri" w:hAnsi="Calibri"/>
                <w:color w:val="000000"/>
                <w:sz w:val="20"/>
                <w:szCs w:val="20"/>
              </w:rPr>
              <w:t>Approval</w:t>
            </w:r>
          </w:p>
        </w:tc>
        <w:tc>
          <w:tcPr>
            <w:tcW w:w="3827" w:type="dxa"/>
            <w:tcBorders>
              <w:top w:val="single" w:sz="4" w:space="0" w:color="auto"/>
              <w:left w:val="nil"/>
              <w:bottom w:val="single" w:sz="4" w:space="0" w:color="auto"/>
              <w:right w:val="nil"/>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Due process not followed by the HRA resulting in direct contact by the MHRA and the HRA appears to have no limit on the time allowed to reach a decision once it approaches the MHRA for advice.</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01.09.17</w:t>
            </w:r>
          </w:p>
        </w:tc>
        <w:tc>
          <w:tcPr>
            <w:tcW w:w="1276" w:type="dxa"/>
            <w:tcBorders>
              <w:top w:val="nil"/>
              <w:left w:val="nil"/>
              <w:bottom w:val="single" w:sz="4" w:space="0" w:color="auto"/>
              <w:right w:val="single" w:sz="4" w:space="0" w:color="auto"/>
            </w:tcBorders>
            <w:shd w:val="clear" w:color="auto" w:fill="auto"/>
            <w:vAlign w:val="center"/>
          </w:tcPr>
          <w:p w:rsidR="00B85A41"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36</w:t>
            </w:r>
          </w:p>
          <w:p w:rsidR="006C0356" w:rsidRPr="000902F0" w:rsidRDefault="006C0356"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(Kept informed)</w:t>
            </w:r>
          </w:p>
        </w:tc>
        <w:tc>
          <w:tcPr>
            <w:tcW w:w="127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Understand that there may have been confusion about the body responsible for liaison with MHRA. Have written to confirm to them that MHRA would expect to liaise directly with the applicant and not the HRA.</w:t>
            </w:r>
          </w:p>
        </w:tc>
      </w:tr>
      <w:tr w:rsidR="00B85A41" w:rsidRPr="00A41241" w:rsidTr="000902F0">
        <w:trPr>
          <w:trHeight w:val="9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41" w:rsidRPr="000902F0" w:rsidRDefault="00C70275"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w:t>
            </w:r>
            <w:r w:rsidR="00B85A41" w:rsidRPr="000902F0">
              <w:rPr>
                <w:rFonts w:ascii="Calibri" w:eastAsia="Times New Roman" w:hAnsi="Calibri" w:cs="Calibri"/>
                <w:color w:val="000000"/>
                <w:sz w:val="20"/>
                <w:szCs w:val="20"/>
                <w:lang w:eastAsia="en-GB"/>
              </w:rPr>
              <w:t>.C.05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w:t>
            </w:r>
            <w:r w:rsidR="000902F0">
              <w:rPr>
                <w:rFonts w:ascii="Calibri" w:hAnsi="Calibri"/>
                <w:color w:val="000000"/>
                <w:sz w:val="20"/>
                <w:szCs w:val="20"/>
              </w:rPr>
              <w:t xml:space="preserve">HRA </w:t>
            </w:r>
            <w:r w:rsidRPr="000902F0">
              <w:rPr>
                <w:rFonts w:ascii="Calibri" w:hAnsi="Calibri"/>
                <w:color w:val="000000"/>
                <w:sz w:val="20"/>
                <w:szCs w:val="20"/>
              </w:rPr>
              <w:t>Approval</w:t>
            </w:r>
          </w:p>
        </w:tc>
        <w:tc>
          <w:tcPr>
            <w:tcW w:w="3827" w:type="dxa"/>
            <w:tcBorders>
              <w:top w:val="single" w:sz="4" w:space="0" w:color="auto"/>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Complaint about application handling which raises concerns in regards to transparency in the way administrators operate.</w:t>
            </w:r>
          </w:p>
        </w:tc>
        <w:tc>
          <w:tcPr>
            <w:tcW w:w="1134" w:type="dxa"/>
            <w:tcBorders>
              <w:top w:val="nil"/>
              <w:left w:val="nil"/>
              <w:bottom w:val="single" w:sz="4" w:space="0" w:color="auto"/>
              <w:right w:val="single" w:sz="4" w:space="0" w:color="auto"/>
            </w:tcBorders>
            <w:shd w:val="clear" w:color="auto" w:fill="auto"/>
            <w:noWrap/>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02.11.17</w:t>
            </w:r>
          </w:p>
        </w:tc>
        <w:tc>
          <w:tcPr>
            <w:tcW w:w="1276" w:type="dxa"/>
            <w:tcBorders>
              <w:top w:val="nil"/>
              <w:left w:val="nil"/>
              <w:bottom w:val="single" w:sz="4" w:space="0" w:color="auto"/>
              <w:right w:val="single" w:sz="4" w:space="0" w:color="auto"/>
            </w:tcBorders>
            <w:shd w:val="clear" w:color="auto" w:fill="auto"/>
            <w:vAlign w:val="center"/>
          </w:tcPr>
          <w:p w:rsidR="00B85A41"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27</w:t>
            </w:r>
          </w:p>
          <w:p w:rsidR="006C0356" w:rsidRPr="000902F0" w:rsidRDefault="006C0356"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(Kept informed)</w:t>
            </w:r>
          </w:p>
        </w:tc>
        <w:tc>
          <w:tcPr>
            <w:tcW w:w="127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B85A41" w:rsidRPr="000902F0" w:rsidRDefault="00B85A41"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The guidance used to communicate to sponsors could be clearer. Will ensure that changes are considered as part of the current Service Improvement Programme and in particular ‘Get it Right First Time’ to help reduce number of applications with documents missing or incorrect signatures.</w:t>
            </w:r>
          </w:p>
        </w:tc>
      </w:tr>
    </w:tbl>
    <w:p w:rsidR="00684C72" w:rsidRDefault="00684C72">
      <w:r>
        <w:br w:type="page"/>
      </w:r>
    </w:p>
    <w:tbl>
      <w:tblPr>
        <w:tblW w:w="14884" w:type="dxa"/>
        <w:tblInd w:w="-459" w:type="dxa"/>
        <w:tblLayout w:type="fixed"/>
        <w:tblLook w:val="04A0" w:firstRow="1" w:lastRow="0" w:firstColumn="1" w:lastColumn="0" w:noHBand="0" w:noVBand="1"/>
      </w:tblPr>
      <w:tblGrid>
        <w:gridCol w:w="851"/>
        <w:gridCol w:w="1134"/>
        <w:gridCol w:w="3827"/>
        <w:gridCol w:w="1134"/>
        <w:gridCol w:w="1276"/>
        <w:gridCol w:w="1276"/>
        <w:gridCol w:w="5386"/>
      </w:tblGrid>
      <w:tr w:rsidR="0010042E" w:rsidRPr="00A41241" w:rsidTr="008613EE">
        <w:trPr>
          <w:trHeight w:val="957"/>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lastRenderedPageBreak/>
              <w:br w:type="page"/>
            </w:r>
            <w:r w:rsidRPr="00463E8E">
              <w:rPr>
                <w:b/>
              </w:rPr>
              <w:t>Ref</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2564BE">
            <w:pPr>
              <w:spacing w:after="0" w:line="240" w:lineRule="auto"/>
              <w:ind w:left="-108"/>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3827"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538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684C72"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Pr="00A41241">
              <w:rPr>
                <w:rFonts w:ascii="Calibri" w:eastAsia="Times New Roman" w:hAnsi="Calibri" w:cs="Calibri"/>
                <w:b/>
                <w:bCs/>
                <w:color w:val="000000"/>
                <w:sz w:val="20"/>
                <w:szCs w:val="20"/>
                <w:lang w:eastAsia="en-GB"/>
              </w:rPr>
              <w:t>ction result</w:t>
            </w:r>
            <w:r>
              <w:rPr>
                <w:rFonts w:ascii="Calibri" w:eastAsia="Times New Roman" w:hAnsi="Calibri" w:cs="Calibri"/>
                <w:b/>
                <w:bCs/>
                <w:color w:val="000000"/>
                <w:sz w:val="20"/>
                <w:szCs w:val="20"/>
                <w:lang w:eastAsia="en-GB"/>
              </w:rPr>
              <w:t>ing from</w:t>
            </w:r>
            <w:r w:rsidRPr="00A41241">
              <w:rPr>
                <w:rFonts w:ascii="Calibri" w:eastAsia="Times New Roman" w:hAnsi="Calibri" w:cs="Calibri"/>
                <w:b/>
                <w:bCs/>
                <w:color w:val="000000"/>
                <w:sz w:val="20"/>
                <w:szCs w:val="20"/>
                <w:lang w:eastAsia="en-GB"/>
              </w:rPr>
              <w:t xml:space="preserve"> the complaint</w:t>
            </w:r>
          </w:p>
        </w:tc>
      </w:tr>
      <w:tr w:rsidR="003C6C80" w:rsidRPr="00A41241" w:rsidTr="00B6771A">
        <w:trPr>
          <w:trHeight w:val="17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17.C.06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SCREC</w:t>
            </w:r>
          </w:p>
        </w:tc>
        <w:tc>
          <w:tcPr>
            <w:tcW w:w="3827" w:type="dxa"/>
            <w:tcBorders>
              <w:top w:val="single" w:sz="4" w:space="0" w:color="auto"/>
              <w:left w:val="nil"/>
              <w:bottom w:val="single" w:sz="4" w:space="0" w:color="auto"/>
              <w:right w:val="single" w:sz="4" w:space="0" w:color="auto"/>
            </w:tcBorders>
            <w:shd w:val="clear" w:color="auto" w:fill="auto"/>
            <w:vAlign w:val="center"/>
          </w:tcPr>
          <w:p w:rsidR="003C6C80" w:rsidRPr="000902F0" w:rsidRDefault="003C6C80" w:rsidP="00963CC3">
            <w:pPr>
              <w:spacing w:after="0" w:line="240" w:lineRule="auto"/>
              <w:contextualSpacing/>
              <w:rPr>
                <w:rFonts w:ascii="Calibri" w:hAnsi="Calibri"/>
                <w:color w:val="000000"/>
                <w:sz w:val="20"/>
                <w:szCs w:val="20"/>
              </w:rPr>
            </w:pPr>
            <w:r w:rsidRPr="000902F0">
              <w:rPr>
                <w:rFonts w:ascii="Calibri" w:hAnsi="Calibri"/>
                <w:color w:val="000000"/>
                <w:sz w:val="20"/>
                <w:szCs w:val="20"/>
              </w:rPr>
              <w:t>Cannot be considered for the National social care REC due to living away from London.</w:t>
            </w:r>
          </w:p>
        </w:tc>
        <w:tc>
          <w:tcPr>
            <w:tcW w:w="1134" w:type="dxa"/>
            <w:tcBorders>
              <w:top w:val="nil"/>
              <w:left w:val="nil"/>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01.12.17</w:t>
            </w:r>
          </w:p>
        </w:tc>
        <w:tc>
          <w:tcPr>
            <w:tcW w:w="1276" w:type="dxa"/>
            <w:tcBorders>
              <w:top w:val="nil"/>
              <w:left w:val="nil"/>
              <w:bottom w:val="single" w:sz="4" w:space="0" w:color="auto"/>
              <w:right w:val="single" w:sz="4" w:space="0" w:color="auto"/>
            </w:tcBorders>
            <w:shd w:val="clear" w:color="auto" w:fill="auto"/>
            <w:vAlign w:val="center"/>
          </w:tcPr>
          <w:p w:rsidR="003C6C80" w:rsidRPr="000902F0" w:rsidRDefault="001C6884" w:rsidP="00963CC3">
            <w:pPr>
              <w:spacing w:after="0" w:line="240" w:lineRule="auto"/>
              <w:contextualSpacing/>
              <w:jc w:val="center"/>
              <w:rPr>
                <w:rFonts w:ascii="Calibri" w:hAnsi="Calibri"/>
                <w:color w:val="000000"/>
                <w:sz w:val="20"/>
                <w:szCs w:val="20"/>
              </w:rPr>
            </w:pPr>
            <w:r>
              <w:rPr>
                <w:rFonts w:ascii="Calibri" w:hAnsi="Calibri"/>
                <w:color w:val="000000"/>
                <w:sz w:val="20"/>
                <w:szCs w:val="20"/>
              </w:rPr>
              <w:t>123</w:t>
            </w:r>
            <w:r w:rsidR="003C6C80" w:rsidRPr="000902F0">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3C6C80" w:rsidRPr="000902F0" w:rsidRDefault="001C6884" w:rsidP="00963CC3">
            <w:pPr>
              <w:spacing w:after="0" w:line="240" w:lineRule="auto"/>
              <w:contextualSpacing/>
              <w:jc w:val="center"/>
              <w:rPr>
                <w:rFonts w:ascii="Calibri" w:hAnsi="Calibri"/>
                <w:color w:val="000000"/>
                <w:sz w:val="20"/>
                <w:szCs w:val="20"/>
              </w:rPr>
            </w:pPr>
            <w:r>
              <w:rPr>
                <w:rFonts w:ascii="Calibri" w:hAnsi="Calibri"/>
                <w:color w:val="000000"/>
                <w:sz w:val="20"/>
                <w:szCs w:val="20"/>
              </w:rPr>
              <w:t>Partially upheld</w:t>
            </w:r>
            <w:r w:rsidR="003C6C80" w:rsidRPr="000902F0">
              <w:rPr>
                <w:rFonts w:ascii="Calibri" w:hAnsi="Calibri"/>
                <w:color w:val="000000"/>
                <w:sz w:val="20"/>
                <w:szCs w:val="20"/>
              </w:rPr>
              <w:t> </w:t>
            </w:r>
          </w:p>
        </w:tc>
        <w:tc>
          <w:tcPr>
            <w:tcW w:w="5386" w:type="dxa"/>
            <w:tcBorders>
              <w:top w:val="nil"/>
              <w:left w:val="nil"/>
              <w:bottom w:val="single" w:sz="4" w:space="0" w:color="auto"/>
              <w:right w:val="single" w:sz="4" w:space="0" w:color="auto"/>
            </w:tcBorders>
            <w:shd w:val="clear" w:color="auto" w:fill="auto"/>
            <w:vAlign w:val="center"/>
          </w:tcPr>
          <w:p w:rsidR="001C6884" w:rsidRDefault="001C6884" w:rsidP="001C6884">
            <w:pPr>
              <w:spacing w:after="0" w:line="240" w:lineRule="auto"/>
              <w:contextualSpacing/>
              <w:rPr>
                <w:rFonts w:ascii="Calibri" w:hAnsi="Calibri"/>
                <w:color w:val="000000"/>
                <w:sz w:val="20"/>
                <w:szCs w:val="20"/>
              </w:rPr>
            </w:pPr>
            <w:r w:rsidRPr="001C6884">
              <w:rPr>
                <w:rFonts w:ascii="Calibri" w:hAnsi="Calibri"/>
                <w:color w:val="000000"/>
                <w:sz w:val="20"/>
                <w:szCs w:val="20"/>
              </w:rPr>
              <w:t>Website updated to remove misleading reference to the ‘National’ Social Care REC.</w:t>
            </w:r>
            <w:r w:rsidRPr="001C6884">
              <w:rPr>
                <w:sz w:val="20"/>
                <w:szCs w:val="20"/>
              </w:rPr>
              <w:t xml:space="preserve"> The HRA now hosts several committees with responsibility for reviewing social care studies</w:t>
            </w:r>
            <w:r w:rsidRPr="001C6884">
              <w:rPr>
                <w:rFonts w:ascii="Calibri" w:hAnsi="Calibri"/>
                <w:color w:val="000000"/>
                <w:sz w:val="20"/>
                <w:szCs w:val="20"/>
              </w:rPr>
              <w:t xml:space="preserve"> However as REC is based in </w:t>
            </w:r>
            <w:proofErr w:type="gramStart"/>
            <w:r w:rsidRPr="001C6884">
              <w:rPr>
                <w:rFonts w:ascii="Calibri" w:hAnsi="Calibri"/>
                <w:color w:val="000000"/>
                <w:sz w:val="20"/>
                <w:szCs w:val="20"/>
              </w:rPr>
              <w:t>London,</w:t>
            </w:r>
            <w:proofErr w:type="gramEnd"/>
            <w:r w:rsidRPr="001C6884">
              <w:rPr>
                <w:rFonts w:ascii="Calibri" w:hAnsi="Calibri"/>
                <w:color w:val="000000"/>
                <w:sz w:val="20"/>
                <w:szCs w:val="20"/>
              </w:rPr>
              <w:t xml:space="preserve"> members are recruited from relevant geographical area in line with all RECs.</w:t>
            </w:r>
          </w:p>
          <w:p w:rsidR="003C6C80" w:rsidRPr="000902F0" w:rsidRDefault="001C6884" w:rsidP="001C6884">
            <w:pPr>
              <w:spacing w:after="0" w:line="240" w:lineRule="auto"/>
              <w:contextualSpacing/>
              <w:rPr>
                <w:rFonts w:ascii="Calibri" w:hAnsi="Calibri"/>
                <w:color w:val="000000"/>
                <w:sz w:val="20"/>
                <w:szCs w:val="20"/>
              </w:rPr>
            </w:pPr>
            <w:bookmarkStart w:id="0" w:name="_GoBack"/>
            <w:bookmarkEnd w:id="0"/>
            <w:r w:rsidRPr="001C6884">
              <w:rPr>
                <w:rFonts w:ascii="Calibri" w:hAnsi="Calibri"/>
                <w:color w:val="000000"/>
                <w:sz w:val="20"/>
                <w:szCs w:val="20"/>
              </w:rPr>
              <w:t xml:space="preserve">Apologies given for considerable delay in responding </w:t>
            </w:r>
            <w:r w:rsidR="009908CA">
              <w:rPr>
                <w:rFonts w:ascii="Calibri" w:hAnsi="Calibri"/>
                <w:color w:val="000000"/>
                <w:sz w:val="20"/>
                <w:szCs w:val="20"/>
              </w:rPr>
              <w:t xml:space="preserve">to complaint </w:t>
            </w:r>
            <w:r w:rsidRPr="001C6884">
              <w:rPr>
                <w:rFonts w:ascii="Calibri" w:hAnsi="Calibri"/>
                <w:color w:val="000000"/>
                <w:sz w:val="20"/>
                <w:szCs w:val="20"/>
              </w:rPr>
              <w:t xml:space="preserve">due to </w:t>
            </w:r>
            <w:r>
              <w:rPr>
                <w:rFonts w:ascii="Calibri" w:hAnsi="Calibri"/>
                <w:color w:val="000000"/>
                <w:sz w:val="20"/>
                <w:szCs w:val="20"/>
              </w:rPr>
              <w:t>management oversight</w:t>
            </w:r>
            <w:r w:rsidRPr="001C6884">
              <w:rPr>
                <w:rFonts w:ascii="Calibri" w:hAnsi="Calibri"/>
                <w:color w:val="000000"/>
                <w:sz w:val="20"/>
                <w:szCs w:val="20"/>
              </w:rPr>
              <w:t>.</w:t>
            </w:r>
          </w:p>
        </w:tc>
      </w:tr>
      <w:tr w:rsidR="003C6C80" w:rsidRPr="00A41241" w:rsidTr="00B6771A">
        <w:trPr>
          <w:trHeight w:val="17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17.C.07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w:t>
            </w:r>
            <w:r>
              <w:rPr>
                <w:rFonts w:ascii="Calibri" w:hAnsi="Calibri"/>
                <w:color w:val="000000"/>
                <w:sz w:val="20"/>
                <w:szCs w:val="20"/>
              </w:rPr>
              <w:t xml:space="preserve">HRA </w:t>
            </w:r>
            <w:r w:rsidRPr="000902F0">
              <w:rPr>
                <w:rFonts w:ascii="Calibri" w:hAnsi="Calibri"/>
                <w:color w:val="000000"/>
                <w:sz w:val="20"/>
                <w:szCs w:val="20"/>
              </w:rPr>
              <w:t>Approval</w:t>
            </w:r>
          </w:p>
        </w:tc>
        <w:tc>
          <w:tcPr>
            <w:tcW w:w="3827" w:type="dxa"/>
            <w:tcBorders>
              <w:top w:val="single" w:sz="4" w:space="0" w:color="auto"/>
              <w:left w:val="nil"/>
              <w:bottom w:val="single" w:sz="4" w:space="0" w:color="auto"/>
              <w:right w:val="single" w:sz="4" w:space="0" w:color="auto"/>
            </w:tcBorders>
            <w:shd w:val="clear" w:color="auto" w:fill="auto"/>
            <w:vAlign w:val="center"/>
          </w:tcPr>
          <w:p w:rsidR="003C6C80" w:rsidRPr="000902F0" w:rsidRDefault="003C6C80" w:rsidP="00963CC3">
            <w:pPr>
              <w:spacing w:after="0" w:line="240" w:lineRule="auto"/>
              <w:contextualSpacing/>
              <w:rPr>
                <w:rFonts w:ascii="Calibri" w:hAnsi="Calibri"/>
                <w:color w:val="000000"/>
                <w:sz w:val="20"/>
                <w:szCs w:val="20"/>
              </w:rPr>
            </w:pPr>
            <w:r w:rsidRPr="000902F0">
              <w:rPr>
                <w:rFonts w:ascii="Calibri" w:hAnsi="Calibri"/>
                <w:color w:val="000000"/>
                <w:sz w:val="20"/>
                <w:szCs w:val="20"/>
              </w:rPr>
              <w:t>Chief Investigator was most disappointed as to how she was spoken to by a member of the HRA team.</w:t>
            </w:r>
          </w:p>
        </w:tc>
        <w:tc>
          <w:tcPr>
            <w:tcW w:w="1134" w:type="dxa"/>
            <w:tcBorders>
              <w:top w:val="nil"/>
              <w:left w:val="nil"/>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12.12.17</w:t>
            </w:r>
          </w:p>
        </w:tc>
        <w:tc>
          <w:tcPr>
            <w:tcW w:w="1276" w:type="dxa"/>
            <w:tcBorders>
              <w:top w:val="nil"/>
              <w:left w:val="nil"/>
              <w:bottom w:val="single" w:sz="4" w:space="0" w:color="auto"/>
              <w:right w:val="single" w:sz="4" w:space="0" w:color="auto"/>
            </w:tcBorders>
            <w:shd w:val="clear" w:color="auto" w:fill="auto"/>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rsidR="003C6C80" w:rsidRPr="000902F0" w:rsidRDefault="003C6C80" w:rsidP="00963CC3">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3C6C80" w:rsidRPr="003C6C80" w:rsidRDefault="003C6C80" w:rsidP="00963CC3">
            <w:pPr>
              <w:spacing w:after="0" w:line="240" w:lineRule="auto"/>
              <w:contextualSpacing/>
              <w:rPr>
                <w:color w:val="000000"/>
                <w:sz w:val="20"/>
                <w:szCs w:val="20"/>
              </w:rPr>
            </w:pPr>
            <w:r w:rsidRPr="003C6C80">
              <w:rPr>
                <w:color w:val="000000"/>
                <w:sz w:val="20"/>
                <w:szCs w:val="20"/>
              </w:rPr>
              <w:t>Fed back importance of being more patient with applicants who may not be familiar with the application process and of remaining calm to be more helpful.</w:t>
            </w:r>
          </w:p>
        </w:tc>
      </w:tr>
      <w:tr w:rsidR="003C6C80" w:rsidRPr="00A41241" w:rsidTr="008613EE">
        <w:trPr>
          <w:trHeight w:val="17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C80" w:rsidRPr="000902F0" w:rsidRDefault="003C6C80" w:rsidP="00105595">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17.C.08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6C80" w:rsidRPr="000902F0" w:rsidRDefault="003C6C80" w:rsidP="00105595">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w:t>
            </w:r>
            <w:r>
              <w:rPr>
                <w:rFonts w:ascii="Calibri" w:hAnsi="Calibri"/>
                <w:color w:val="000000"/>
                <w:sz w:val="20"/>
                <w:szCs w:val="20"/>
              </w:rPr>
              <w:t xml:space="preserve">HRA </w:t>
            </w:r>
            <w:r w:rsidRPr="000902F0">
              <w:rPr>
                <w:rFonts w:ascii="Calibri" w:hAnsi="Calibri"/>
                <w:color w:val="000000"/>
                <w:sz w:val="20"/>
                <w:szCs w:val="20"/>
              </w:rPr>
              <w:t>Approval / Guidance &amp; Advice</w:t>
            </w:r>
          </w:p>
        </w:tc>
        <w:tc>
          <w:tcPr>
            <w:tcW w:w="3827" w:type="dxa"/>
            <w:tcBorders>
              <w:top w:val="single" w:sz="4" w:space="0" w:color="auto"/>
              <w:left w:val="nil"/>
              <w:bottom w:val="single" w:sz="4" w:space="0" w:color="auto"/>
              <w:right w:val="single" w:sz="4" w:space="0" w:color="auto"/>
            </w:tcBorders>
            <w:shd w:val="clear" w:color="auto" w:fill="auto"/>
          </w:tcPr>
          <w:p w:rsidR="003C6C80" w:rsidRPr="000902F0" w:rsidRDefault="003C6C80" w:rsidP="00105595">
            <w:pPr>
              <w:spacing w:after="0" w:line="240" w:lineRule="auto"/>
              <w:contextualSpacing/>
              <w:rPr>
                <w:rFonts w:ascii="Calibri" w:hAnsi="Calibri"/>
                <w:color w:val="000000"/>
                <w:sz w:val="20"/>
                <w:szCs w:val="20"/>
              </w:rPr>
            </w:pPr>
            <w:r w:rsidRPr="000902F0">
              <w:rPr>
                <w:rFonts w:ascii="Calibri" w:hAnsi="Calibri"/>
                <w:color w:val="000000"/>
                <w:sz w:val="20"/>
                <w:szCs w:val="20"/>
              </w:rPr>
              <w:t>Several issues: HRA giving</w:t>
            </w:r>
            <w:r>
              <w:rPr>
                <w:rFonts w:ascii="Calibri" w:hAnsi="Calibri"/>
                <w:color w:val="000000"/>
                <w:sz w:val="20"/>
                <w:szCs w:val="20"/>
              </w:rPr>
              <w:t xml:space="preserve"> perceived</w:t>
            </w:r>
            <w:r w:rsidRPr="000902F0">
              <w:rPr>
                <w:rFonts w:ascii="Calibri" w:hAnsi="Calibri"/>
                <w:color w:val="000000"/>
                <w:sz w:val="20"/>
                <w:szCs w:val="20"/>
              </w:rPr>
              <w:t xml:space="preserve"> wrong advice on interpreting IRMER guidelines on radiation exposure, communication from researcher diluted, expert opinion is ignored, and nobody advises on questions needed to be asked of MPE or RPO.</w:t>
            </w:r>
          </w:p>
        </w:tc>
        <w:tc>
          <w:tcPr>
            <w:tcW w:w="1134" w:type="dxa"/>
            <w:tcBorders>
              <w:top w:val="nil"/>
              <w:left w:val="nil"/>
              <w:bottom w:val="single" w:sz="4" w:space="0" w:color="auto"/>
              <w:right w:val="single" w:sz="4" w:space="0" w:color="auto"/>
            </w:tcBorders>
            <w:shd w:val="clear" w:color="auto" w:fill="auto"/>
            <w:noWrap/>
            <w:vAlign w:val="center"/>
          </w:tcPr>
          <w:p w:rsidR="003C6C80" w:rsidRPr="000902F0" w:rsidRDefault="003C6C80" w:rsidP="00105595">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31.01.18</w:t>
            </w:r>
          </w:p>
        </w:tc>
        <w:tc>
          <w:tcPr>
            <w:tcW w:w="1276" w:type="dxa"/>
            <w:tcBorders>
              <w:top w:val="nil"/>
              <w:left w:val="nil"/>
              <w:bottom w:val="single" w:sz="4" w:space="0" w:color="auto"/>
              <w:right w:val="single" w:sz="4" w:space="0" w:color="auto"/>
            </w:tcBorders>
            <w:shd w:val="clear" w:color="auto" w:fill="auto"/>
            <w:vAlign w:val="center"/>
          </w:tcPr>
          <w:p w:rsidR="003C6C80" w:rsidRDefault="003C6C80" w:rsidP="00105595">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47</w:t>
            </w:r>
          </w:p>
          <w:p w:rsidR="003C6C80" w:rsidRPr="000902F0" w:rsidRDefault="003C6C80" w:rsidP="00105595">
            <w:pPr>
              <w:spacing w:after="0" w:line="240" w:lineRule="auto"/>
              <w:contextualSpacing/>
              <w:jc w:val="center"/>
              <w:rPr>
                <w:rFonts w:ascii="Calibri" w:hAnsi="Calibri"/>
                <w:color w:val="000000"/>
                <w:sz w:val="20"/>
                <w:szCs w:val="20"/>
              </w:rPr>
            </w:pPr>
            <w:r>
              <w:rPr>
                <w:rFonts w:ascii="Calibri" w:hAnsi="Calibri"/>
                <w:color w:val="000000"/>
                <w:sz w:val="20"/>
                <w:szCs w:val="20"/>
              </w:rPr>
              <w:t>(Kept informed)</w:t>
            </w:r>
          </w:p>
        </w:tc>
        <w:tc>
          <w:tcPr>
            <w:tcW w:w="1276" w:type="dxa"/>
            <w:tcBorders>
              <w:top w:val="nil"/>
              <w:left w:val="nil"/>
              <w:bottom w:val="single" w:sz="4" w:space="0" w:color="auto"/>
              <w:right w:val="single" w:sz="4" w:space="0" w:color="auto"/>
            </w:tcBorders>
            <w:shd w:val="clear" w:color="auto" w:fill="auto"/>
            <w:noWrap/>
            <w:vAlign w:val="center"/>
          </w:tcPr>
          <w:p w:rsidR="003C6C80" w:rsidRPr="000902F0" w:rsidRDefault="003C6C80" w:rsidP="00105595">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Partially Upheld</w:t>
            </w:r>
          </w:p>
        </w:tc>
        <w:tc>
          <w:tcPr>
            <w:tcW w:w="5386" w:type="dxa"/>
            <w:tcBorders>
              <w:top w:val="nil"/>
              <w:left w:val="nil"/>
              <w:bottom w:val="single" w:sz="4" w:space="0" w:color="auto"/>
              <w:right w:val="single" w:sz="4" w:space="0" w:color="auto"/>
            </w:tcBorders>
            <w:shd w:val="clear" w:color="auto" w:fill="auto"/>
            <w:vAlign w:val="center"/>
          </w:tcPr>
          <w:p w:rsidR="003C6C80" w:rsidRDefault="003C6C80" w:rsidP="003C6C80">
            <w:pPr>
              <w:pStyle w:val="Default"/>
              <w:rPr>
                <w:rFonts w:asciiTheme="minorHAnsi" w:hAnsiTheme="minorHAnsi"/>
                <w:sz w:val="20"/>
                <w:szCs w:val="20"/>
              </w:rPr>
            </w:pPr>
            <w:r>
              <w:rPr>
                <w:rFonts w:asciiTheme="minorHAnsi" w:hAnsiTheme="minorHAnsi"/>
                <w:sz w:val="20"/>
                <w:szCs w:val="20"/>
              </w:rPr>
              <w:t>B</w:t>
            </w:r>
            <w:r w:rsidRPr="003C6C80">
              <w:rPr>
                <w:rFonts w:asciiTheme="minorHAnsi" w:hAnsiTheme="minorHAnsi"/>
                <w:sz w:val="20"/>
                <w:szCs w:val="20"/>
              </w:rPr>
              <w:t xml:space="preserve">road description given in the application which did not make clear </w:t>
            </w:r>
            <w:r w:rsidRPr="003C6C80">
              <w:rPr>
                <w:rFonts w:asciiTheme="minorHAnsi" w:hAnsiTheme="minorHAnsi" w:cs="Arial"/>
                <w:sz w:val="20"/>
                <w:szCs w:val="20"/>
              </w:rPr>
              <w:t xml:space="preserve">that the </w:t>
            </w:r>
            <w:r>
              <w:rPr>
                <w:rFonts w:asciiTheme="minorHAnsi" w:hAnsiTheme="minorHAnsi" w:cs="Arial"/>
                <w:sz w:val="20"/>
                <w:szCs w:val="20"/>
              </w:rPr>
              <w:t>focus</w:t>
            </w:r>
            <w:r w:rsidRPr="003C6C80">
              <w:rPr>
                <w:rFonts w:asciiTheme="minorHAnsi" w:hAnsiTheme="minorHAnsi" w:cs="Arial"/>
                <w:sz w:val="20"/>
                <w:szCs w:val="20"/>
              </w:rPr>
              <w:t xml:space="preserve"> of the research is not the radiation</w:t>
            </w:r>
            <w:r>
              <w:rPr>
                <w:rFonts w:asciiTheme="minorHAnsi" w:hAnsiTheme="minorHAnsi" w:cs="Arial"/>
                <w:sz w:val="20"/>
                <w:szCs w:val="20"/>
              </w:rPr>
              <w:t xml:space="preserve"> itself</w:t>
            </w:r>
            <w:r w:rsidRPr="003C6C80">
              <w:rPr>
                <w:rFonts w:asciiTheme="minorHAnsi" w:hAnsiTheme="minorHAnsi" w:cs="Arial"/>
                <w:sz w:val="20"/>
                <w:szCs w:val="20"/>
              </w:rPr>
              <w:t xml:space="preserve"> but the comparison of images resulting from radiation</w:t>
            </w:r>
            <w:r>
              <w:rPr>
                <w:rFonts w:asciiTheme="minorHAnsi" w:hAnsiTheme="minorHAnsi" w:cs="Arial"/>
                <w:sz w:val="20"/>
                <w:szCs w:val="20"/>
              </w:rPr>
              <w:t xml:space="preserve"> which resulted in the wrong advice being given.</w:t>
            </w:r>
            <w:r w:rsidRPr="003C6C80">
              <w:rPr>
                <w:rFonts w:asciiTheme="minorHAnsi" w:hAnsiTheme="minorHAnsi" w:cs="Arial"/>
                <w:sz w:val="20"/>
                <w:szCs w:val="20"/>
              </w:rPr>
              <w:t xml:space="preserve"> </w:t>
            </w:r>
          </w:p>
          <w:p w:rsidR="003C6C80" w:rsidRDefault="003C6C80" w:rsidP="003C6C80">
            <w:pPr>
              <w:pStyle w:val="Default"/>
              <w:rPr>
                <w:rFonts w:asciiTheme="minorHAnsi" w:hAnsiTheme="minorHAnsi"/>
                <w:sz w:val="20"/>
                <w:szCs w:val="20"/>
              </w:rPr>
            </w:pPr>
          </w:p>
          <w:p w:rsidR="003C6C80" w:rsidRDefault="003C6C80" w:rsidP="003C6C80">
            <w:pPr>
              <w:pStyle w:val="Default"/>
              <w:rPr>
                <w:rFonts w:asciiTheme="minorHAnsi" w:hAnsiTheme="minorHAnsi"/>
                <w:sz w:val="20"/>
                <w:szCs w:val="20"/>
              </w:rPr>
            </w:pPr>
            <w:r w:rsidRPr="003C6C80">
              <w:rPr>
                <w:rFonts w:asciiTheme="minorHAnsi" w:hAnsiTheme="minorHAnsi"/>
                <w:sz w:val="20"/>
                <w:szCs w:val="20"/>
              </w:rPr>
              <w:t>Reviewed and revised our internal guidance, and will take forward wider revision of external guidance with input from radiation professionals. Staring to roll out new radiation technical assurance process which should assist in getting clear guidance for individual studies without the delays described.</w:t>
            </w:r>
          </w:p>
          <w:p w:rsidR="003C6C80" w:rsidRPr="003C6C80" w:rsidRDefault="003C6C80" w:rsidP="003C6C80">
            <w:pPr>
              <w:pStyle w:val="Default"/>
              <w:rPr>
                <w:rFonts w:asciiTheme="minorHAnsi" w:hAnsiTheme="minorHAnsi" w:cs="Arial"/>
                <w:sz w:val="20"/>
                <w:szCs w:val="20"/>
              </w:rPr>
            </w:pPr>
          </w:p>
        </w:tc>
      </w:tr>
      <w:tr w:rsidR="003C6C80" w:rsidRPr="00A41241" w:rsidTr="008613EE">
        <w:trPr>
          <w:trHeight w:val="10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C80" w:rsidRPr="000902F0" w:rsidRDefault="003C6C80" w:rsidP="000902F0">
            <w:pPr>
              <w:spacing w:after="0" w:line="240" w:lineRule="auto"/>
              <w:contextualSpacing/>
              <w:jc w:val="center"/>
              <w:rPr>
                <w:rFonts w:ascii="Calibri" w:eastAsia="Times New Roman" w:hAnsi="Calibri" w:cs="Calibri"/>
                <w:color w:val="000000"/>
                <w:sz w:val="20"/>
                <w:szCs w:val="20"/>
                <w:lang w:eastAsia="en-GB"/>
              </w:rPr>
            </w:pPr>
            <w:r w:rsidRPr="000902F0">
              <w:rPr>
                <w:rFonts w:ascii="Calibri" w:eastAsia="Times New Roman" w:hAnsi="Calibri" w:cs="Calibri"/>
                <w:color w:val="000000"/>
                <w:sz w:val="20"/>
                <w:szCs w:val="20"/>
                <w:lang w:eastAsia="en-GB"/>
              </w:rPr>
              <w:t>17.C.09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6C80" w:rsidRPr="000902F0" w:rsidRDefault="003C6C80"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Ops/REC</w:t>
            </w:r>
          </w:p>
        </w:tc>
        <w:tc>
          <w:tcPr>
            <w:tcW w:w="3827" w:type="dxa"/>
            <w:tcBorders>
              <w:top w:val="single" w:sz="4" w:space="0" w:color="auto"/>
              <w:left w:val="nil"/>
              <w:bottom w:val="single" w:sz="4" w:space="0" w:color="auto"/>
              <w:right w:val="nil"/>
            </w:tcBorders>
            <w:shd w:val="clear" w:color="auto" w:fill="auto"/>
            <w:vAlign w:val="center"/>
          </w:tcPr>
          <w:p w:rsidR="003C6C80" w:rsidRPr="000902F0" w:rsidRDefault="003C6C80" w:rsidP="000902F0">
            <w:pPr>
              <w:spacing w:after="0" w:line="240" w:lineRule="auto"/>
              <w:contextualSpacing/>
              <w:rPr>
                <w:rFonts w:ascii="Calibri" w:hAnsi="Calibri"/>
                <w:color w:val="000000"/>
                <w:sz w:val="20"/>
                <w:szCs w:val="20"/>
              </w:rPr>
            </w:pPr>
            <w:r w:rsidRPr="000902F0">
              <w:rPr>
                <w:rFonts w:ascii="Calibri" w:hAnsi="Calibri"/>
                <w:color w:val="000000"/>
                <w:sz w:val="20"/>
                <w:szCs w:val="20"/>
              </w:rPr>
              <w:t>Treatment in a REC.  The general attitude and unprofessional manner of the committee members left us feeling very dejected.</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C6C80" w:rsidRPr="000902F0" w:rsidRDefault="003C6C80" w:rsidP="000902F0">
            <w:pPr>
              <w:spacing w:after="0" w:line="240" w:lineRule="auto"/>
              <w:contextualSpacing/>
              <w:jc w:val="center"/>
              <w:rPr>
                <w:rFonts w:ascii="Calibri" w:hAnsi="Calibri"/>
                <w:color w:val="000000"/>
                <w:sz w:val="20"/>
                <w:szCs w:val="20"/>
              </w:rPr>
            </w:pPr>
            <w:r w:rsidRPr="000902F0">
              <w:rPr>
                <w:rFonts w:ascii="Calibri" w:hAnsi="Calibri"/>
                <w:color w:val="000000"/>
                <w:sz w:val="20"/>
                <w:szCs w:val="20"/>
              </w:rPr>
              <w:t>21.02.18</w:t>
            </w:r>
          </w:p>
        </w:tc>
        <w:tc>
          <w:tcPr>
            <w:tcW w:w="1276" w:type="dxa"/>
            <w:tcBorders>
              <w:top w:val="nil"/>
              <w:left w:val="nil"/>
              <w:bottom w:val="single" w:sz="4" w:space="0" w:color="auto"/>
              <w:right w:val="single" w:sz="4" w:space="0" w:color="auto"/>
            </w:tcBorders>
            <w:shd w:val="clear" w:color="auto" w:fill="auto"/>
            <w:noWrap/>
            <w:vAlign w:val="center"/>
          </w:tcPr>
          <w:p w:rsidR="003C6C80" w:rsidRDefault="003C6C80"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64</w:t>
            </w:r>
          </w:p>
          <w:p w:rsidR="003C6C80" w:rsidRPr="000902F0" w:rsidRDefault="003C6C80"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(Kept informed)</w:t>
            </w:r>
            <w:r w:rsidRPr="000902F0">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3C6C80" w:rsidRPr="000902F0" w:rsidRDefault="003C6C80" w:rsidP="000902F0">
            <w:pPr>
              <w:spacing w:after="0" w:line="240" w:lineRule="auto"/>
              <w:contextualSpacing/>
              <w:jc w:val="center"/>
              <w:rPr>
                <w:rFonts w:ascii="Calibri" w:hAnsi="Calibri"/>
                <w:color w:val="000000"/>
                <w:sz w:val="20"/>
                <w:szCs w:val="20"/>
              </w:rPr>
            </w:pPr>
            <w:r>
              <w:rPr>
                <w:rFonts w:ascii="Calibri" w:hAnsi="Calibri"/>
                <w:color w:val="000000"/>
                <w:sz w:val="20"/>
                <w:szCs w:val="20"/>
              </w:rPr>
              <w:t>Upheld</w:t>
            </w:r>
          </w:p>
        </w:tc>
        <w:tc>
          <w:tcPr>
            <w:tcW w:w="5386" w:type="dxa"/>
            <w:tcBorders>
              <w:top w:val="nil"/>
              <w:left w:val="nil"/>
              <w:bottom w:val="single" w:sz="4" w:space="0" w:color="auto"/>
              <w:right w:val="single" w:sz="4" w:space="0" w:color="auto"/>
            </w:tcBorders>
            <w:shd w:val="clear" w:color="auto" w:fill="auto"/>
            <w:vAlign w:val="center"/>
          </w:tcPr>
          <w:p w:rsidR="003C6C80" w:rsidRPr="000902F0" w:rsidRDefault="003C6C80" w:rsidP="000902F0">
            <w:pPr>
              <w:spacing w:after="0" w:line="240" w:lineRule="auto"/>
              <w:contextualSpacing/>
              <w:rPr>
                <w:rFonts w:ascii="Calibri" w:hAnsi="Calibri"/>
                <w:color w:val="000000"/>
                <w:sz w:val="20"/>
                <w:szCs w:val="20"/>
              </w:rPr>
            </w:pPr>
            <w:r>
              <w:rPr>
                <w:rFonts w:ascii="Calibri" w:hAnsi="Calibri"/>
                <w:color w:val="000000"/>
                <w:sz w:val="20"/>
                <w:szCs w:val="20"/>
              </w:rPr>
              <w:t xml:space="preserve">Requested the Chair to ensure this behaviour does not reoccur and to ensure members conduct themselves in a professional manner. </w:t>
            </w:r>
          </w:p>
        </w:tc>
      </w:tr>
    </w:tbl>
    <w:p w:rsidR="00F42AF4" w:rsidRDefault="00F42AF4"/>
    <w:sectPr w:rsidR="00F42AF4" w:rsidSect="008613EE">
      <w:footerReference w:type="default" r:id="rId7"/>
      <w:headerReference w:type="first" r:id="rId8"/>
      <w:pgSz w:w="16838" w:h="11906" w:orient="landscape"/>
      <w:pgMar w:top="1418" w:right="280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8E" w:rsidRDefault="00463E8E" w:rsidP="00463E8E">
      <w:pPr>
        <w:spacing w:after="0" w:line="240" w:lineRule="auto"/>
      </w:pPr>
      <w:r>
        <w:separator/>
      </w:r>
    </w:p>
  </w:endnote>
  <w:endnote w:type="continuationSeparator" w:id="0">
    <w:p w:rsidR="00463E8E" w:rsidRDefault="00463E8E" w:rsidP="004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08706"/>
      <w:docPartObj>
        <w:docPartGallery w:val="Page Numbers (Bottom of Page)"/>
        <w:docPartUnique/>
      </w:docPartObj>
    </w:sdtPr>
    <w:sdtEndPr>
      <w:rPr>
        <w:color w:val="808080" w:themeColor="background1" w:themeShade="80"/>
        <w:spacing w:val="60"/>
      </w:rPr>
    </w:sdtEndPr>
    <w:sdtContent>
      <w:p w:rsidR="00B27648" w:rsidRDefault="00B276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08CA" w:rsidRPr="009908CA">
          <w:rPr>
            <w:b/>
            <w:bCs/>
            <w:noProof/>
          </w:rPr>
          <w:t>2</w:t>
        </w:r>
        <w:r>
          <w:rPr>
            <w:b/>
            <w:bCs/>
            <w:noProof/>
          </w:rPr>
          <w:fldChar w:fldCharType="end"/>
        </w:r>
        <w:r>
          <w:rPr>
            <w:b/>
            <w:bCs/>
          </w:rPr>
          <w:t xml:space="preserve"> | </w:t>
        </w:r>
        <w:r>
          <w:rPr>
            <w:color w:val="808080" w:themeColor="background1" w:themeShade="80"/>
            <w:spacing w:val="60"/>
          </w:rPr>
          <w:t>Page</w:t>
        </w:r>
      </w:p>
    </w:sdtContent>
  </w:sdt>
  <w:p w:rsidR="00B27648" w:rsidRDefault="00B2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8E" w:rsidRDefault="00463E8E" w:rsidP="00463E8E">
      <w:pPr>
        <w:spacing w:after="0" w:line="240" w:lineRule="auto"/>
      </w:pPr>
      <w:r>
        <w:separator/>
      </w:r>
    </w:p>
  </w:footnote>
  <w:footnote w:type="continuationSeparator" w:id="0">
    <w:p w:rsidR="00463E8E" w:rsidRDefault="00463E8E" w:rsidP="0046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E" w:rsidRDefault="008613EE">
    <w:pPr>
      <w:pStyle w:val="Header"/>
    </w:pPr>
    <w:r>
      <w:rPr>
        <w:noProof/>
        <w:lang w:eastAsia="en-GB"/>
      </w:rPr>
      <w:drawing>
        <wp:anchor distT="0" distB="0" distL="114300" distR="114300" simplePos="0" relativeHeight="251659264" behindDoc="1" locked="0" layoutInCell="1" allowOverlap="1" wp14:anchorId="6345BAC0" wp14:editId="051A51D9">
          <wp:simplePos x="0" y="0"/>
          <wp:positionH relativeFrom="column">
            <wp:posOffset>7883237</wp:posOffset>
          </wp:positionH>
          <wp:positionV relativeFrom="paragraph">
            <wp:posOffset>-345094</wp:posOffset>
          </wp:positionV>
          <wp:extent cx="1238250" cy="652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1"/>
    <w:rsid w:val="000902F0"/>
    <w:rsid w:val="000C063C"/>
    <w:rsid w:val="000C352C"/>
    <w:rsid w:val="0010042E"/>
    <w:rsid w:val="00136679"/>
    <w:rsid w:val="001B1D85"/>
    <w:rsid w:val="001C6884"/>
    <w:rsid w:val="00241C78"/>
    <w:rsid w:val="002564BE"/>
    <w:rsid w:val="002A145B"/>
    <w:rsid w:val="0030188A"/>
    <w:rsid w:val="003C6C80"/>
    <w:rsid w:val="004141DF"/>
    <w:rsid w:val="00463E8E"/>
    <w:rsid w:val="004A6710"/>
    <w:rsid w:val="004D3CD4"/>
    <w:rsid w:val="005A1EE8"/>
    <w:rsid w:val="00643ED2"/>
    <w:rsid w:val="00665643"/>
    <w:rsid w:val="00683689"/>
    <w:rsid w:val="00684C72"/>
    <w:rsid w:val="006C0356"/>
    <w:rsid w:val="00774791"/>
    <w:rsid w:val="008542A3"/>
    <w:rsid w:val="008613EE"/>
    <w:rsid w:val="00865BCE"/>
    <w:rsid w:val="009908CA"/>
    <w:rsid w:val="009C3D5C"/>
    <w:rsid w:val="00A11D54"/>
    <w:rsid w:val="00A41241"/>
    <w:rsid w:val="00AD1BCD"/>
    <w:rsid w:val="00B27648"/>
    <w:rsid w:val="00B85A41"/>
    <w:rsid w:val="00BB4A21"/>
    <w:rsid w:val="00C553B6"/>
    <w:rsid w:val="00C70275"/>
    <w:rsid w:val="00CA2593"/>
    <w:rsid w:val="00CC77CF"/>
    <w:rsid w:val="00CE039B"/>
    <w:rsid w:val="00D22798"/>
    <w:rsid w:val="00D76468"/>
    <w:rsid w:val="00D84F1B"/>
    <w:rsid w:val="00DD21A4"/>
    <w:rsid w:val="00EC1066"/>
    <w:rsid w:val="00F42AF4"/>
    <w:rsid w:val="00F6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8E"/>
  </w:style>
  <w:style w:type="paragraph" w:styleId="Footer">
    <w:name w:val="footer"/>
    <w:basedOn w:val="Normal"/>
    <w:link w:val="FooterChar"/>
    <w:uiPriority w:val="99"/>
    <w:unhideWhenUsed/>
    <w:rsid w:val="0046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8E"/>
  </w:style>
  <w:style w:type="paragraph" w:customStyle="1" w:styleId="Default">
    <w:name w:val="Default"/>
    <w:rsid w:val="00241C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8E"/>
  </w:style>
  <w:style w:type="paragraph" w:styleId="Footer">
    <w:name w:val="footer"/>
    <w:basedOn w:val="Normal"/>
    <w:link w:val="FooterChar"/>
    <w:uiPriority w:val="99"/>
    <w:unhideWhenUsed/>
    <w:rsid w:val="0046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8E"/>
  </w:style>
  <w:style w:type="paragraph" w:customStyle="1" w:styleId="Default">
    <w:name w:val="Default"/>
    <w:rsid w:val="00241C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Steve Tebbutt</cp:lastModifiedBy>
  <cp:revision>5</cp:revision>
  <cp:lastPrinted>2017-06-22T09:14:00Z</cp:lastPrinted>
  <dcterms:created xsi:type="dcterms:W3CDTF">2018-07-16T09:49:00Z</dcterms:created>
  <dcterms:modified xsi:type="dcterms:W3CDTF">2018-07-18T14:25:00Z</dcterms:modified>
</cp:coreProperties>
</file>