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8E" w:rsidRDefault="0053438E" w:rsidP="0053438E">
      <w:pPr>
        <w:pStyle w:val="NoSpacing"/>
        <w:jc w:val="right"/>
        <w:rPr>
          <w:rFonts w:ascii="Arial" w:hAnsi="Arial" w:cs="Arial"/>
          <w:b/>
          <w:noProof/>
          <w:lang w:val="en-GB" w:eastAsia="en-GB"/>
        </w:rPr>
      </w:pPr>
      <w:bookmarkStart w:id="0" w:name="_GoBack"/>
    </w:p>
    <w:bookmarkEnd w:id="0"/>
    <w:p w:rsidR="0053438E" w:rsidRPr="00FF7CBA" w:rsidRDefault="0053438E" w:rsidP="0053438E">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53438E" w:rsidTr="00C72256">
        <w:tc>
          <w:tcPr>
            <w:tcW w:w="3420" w:type="dxa"/>
          </w:tcPr>
          <w:p w:rsidR="0053438E" w:rsidRPr="001B0E16" w:rsidRDefault="0053438E"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53438E" w:rsidRPr="001B0E16" w:rsidRDefault="00E46C46"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8</w:t>
            </w:r>
          </w:p>
        </w:tc>
      </w:tr>
      <w:tr w:rsidR="0053438E" w:rsidTr="00C72256">
        <w:tc>
          <w:tcPr>
            <w:tcW w:w="3420" w:type="dxa"/>
          </w:tcPr>
          <w:p w:rsidR="0053438E" w:rsidRPr="001B0E16" w:rsidRDefault="0053438E" w:rsidP="00C72256">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53438E" w:rsidRPr="001B0E16" w:rsidRDefault="00E46C46" w:rsidP="00C72256">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B</w:t>
            </w:r>
          </w:p>
        </w:tc>
      </w:tr>
    </w:tbl>
    <w:p w:rsidR="0053438E" w:rsidRPr="0000688A" w:rsidRDefault="0053438E" w:rsidP="0053438E">
      <w:pPr>
        <w:spacing w:after="0"/>
        <w:jc w:val="center"/>
        <w:rPr>
          <w:rFonts w:cstheme="minorHAnsi"/>
          <w:b/>
          <w:sz w:val="24"/>
          <w:szCs w:val="24"/>
        </w:rPr>
      </w:pPr>
    </w:p>
    <w:p w:rsidR="0053438E" w:rsidRDefault="0053438E" w:rsidP="0053438E">
      <w:pPr>
        <w:spacing w:after="0"/>
        <w:jc w:val="center"/>
        <w:rPr>
          <w:rFonts w:cstheme="minorHAnsi"/>
          <w:b/>
          <w:sz w:val="40"/>
          <w:szCs w:val="40"/>
        </w:rPr>
      </w:pPr>
    </w:p>
    <w:p w:rsidR="0053438E" w:rsidRDefault="0053438E" w:rsidP="0053438E">
      <w:pPr>
        <w:spacing w:after="0" w:line="240" w:lineRule="auto"/>
        <w:jc w:val="center"/>
        <w:rPr>
          <w:rFonts w:cstheme="minorHAnsi"/>
          <w:b/>
          <w:sz w:val="24"/>
          <w:szCs w:val="24"/>
        </w:rPr>
      </w:pPr>
    </w:p>
    <w:p w:rsidR="0053438E" w:rsidRPr="00151DBF" w:rsidRDefault="0053438E" w:rsidP="0053438E">
      <w:pPr>
        <w:spacing w:after="0" w:line="240" w:lineRule="auto"/>
        <w:jc w:val="center"/>
        <w:rPr>
          <w:rFonts w:cstheme="minorHAnsi"/>
          <w:b/>
          <w:sz w:val="24"/>
          <w:szCs w:val="24"/>
        </w:rPr>
      </w:pPr>
    </w:p>
    <w:p w:rsidR="0053438E" w:rsidRPr="00151DBF" w:rsidRDefault="0053438E" w:rsidP="0053438E">
      <w:pPr>
        <w:spacing w:after="0" w:line="240" w:lineRule="auto"/>
        <w:jc w:val="center"/>
        <w:rPr>
          <w:rFonts w:cstheme="minorHAnsi"/>
          <w:b/>
          <w:sz w:val="44"/>
          <w:szCs w:val="44"/>
        </w:rPr>
      </w:pPr>
      <w:r w:rsidRPr="00151DBF">
        <w:rPr>
          <w:rFonts w:cstheme="minorHAnsi"/>
          <w:b/>
          <w:sz w:val="44"/>
          <w:szCs w:val="44"/>
        </w:rPr>
        <w:t xml:space="preserve">HRA </w:t>
      </w:r>
      <w:r>
        <w:rPr>
          <w:rFonts w:cstheme="minorHAnsi"/>
          <w:b/>
          <w:sz w:val="44"/>
          <w:szCs w:val="44"/>
        </w:rPr>
        <w:t>BOARD</w:t>
      </w:r>
      <w:r w:rsidRPr="00151DBF">
        <w:rPr>
          <w:rFonts w:cstheme="minorHAnsi"/>
          <w:b/>
          <w:sz w:val="44"/>
          <w:szCs w:val="44"/>
        </w:rPr>
        <w:t xml:space="preserve"> COVER SHEET</w:t>
      </w:r>
    </w:p>
    <w:p w:rsidR="0053438E" w:rsidRDefault="0053438E" w:rsidP="0053438E">
      <w:pPr>
        <w:spacing w:after="0"/>
        <w:jc w:val="center"/>
        <w:rPr>
          <w:rFonts w:cstheme="minorHAnsi"/>
          <w:b/>
          <w:sz w:val="24"/>
          <w:szCs w:val="24"/>
        </w:rPr>
      </w:pPr>
    </w:p>
    <w:tbl>
      <w:tblPr>
        <w:tblStyle w:val="TableGrid"/>
        <w:tblW w:w="0" w:type="auto"/>
        <w:tblLook w:val="04A0" w:firstRow="1" w:lastRow="0" w:firstColumn="1" w:lastColumn="0" w:noHBand="0" w:noVBand="1"/>
      </w:tblPr>
      <w:tblGrid>
        <w:gridCol w:w="2628"/>
        <w:gridCol w:w="6320"/>
      </w:tblGrid>
      <w:tr w:rsidR="0053438E" w:rsidRPr="00785798" w:rsidTr="00C72256">
        <w:tc>
          <w:tcPr>
            <w:tcW w:w="2628" w:type="dxa"/>
          </w:tcPr>
          <w:p w:rsidR="0053438E" w:rsidRPr="00785798" w:rsidRDefault="0053438E" w:rsidP="00C72256">
            <w:pPr>
              <w:rPr>
                <w:rFonts w:ascii="Arial" w:hAnsi="Arial" w:cs="Arial"/>
                <w:b/>
              </w:rPr>
            </w:pPr>
            <w:r w:rsidRPr="00785798">
              <w:rPr>
                <w:rFonts w:ascii="Arial" w:hAnsi="Arial" w:cs="Arial"/>
                <w:b/>
              </w:rPr>
              <w:t>Date of Meeting:</w:t>
            </w:r>
          </w:p>
          <w:p w:rsidR="0053438E" w:rsidRPr="00785798" w:rsidRDefault="0053438E" w:rsidP="00C72256">
            <w:pPr>
              <w:rPr>
                <w:rFonts w:ascii="Arial" w:hAnsi="Arial" w:cs="Arial"/>
                <w:b/>
              </w:rPr>
            </w:pPr>
          </w:p>
        </w:tc>
        <w:tc>
          <w:tcPr>
            <w:tcW w:w="6320" w:type="dxa"/>
          </w:tcPr>
          <w:p w:rsidR="0053438E" w:rsidRPr="00785798" w:rsidRDefault="00785798" w:rsidP="00C72256">
            <w:pPr>
              <w:rPr>
                <w:rFonts w:ascii="Arial" w:hAnsi="Arial" w:cs="Arial"/>
              </w:rPr>
            </w:pPr>
            <w:r w:rsidRPr="00785798">
              <w:rPr>
                <w:rFonts w:ascii="Arial" w:hAnsi="Arial" w:cs="Arial"/>
              </w:rPr>
              <w:t>21</w:t>
            </w:r>
            <w:r w:rsidRPr="00785798">
              <w:rPr>
                <w:rFonts w:ascii="Arial" w:hAnsi="Arial" w:cs="Arial"/>
                <w:vertAlign w:val="superscript"/>
              </w:rPr>
              <w:t>st</w:t>
            </w:r>
            <w:r w:rsidRPr="00785798">
              <w:rPr>
                <w:rFonts w:ascii="Arial" w:hAnsi="Arial" w:cs="Arial"/>
              </w:rPr>
              <w:t xml:space="preserve"> March 2018</w:t>
            </w:r>
          </w:p>
          <w:p w:rsidR="0053438E" w:rsidRPr="00785798" w:rsidRDefault="0053438E" w:rsidP="00C72256">
            <w:pPr>
              <w:rPr>
                <w:rFonts w:ascii="Arial" w:hAnsi="Arial" w:cs="Arial"/>
              </w:rPr>
            </w:pPr>
          </w:p>
        </w:tc>
      </w:tr>
    </w:tbl>
    <w:p w:rsidR="0053438E" w:rsidRPr="00785798" w:rsidRDefault="0053438E" w:rsidP="0053438E">
      <w:pPr>
        <w:spacing w:after="0"/>
        <w:jc w:val="center"/>
        <w:rPr>
          <w:rFonts w:ascii="Arial" w:hAnsi="Arial" w:cs="Arial"/>
          <w:b/>
        </w:rPr>
      </w:pPr>
    </w:p>
    <w:tbl>
      <w:tblPr>
        <w:tblStyle w:val="TableGrid"/>
        <w:tblW w:w="0" w:type="auto"/>
        <w:tblLook w:val="04A0" w:firstRow="1" w:lastRow="0" w:firstColumn="1" w:lastColumn="0" w:noHBand="0" w:noVBand="1"/>
      </w:tblPr>
      <w:tblGrid>
        <w:gridCol w:w="2628"/>
        <w:gridCol w:w="6320"/>
      </w:tblGrid>
      <w:tr w:rsidR="000649E7" w:rsidRPr="00785798" w:rsidTr="00C72256">
        <w:tc>
          <w:tcPr>
            <w:tcW w:w="2628" w:type="dxa"/>
          </w:tcPr>
          <w:p w:rsidR="000649E7" w:rsidRPr="00785798" w:rsidRDefault="000649E7" w:rsidP="00C72256">
            <w:pPr>
              <w:rPr>
                <w:rFonts w:ascii="Arial" w:hAnsi="Arial" w:cs="Arial"/>
                <w:b/>
              </w:rPr>
            </w:pPr>
            <w:r w:rsidRPr="00785798">
              <w:rPr>
                <w:rFonts w:ascii="Arial" w:hAnsi="Arial" w:cs="Arial"/>
                <w:b/>
              </w:rPr>
              <w:t>Title of Paper:</w:t>
            </w:r>
          </w:p>
          <w:p w:rsidR="000649E7" w:rsidRPr="00785798" w:rsidRDefault="000649E7" w:rsidP="00C72256">
            <w:pPr>
              <w:rPr>
                <w:rFonts w:ascii="Arial" w:hAnsi="Arial" w:cs="Arial"/>
                <w:b/>
              </w:rPr>
            </w:pPr>
          </w:p>
        </w:tc>
        <w:tc>
          <w:tcPr>
            <w:tcW w:w="6320" w:type="dxa"/>
          </w:tcPr>
          <w:p w:rsidR="000649E7" w:rsidRPr="00785798" w:rsidRDefault="00785798" w:rsidP="00785798">
            <w:pPr>
              <w:rPr>
                <w:rFonts w:ascii="Arial" w:hAnsi="Arial" w:cs="Arial"/>
              </w:rPr>
            </w:pPr>
            <w:r w:rsidRPr="00785798">
              <w:rPr>
                <w:rFonts w:ascii="Arial" w:hAnsi="Arial" w:cs="Arial"/>
              </w:rPr>
              <w:t>Management response to 2017</w:t>
            </w:r>
            <w:r w:rsidR="000649E7" w:rsidRPr="00785798">
              <w:rPr>
                <w:rFonts w:ascii="Arial" w:hAnsi="Arial" w:cs="Arial"/>
              </w:rPr>
              <w:t xml:space="preserve"> Staff Survey</w:t>
            </w:r>
          </w:p>
        </w:tc>
      </w:tr>
      <w:tr w:rsidR="000649E7" w:rsidRPr="00785798" w:rsidTr="00C72256">
        <w:tc>
          <w:tcPr>
            <w:tcW w:w="2628" w:type="dxa"/>
          </w:tcPr>
          <w:p w:rsidR="000649E7" w:rsidRPr="00785798" w:rsidRDefault="000649E7" w:rsidP="00C72256">
            <w:pPr>
              <w:rPr>
                <w:rFonts w:ascii="Arial" w:hAnsi="Arial" w:cs="Arial"/>
                <w:b/>
              </w:rPr>
            </w:pPr>
            <w:r w:rsidRPr="00785798">
              <w:rPr>
                <w:rFonts w:ascii="Arial" w:hAnsi="Arial" w:cs="Arial"/>
                <w:b/>
              </w:rPr>
              <w:t>Purpose of Paper:</w:t>
            </w:r>
          </w:p>
          <w:p w:rsidR="000649E7" w:rsidRPr="00785798" w:rsidRDefault="000649E7" w:rsidP="00C72256">
            <w:pPr>
              <w:rPr>
                <w:rFonts w:ascii="Arial" w:hAnsi="Arial" w:cs="Arial"/>
                <w:b/>
              </w:rPr>
            </w:pPr>
          </w:p>
        </w:tc>
        <w:tc>
          <w:tcPr>
            <w:tcW w:w="6320" w:type="dxa"/>
          </w:tcPr>
          <w:p w:rsidR="000649E7" w:rsidRPr="00785798" w:rsidRDefault="000649E7" w:rsidP="00C72256">
            <w:pPr>
              <w:contextualSpacing/>
              <w:jc w:val="both"/>
              <w:rPr>
                <w:rFonts w:ascii="Arial" w:hAnsi="Arial" w:cs="Arial"/>
                <w:b/>
              </w:rPr>
            </w:pPr>
            <w:r w:rsidRPr="00785798">
              <w:rPr>
                <w:rFonts w:ascii="Arial" w:hAnsi="Arial" w:cs="Arial"/>
              </w:rPr>
              <w:t xml:space="preserve">To present to the board the HRA </w:t>
            </w:r>
            <w:r w:rsidR="00785798" w:rsidRPr="00785798">
              <w:rPr>
                <w:rFonts w:ascii="Arial" w:hAnsi="Arial" w:cs="Arial"/>
              </w:rPr>
              <w:t>Management</w:t>
            </w:r>
            <w:r w:rsidRPr="00785798">
              <w:rPr>
                <w:rFonts w:ascii="Arial" w:hAnsi="Arial" w:cs="Arial"/>
              </w:rPr>
              <w:t xml:space="preserve"> response to the key findings of the survey, in terms of actions delivered; those planned and elicit further discussion from both the board and staff forum colleagues on any additional interventions that would be helpful.</w:t>
            </w:r>
          </w:p>
          <w:p w:rsidR="000649E7" w:rsidRPr="00785798" w:rsidRDefault="000649E7" w:rsidP="00C72256">
            <w:pPr>
              <w:rPr>
                <w:rFonts w:ascii="Arial" w:hAnsi="Arial" w:cs="Arial"/>
              </w:rPr>
            </w:pPr>
          </w:p>
        </w:tc>
      </w:tr>
      <w:tr w:rsidR="000649E7" w:rsidRPr="00785798" w:rsidTr="00C72256">
        <w:tc>
          <w:tcPr>
            <w:tcW w:w="2628" w:type="dxa"/>
          </w:tcPr>
          <w:p w:rsidR="000649E7" w:rsidRPr="00785798" w:rsidRDefault="000649E7" w:rsidP="00C72256">
            <w:pPr>
              <w:rPr>
                <w:rFonts w:ascii="Arial" w:hAnsi="Arial" w:cs="Arial"/>
                <w:b/>
              </w:rPr>
            </w:pPr>
            <w:r w:rsidRPr="00785798">
              <w:rPr>
                <w:rFonts w:ascii="Arial" w:hAnsi="Arial" w:cs="Arial"/>
                <w:b/>
              </w:rPr>
              <w:t>Reason for Submission:</w:t>
            </w:r>
          </w:p>
          <w:p w:rsidR="000649E7" w:rsidRPr="00785798" w:rsidRDefault="000649E7" w:rsidP="00C72256">
            <w:pPr>
              <w:rPr>
                <w:rFonts w:ascii="Arial" w:hAnsi="Arial" w:cs="Arial"/>
                <w:b/>
              </w:rPr>
            </w:pPr>
          </w:p>
          <w:p w:rsidR="000649E7" w:rsidRPr="00785798" w:rsidRDefault="000649E7" w:rsidP="00C72256">
            <w:pPr>
              <w:rPr>
                <w:rFonts w:ascii="Arial" w:hAnsi="Arial" w:cs="Arial"/>
                <w:b/>
              </w:rPr>
            </w:pPr>
          </w:p>
        </w:tc>
        <w:tc>
          <w:tcPr>
            <w:tcW w:w="6320" w:type="dxa"/>
          </w:tcPr>
          <w:p w:rsidR="000649E7" w:rsidRPr="00785798" w:rsidRDefault="000649E7" w:rsidP="00C72256">
            <w:pPr>
              <w:rPr>
                <w:rFonts w:ascii="Arial" w:hAnsi="Arial" w:cs="Arial"/>
              </w:rPr>
            </w:pPr>
            <w:r w:rsidRPr="00785798">
              <w:rPr>
                <w:rFonts w:ascii="Arial" w:hAnsi="Arial" w:cs="Arial"/>
              </w:rPr>
              <w:t>To offer the necessary assurance that actions have been and will be taken to address particular areas of concern. It also offers the opportunity for the Board and Staff Forum Reps (who will be in attendance) to engage in further discussion about the effectiveness of current and planned responses and potentially to offer further suggestions.</w:t>
            </w:r>
          </w:p>
          <w:p w:rsidR="000649E7" w:rsidRPr="00785798" w:rsidRDefault="000649E7" w:rsidP="00C72256">
            <w:pPr>
              <w:rPr>
                <w:rFonts w:ascii="Arial" w:hAnsi="Arial" w:cs="Arial"/>
              </w:rPr>
            </w:pPr>
          </w:p>
        </w:tc>
      </w:tr>
      <w:tr w:rsidR="000649E7" w:rsidRPr="00785798" w:rsidTr="00C72256">
        <w:tc>
          <w:tcPr>
            <w:tcW w:w="2628" w:type="dxa"/>
          </w:tcPr>
          <w:p w:rsidR="000649E7" w:rsidRPr="00785798" w:rsidRDefault="000649E7" w:rsidP="00C72256">
            <w:pPr>
              <w:rPr>
                <w:rFonts w:ascii="Arial" w:hAnsi="Arial" w:cs="Arial"/>
                <w:b/>
              </w:rPr>
            </w:pPr>
            <w:r w:rsidRPr="00785798">
              <w:rPr>
                <w:rFonts w:ascii="Arial" w:hAnsi="Arial" w:cs="Arial"/>
                <w:b/>
              </w:rPr>
              <w:t>Details:</w:t>
            </w:r>
          </w:p>
          <w:p w:rsidR="000649E7" w:rsidRPr="00785798" w:rsidRDefault="000649E7" w:rsidP="00C72256">
            <w:pPr>
              <w:rPr>
                <w:rFonts w:ascii="Arial" w:hAnsi="Arial" w:cs="Arial"/>
                <w:b/>
              </w:rPr>
            </w:pPr>
          </w:p>
        </w:tc>
        <w:tc>
          <w:tcPr>
            <w:tcW w:w="6320" w:type="dxa"/>
          </w:tcPr>
          <w:p w:rsidR="000649E7" w:rsidRPr="00785798" w:rsidRDefault="000649E7" w:rsidP="00C72256">
            <w:pPr>
              <w:rPr>
                <w:rFonts w:ascii="Arial" w:hAnsi="Arial" w:cs="Arial"/>
              </w:rPr>
            </w:pPr>
            <w:r w:rsidRPr="00785798">
              <w:rPr>
                <w:rFonts w:ascii="Arial" w:hAnsi="Arial" w:cs="Arial"/>
              </w:rPr>
              <w:t xml:space="preserve">Covered in the report – </w:t>
            </w:r>
            <w:r w:rsidR="00785798" w:rsidRPr="00785798">
              <w:rPr>
                <w:rFonts w:ascii="Arial" w:hAnsi="Arial" w:cs="Arial"/>
                <w:b/>
              </w:rPr>
              <w:t>However the Board are particularly directed to the issue of workload which continues to be most challenging of the issues identified</w:t>
            </w:r>
          </w:p>
          <w:p w:rsidR="000649E7" w:rsidRPr="00785798" w:rsidRDefault="000649E7" w:rsidP="00C72256">
            <w:pPr>
              <w:rPr>
                <w:rFonts w:ascii="Arial" w:hAnsi="Arial" w:cs="Arial"/>
              </w:rPr>
            </w:pPr>
          </w:p>
        </w:tc>
      </w:tr>
      <w:tr w:rsidR="000649E7" w:rsidRPr="00785798" w:rsidTr="00C72256">
        <w:tc>
          <w:tcPr>
            <w:tcW w:w="2628" w:type="dxa"/>
          </w:tcPr>
          <w:p w:rsidR="000649E7" w:rsidRPr="00785798" w:rsidRDefault="000649E7" w:rsidP="00C72256">
            <w:pPr>
              <w:rPr>
                <w:rFonts w:ascii="Arial" w:hAnsi="Arial" w:cs="Arial"/>
                <w:b/>
              </w:rPr>
            </w:pPr>
            <w:r w:rsidRPr="00785798">
              <w:rPr>
                <w:rFonts w:ascii="Arial" w:hAnsi="Arial" w:cs="Arial"/>
                <w:b/>
              </w:rPr>
              <w:t>Time required for item:</w:t>
            </w:r>
          </w:p>
          <w:p w:rsidR="000649E7" w:rsidRPr="00785798" w:rsidRDefault="000649E7" w:rsidP="00C72256">
            <w:pPr>
              <w:rPr>
                <w:rFonts w:ascii="Arial" w:hAnsi="Arial" w:cs="Arial"/>
                <w:b/>
              </w:rPr>
            </w:pPr>
          </w:p>
          <w:p w:rsidR="000649E7" w:rsidRPr="00785798" w:rsidRDefault="000649E7" w:rsidP="00C72256">
            <w:pPr>
              <w:rPr>
                <w:rFonts w:ascii="Arial" w:hAnsi="Arial" w:cs="Arial"/>
                <w:b/>
              </w:rPr>
            </w:pPr>
          </w:p>
        </w:tc>
        <w:tc>
          <w:tcPr>
            <w:tcW w:w="6320" w:type="dxa"/>
          </w:tcPr>
          <w:p w:rsidR="000649E7" w:rsidRPr="00785798" w:rsidRDefault="000649E7" w:rsidP="00C72256">
            <w:pPr>
              <w:rPr>
                <w:rFonts w:ascii="Arial" w:hAnsi="Arial" w:cs="Arial"/>
              </w:rPr>
            </w:pPr>
            <w:r w:rsidRPr="00785798">
              <w:rPr>
                <w:rFonts w:ascii="Arial" w:hAnsi="Arial" w:cs="Arial"/>
              </w:rPr>
              <w:t>30 mins</w:t>
            </w:r>
          </w:p>
        </w:tc>
      </w:tr>
    </w:tbl>
    <w:p w:rsidR="0053438E" w:rsidRPr="00785798" w:rsidRDefault="0053438E" w:rsidP="0053438E">
      <w:pPr>
        <w:spacing w:after="0"/>
        <w:rPr>
          <w:rFonts w:ascii="Arial" w:hAnsi="Arial" w:cs="Arial"/>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3"/>
        <w:gridCol w:w="3690"/>
        <w:gridCol w:w="1280"/>
      </w:tblGrid>
      <w:tr w:rsidR="0053438E" w:rsidRPr="00785798" w:rsidTr="00C72256">
        <w:tc>
          <w:tcPr>
            <w:tcW w:w="2628" w:type="dxa"/>
            <w:vMerge w:val="restart"/>
            <w:shd w:val="clear" w:color="auto" w:fill="D9D9D9" w:themeFill="background1" w:themeFillShade="D9"/>
          </w:tcPr>
          <w:p w:rsidR="0053438E" w:rsidRPr="00785798" w:rsidRDefault="0053438E" w:rsidP="00C72256">
            <w:pPr>
              <w:rPr>
                <w:rFonts w:ascii="Arial" w:hAnsi="Arial" w:cs="Arial"/>
                <w:b/>
              </w:rPr>
            </w:pPr>
            <w:r w:rsidRPr="00785798">
              <w:rPr>
                <w:rFonts w:ascii="Arial" w:hAnsi="Arial" w:cs="Arial"/>
                <w:b/>
              </w:rPr>
              <w:t>Recommendation / Proposed Actions:</w:t>
            </w:r>
          </w:p>
          <w:p w:rsidR="0053438E" w:rsidRPr="00785798" w:rsidRDefault="0053438E" w:rsidP="00C72256">
            <w:pPr>
              <w:rPr>
                <w:rFonts w:ascii="Arial" w:hAnsi="Arial" w:cs="Arial"/>
                <w:b/>
              </w:rPr>
            </w:pPr>
          </w:p>
        </w:tc>
        <w:tc>
          <w:tcPr>
            <w:tcW w:w="5040" w:type="dxa"/>
            <w:gridSpan w:val="2"/>
            <w:shd w:val="clear" w:color="auto" w:fill="D9D9D9" w:themeFill="background1" w:themeFillShade="D9"/>
          </w:tcPr>
          <w:p w:rsidR="0053438E" w:rsidRPr="00785798" w:rsidRDefault="0053438E" w:rsidP="00C72256">
            <w:pPr>
              <w:rPr>
                <w:rFonts w:ascii="Arial" w:hAnsi="Arial" w:cs="Arial"/>
                <w:b/>
              </w:rPr>
            </w:pPr>
            <w:r w:rsidRPr="00785798">
              <w:rPr>
                <w:rFonts w:ascii="Arial" w:hAnsi="Arial" w:cs="Arial"/>
                <w:b/>
              </w:rPr>
              <w:t>To Approve</w:t>
            </w:r>
          </w:p>
        </w:tc>
        <w:tc>
          <w:tcPr>
            <w:tcW w:w="1280" w:type="dxa"/>
            <w:shd w:val="clear" w:color="auto" w:fill="auto"/>
          </w:tcPr>
          <w:p w:rsidR="0053438E" w:rsidRPr="00785798" w:rsidRDefault="0053438E" w:rsidP="00C72256">
            <w:pPr>
              <w:rPr>
                <w:rFonts w:ascii="Arial" w:hAnsi="Arial" w:cs="Arial"/>
                <w:b/>
              </w:rPr>
            </w:pPr>
          </w:p>
        </w:tc>
      </w:tr>
      <w:tr w:rsidR="0053438E" w:rsidRPr="00785798" w:rsidTr="00C72256">
        <w:tc>
          <w:tcPr>
            <w:tcW w:w="2628" w:type="dxa"/>
            <w:vMerge/>
            <w:shd w:val="clear" w:color="auto" w:fill="D9D9D9" w:themeFill="background1" w:themeFillShade="D9"/>
          </w:tcPr>
          <w:p w:rsidR="0053438E" w:rsidRPr="00785798" w:rsidRDefault="0053438E" w:rsidP="00C72256">
            <w:pPr>
              <w:rPr>
                <w:rFonts w:ascii="Arial" w:hAnsi="Arial" w:cs="Arial"/>
                <w:b/>
              </w:rPr>
            </w:pPr>
          </w:p>
        </w:tc>
        <w:tc>
          <w:tcPr>
            <w:tcW w:w="5040" w:type="dxa"/>
            <w:gridSpan w:val="2"/>
            <w:shd w:val="clear" w:color="auto" w:fill="D9D9D9" w:themeFill="background1" w:themeFillShade="D9"/>
          </w:tcPr>
          <w:p w:rsidR="0053438E" w:rsidRPr="00785798" w:rsidRDefault="0053438E" w:rsidP="00C72256">
            <w:pPr>
              <w:rPr>
                <w:rFonts w:ascii="Arial" w:hAnsi="Arial" w:cs="Arial"/>
                <w:b/>
              </w:rPr>
            </w:pPr>
            <w:r w:rsidRPr="00785798">
              <w:rPr>
                <w:rFonts w:ascii="Arial" w:hAnsi="Arial" w:cs="Arial"/>
                <w:b/>
              </w:rPr>
              <w:t>To Note</w:t>
            </w:r>
          </w:p>
        </w:tc>
        <w:tc>
          <w:tcPr>
            <w:tcW w:w="1280" w:type="dxa"/>
            <w:shd w:val="clear" w:color="auto" w:fill="auto"/>
          </w:tcPr>
          <w:p w:rsidR="0053438E" w:rsidRPr="00785798" w:rsidRDefault="0053438E" w:rsidP="00C72256">
            <w:pPr>
              <w:rPr>
                <w:rFonts w:ascii="Arial" w:hAnsi="Arial" w:cs="Arial"/>
                <w:b/>
              </w:rPr>
            </w:pPr>
          </w:p>
        </w:tc>
      </w:tr>
      <w:tr w:rsidR="0053438E" w:rsidRPr="00785798" w:rsidTr="00C72256">
        <w:tc>
          <w:tcPr>
            <w:tcW w:w="2628" w:type="dxa"/>
            <w:vMerge/>
            <w:shd w:val="clear" w:color="auto" w:fill="D9D9D9" w:themeFill="background1" w:themeFillShade="D9"/>
          </w:tcPr>
          <w:p w:rsidR="0053438E" w:rsidRPr="00785798" w:rsidRDefault="0053438E" w:rsidP="00C72256">
            <w:pPr>
              <w:rPr>
                <w:rFonts w:ascii="Arial" w:hAnsi="Arial" w:cs="Arial"/>
                <w:b/>
              </w:rPr>
            </w:pPr>
          </w:p>
        </w:tc>
        <w:tc>
          <w:tcPr>
            <w:tcW w:w="5040" w:type="dxa"/>
            <w:gridSpan w:val="2"/>
            <w:shd w:val="clear" w:color="auto" w:fill="D9D9D9" w:themeFill="background1" w:themeFillShade="D9"/>
          </w:tcPr>
          <w:p w:rsidR="0053438E" w:rsidRPr="00785798" w:rsidRDefault="0053438E" w:rsidP="00C72256">
            <w:pPr>
              <w:rPr>
                <w:rFonts w:ascii="Arial" w:hAnsi="Arial" w:cs="Arial"/>
                <w:b/>
              </w:rPr>
            </w:pPr>
            <w:r w:rsidRPr="00785798">
              <w:rPr>
                <w:rFonts w:ascii="Arial" w:hAnsi="Arial" w:cs="Arial"/>
                <w:b/>
              </w:rPr>
              <w:t>For Discussion</w:t>
            </w:r>
          </w:p>
        </w:tc>
        <w:tc>
          <w:tcPr>
            <w:tcW w:w="1280" w:type="dxa"/>
            <w:shd w:val="clear" w:color="auto" w:fill="auto"/>
          </w:tcPr>
          <w:p w:rsidR="0053438E" w:rsidRPr="00785798" w:rsidRDefault="0053438E" w:rsidP="00C72256">
            <w:pPr>
              <w:rPr>
                <w:rFonts w:ascii="Arial" w:hAnsi="Arial" w:cs="Arial"/>
                <w:b/>
              </w:rPr>
            </w:pPr>
            <w:r w:rsidRPr="00785798">
              <w:rPr>
                <w:rFonts w:ascii="Arial" w:hAnsi="Arial" w:cs="Arial"/>
                <w:b/>
              </w:rPr>
              <w:t>x</w:t>
            </w:r>
          </w:p>
        </w:tc>
      </w:tr>
      <w:tr w:rsidR="0053438E" w:rsidRPr="00785798" w:rsidTr="00C72256">
        <w:tc>
          <w:tcPr>
            <w:tcW w:w="2628" w:type="dxa"/>
            <w:vMerge/>
            <w:shd w:val="clear" w:color="auto" w:fill="D9D9D9" w:themeFill="background1" w:themeFillShade="D9"/>
          </w:tcPr>
          <w:p w:rsidR="0053438E" w:rsidRPr="00785798" w:rsidRDefault="0053438E" w:rsidP="00C72256">
            <w:pPr>
              <w:rPr>
                <w:rFonts w:ascii="Arial" w:hAnsi="Arial" w:cs="Arial"/>
                <w:b/>
              </w:rPr>
            </w:pPr>
          </w:p>
        </w:tc>
        <w:tc>
          <w:tcPr>
            <w:tcW w:w="1350" w:type="dxa"/>
            <w:shd w:val="clear" w:color="auto" w:fill="D9D9D9" w:themeFill="background1" w:themeFillShade="D9"/>
          </w:tcPr>
          <w:p w:rsidR="0053438E" w:rsidRPr="00785798" w:rsidRDefault="0053438E" w:rsidP="00C72256">
            <w:pPr>
              <w:rPr>
                <w:rFonts w:ascii="Arial" w:hAnsi="Arial" w:cs="Arial"/>
                <w:b/>
              </w:rPr>
            </w:pPr>
            <w:r w:rsidRPr="00785798">
              <w:rPr>
                <w:rFonts w:ascii="Arial" w:hAnsi="Arial" w:cs="Arial"/>
                <w:b/>
              </w:rPr>
              <w:t>Comments</w:t>
            </w:r>
          </w:p>
        </w:tc>
        <w:tc>
          <w:tcPr>
            <w:tcW w:w="4970" w:type="dxa"/>
            <w:gridSpan w:val="2"/>
            <w:shd w:val="clear" w:color="auto" w:fill="auto"/>
          </w:tcPr>
          <w:p w:rsidR="0053438E" w:rsidRPr="00785798" w:rsidRDefault="0053438E" w:rsidP="00C72256">
            <w:pPr>
              <w:rPr>
                <w:rFonts w:ascii="Arial" w:hAnsi="Arial" w:cs="Arial"/>
                <w:b/>
              </w:rPr>
            </w:pPr>
          </w:p>
          <w:p w:rsidR="0053438E" w:rsidRPr="00785798" w:rsidRDefault="0053438E" w:rsidP="00C72256">
            <w:pPr>
              <w:rPr>
                <w:rFonts w:ascii="Arial" w:hAnsi="Arial" w:cs="Arial"/>
                <w:b/>
              </w:rPr>
            </w:pPr>
          </w:p>
          <w:p w:rsidR="0053438E" w:rsidRPr="00785798" w:rsidRDefault="0053438E" w:rsidP="00C72256">
            <w:pPr>
              <w:rPr>
                <w:rFonts w:ascii="Arial" w:hAnsi="Arial" w:cs="Arial"/>
                <w:b/>
              </w:rPr>
            </w:pPr>
          </w:p>
        </w:tc>
      </w:tr>
    </w:tbl>
    <w:p w:rsidR="0053438E" w:rsidRPr="00785798" w:rsidRDefault="0053438E" w:rsidP="0053438E">
      <w:pPr>
        <w:tabs>
          <w:tab w:val="left" w:pos="1980"/>
        </w:tabs>
        <w:spacing w:after="0" w:line="240" w:lineRule="auto"/>
        <w:rPr>
          <w:rFonts w:ascii="Arial" w:hAnsi="Arial" w:cs="Arial"/>
          <w:b/>
        </w:rPr>
      </w:pPr>
    </w:p>
    <w:tbl>
      <w:tblPr>
        <w:tblStyle w:val="TableGrid"/>
        <w:tblW w:w="0" w:type="auto"/>
        <w:tblLook w:val="04A0" w:firstRow="1" w:lastRow="0" w:firstColumn="1" w:lastColumn="0" w:noHBand="0" w:noVBand="1"/>
      </w:tblPr>
      <w:tblGrid>
        <w:gridCol w:w="2628"/>
        <w:gridCol w:w="6320"/>
      </w:tblGrid>
      <w:tr w:rsidR="0053438E" w:rsidRPr="00785798" w:rsidTr="00C72256">
        <w:tc>
          <w:tcPr>
            <w:tcW w:w="2628" w:type="dxa"/>
          </w:tcPr>
          <w:p w:rsidR="0053438E" w:rsidRPr="00785798" w:rsidRDefault="0053438E" w:rsidP="00C72256">
            <w:pPr>
              <w:rPr>
                <w:rFonts w:ascii="Arial" w:hAnsi="Arial" w:cs="Arial"/>
                <w:b/>
              </w:rPr>
            </w:pPr>
            <w:r w:rsidRPr="00785798">
              <w:rPr>
                <w:rFonts w:ascii="Arial" w:hAnsi="Arial" w:cs="Arial"/>
                <w:b/>
              </w:rPr>
              <w:t>Name:</w:t>
            </w:r>
          </w:p>
          <w:p w:rsidR="0053438E" w:rsidRPr="00785798" w:rsidRDefault="0053438E" w:rsidP="00C72256">
            <w:pPr>
              <w:rPr>
                <w:rFonts w:ascii="Arial" w:hAnsi="Arial" w:cs="Arial"/>
                <w:b/>
              </w:rPr>
            </w:pPr>
          </w:p>
        </w:tc>
        <w:tc>
          <w:tcPr>
            <w:tcW w:w="6320" w:type="dxa"/>
          </w:tcPr>
          <w:p w:rsidR="0053438E" w:rsidRPr="00785798" w:rsidRDefault="0053438E" w:rsidP="00C72256">
            <w:pPr>
              <w:rPr>
                <w:rFonts w:ascii="Arial" w:hAnsi="Arial" w:cs="Arial"/>
              </w:rPr>
            </w:pPr>
            <w:r w:rsidRPr="00785798">
              <w:rPr>
                <w:rFonts w:ascii="Arial" w:hAnsi="Arial" w:cs="Arial"/>
              </w:rPr>
              <w:t>Ian Cook</w:t>
            </w:r>
          </w:p>
          <w:p w:rsidR="0053438E" w:rsidRPr="00785798" w:rsidRDefault="0053438E" w:rsidP="00C72256">
            <w:pPr>
              <w:rPr>
                <w:rFonts w:ascii="Arial" w:hAnsi="Arial" w:cs="Arial"/>
              </w:rPr>
            </w:pPr>
          </w:p>
        </w:tc>
      </w:tr>
      <w:tr w:rsidR="0053438E" w:rsidRPr="00785798" w:rsidTr="00C72256">
        <w:tc>
          <w:tcPr>
            <w:tcW w:w="2628" w:type="dxa"/>
          </w:tcPr>
          <w:p w:rsidR="0053438E" w:rsidRPr="00785798" w:rsidRDefault="0053438E" w:rsidP="00C72256">
            <w:pPr>
              <w:rPr>
                <w:rFonts w:ascii="Arial" w:hAnsi="Arial" w:cs="Arial"/>
                <w:b/>
              </w:rPr>
            </w:pPr>
            <w:r w:rsidRPr="00785798">
              <w:rPr>
                <w:rFonts w:ascii="Arial" w:hAnsi="Arial" w:cs="Arial"/>
                <w:b/>
              </w:rPr>
              <w:t>Job Title:</w:t>
            </w:r>
          </w:p>
          <w:p w:rsidR="0053438E" w:rsidRPr="00785798" w:rsidRDefault="0053438E" w:rsidP="00C72256">
            <w:pPr>
              <w:rPr>
                <w:rFonts w:ascii="Arial" w:hAnsi="Arial" w:cs="Arial"/>
                <w:b/>
              </w:rPr>
            </w:pPr>
          </w:p>
        </w:tc>
        <w:tc>
          <w:tcPr>
            <w:tcW w:w="6320" w:type="dxa"/>
          </w:tcPr>
          <w:p w:rsidR="0053438E" w:rsidRPr="00785798" w:rsidRDefault="0053438E" w:rsidP="00C72256">
            <w:pPr>
              <w:rPr>
                <w:rFonts w:ascii="Arial" w:hAnsi="Arial" w:cs="Arial"/>
              </w:rPr>
            </w:pPr>
            <w:r w:rsidRPr="00785798">
              <w:rPr>
                <w:rFonts w:ascii="Arial" w:hAnsi="Arial" w:cs="Arial"/>
              </w:rPr>
              <w:t>Director</w:t>
            </w:r>
            <w:r w:rsidR="00785798" w:rsidRPr="00785798">
              <w:rPr>
                <w:rFonts w:ascii="Arial" w:hAnsi="Arial" w:cs="Arial"/>
              </w:rPr>
              <w:t xml:space="preserve"> Transformation and </w:t>
            </w:r>
            <w:r w:rsidRPr="00785798">
              <w:rPr>
                <w:rFonts w:ascii="Arial" w:hAnsi="Arial" w:cs="Arial"/>
              </w:rPr>
              <w:t xml:space="preserve"> Corporate Services</w:t>
            </w:r>
          </w:p>
          <w:p w:rsidR="0053438E" w:rsidRPr="00785798" w:rsidRDefault="0053438E" w:rsidP="00C72256">
            <w:pPr>
              <w:rPr>
                <w:rFonts w:ascii="Arial" w:hAnsi="Arial" w:cs="Arial"/>
              </w:rPr>
            </w:pPr>
          </w:p>
        </w:tc>
      </w:tr>
      <w:tr w:rsidR="0053438E" w:rsidRPr="00785798" w:rsidTr="00C72256">
        <w:tc>
          <w:tcPr>
            <w:tcW w:w="2628" w:type="dxa"/>
          </w:tcPr>
          <w:p w:rsidR="0053438E" w:rsidRPr="00785798" w:rsidRDefault="0053438E" w:rsidP="00C72256">
            <w:pPr>
              <w:rPr>
                <w:rFonts w:ascii="Arial" w:hAnsi="Arial" w:cs="Arial"/>
                <w:b/>
              </w:rPr>
            </w:pPr>
            <w:r w:rsidRPr="00785798">
              <w:rPr>
                <w:rFonts w:ascii="Arial" w:hAnsi="Arial" w:cs="Arial"/>
                <w:b/>
              </w:rPr>
              <w:t>Date:</w:t>
            </w:r>
          </w:p>
          <w:p w:rsidR="0053438E" w:rsidRPr="00785798" w:rsidRDefault="0053438E" w:rsidP="00C72256">
            <w:pPr>
              <w:rPr>
                <w:rFonts w:ascii="Arial" w:hAnsi="Arial" w:cs="Arial"/>
                <w:b/>
              </w:rPr>
            </w:pPr>
          </w:p>
        </w:tc>
        <w:tc>
          <w:tcPr>
            <w:tcW w:w="6320" w:type="dxa"/>
          </w:tcPr>
          <w:p w:rsidR="0053438E" w:rsidRPr="00785798" w:rsidRDefault="00785798" w:rsidP="00C72256">
            <w:pPr>
              <w:rPr>
                <w:rFonts w:ascii="Arial" w:hAnsi="Arial" w:cs="Arial"/>
              </w:rPr>
            </w:pPr>
            <w:r w:rsidRPr="00785798">
              <w:rPr>
                <w:rFonts w:ascii="Arial" w:hAnsi="Arial" w:cs="Arial"/>
              </w:rPr>
              <w:t>15/04/2018</w:t>
            </w:r>
          </w:p>
          <w:p w:rsidR="0053438E" w:rsidRPr="00785798" w:rsidRDefault="0053438E" w:rsidP="00C72256">
            <w:pPr>
              <w:rPr>
                <w:rFonts w:ascii="Arial" w:hAnsi="Arial" w:cs="Arial"/>
              </w:rPr>
            </w:pPr>
          </w:p>
        </w:tc>
      </w:tr>
    </w:tbl>
    <w:p w:rsidR="00785798" w:rsidRPr="00785798" w:rsidRDefault="0053438E" w:rsidP="00785798">
      <w:pPr>
        <w:pStyle w:val="Default"/>
        <w:ind w:left="720"/>
        <w:jc w:val="center"/>
        <w:rPr>
          <w:b/>
          <w:sz w:val="22"/>
          <w:szCs w:val="22"/>
          <w:u w:val="single"/>
        </w:rPr>
      </w:pPr>
      <w:r w:rsidRPr="00785798">
        <w:rPr>
          <w:b/>
          <w:sz w:val="22"/>
          <w:szCs w:val="22"/>
        </w:rPr>
        <w:br w:type="page"/>
      </w:r>
      <w:r w:rsidR="00785798" w:rsidRPr="00785798">
        <w:rPr>
          <w:b/>
          <w:sz w:val="22"/>
          <w:szCs w:val="22"/>
          <w:u w:val="single"/>
        </w:rPr>
        <w:lastRenderedPageBreak/>
        <w:t>HRA 2017 Staff Survey – Management Response</w:t>
      </w:r>
    </w:p>
    <w:p w:rsidR="00785798" w:rsidRPr="00785798" w:rsidRDefault="00785798" w:rsidP="00785798">
      <w:pPr>
        <w:pStyle w:val="Default"/>
        <w:ind w:left="720"/>
        <w:jc w:val="both"/>
        <w:rPr>
          <w:sz w:val="22"/>
          <w:szCs w:val="22"/>
        </w:rPr>
      </w:pPr>
    </w:p>
    <w:p w:rsidR="00785798" w:rsidRPr="00785798" w:rsidRDefault="00785798" w:rsidP="00785798">
      <w:pPr>
        <w:pStyle w:val="Default"/>
        <w:numPr>
          <w:ilvl w:val="0"/>
          <w:numId w:val="22"/>
        </w:numPr>
        <w:jc w:val="both"/>
        <w:rPr>
          <w:sz w:val="22"/>
          <w:szCs w:val="22"/>
        </w:rPr>
      </w:pPr>
      <w:r w:rsidRPr="00785798">
        <w:rPr>
          <w:b/>
          <w:bCs/>
          <w:sz w:val="22"/>
          <w:szCs w:val="22"/>
        </w:rPr>
        <w:t>Introduction</w:t>
      </w:r>
    </w:p>
    <w:p w:rsidR="00785798" w:rsidRPr="00785798" w:rsidRDefault="00785798" w:rsidP="00785798">
      <w:pPr>
        <w:pStyle w:val="Default"/>
        <w:jc w:val="both"/>
        <w:rPr>
          <w:b/>
          <w:bCs/>
          <w:sz w:val="22"/>
          <w:szCs w:val="22"/>
        </w:rPr>
      </w:pPr>
    </w:p>
    <w:p w:rsidR="00785798" w:rsidRPr="00785798" w:rsidRDefault="00785798" w:rsidP="00785798">
      <w:pPr>
        <w:pStyle w:val="Default"/>
        <w:numPr>
          <w:ilvl w:val="1"/>
          <w:numId w:val="22"/>
        </w:numPr>
        <w:jc w:val="both"/>
        <w:rPr>
          <w:sz w:val="22"/>
          <w:szCs w:val="22"/>
        </w:rPr>
      </w:pPr>
      <w:r w:rsidRPr="00785798">
        <w:rPr>
          <w:bCs/>
          <w:sz w:val="22"/>
          <w:szCs w:val="22"/>
        </w:rPr>
        <w:t>This paper represents the management response to the findings of the 2017 staff survey and also incorporates comments and observations made by the staff forum at its meeting on the 7</w:t>
      </w:r>
      <w:r w:rsidRPr="00785798">
        <w:rPr>
          <w:bCs/>
          <w:sz w:val="22"/>
          <w:szCs w:val="22"/>
          <w:vertAlign w:val="superscript"/>
        </w:rPr>
        <w:t>th</w:t>
      </w:r>
      <w:r w:rsidRPr="00785798">
        <w:rPr>
          <w:bCs/>
          <w:sz w:val="22"/>
          <w:szCs w:val="22"/>
        </w:rPr>
        <w:t xml:space="preserve"> March. It intends to offer the opportunity for the Board to discuss with staff forum reps the contributing factors to those results which indicated either the lowest level of satisfaction or where the trend was significantly negative (compared with 2016). Then to determine the effectiveness of activities </w:t>
      </w:r>
      <w:proofErr w:type="gramStart"/>
      <w:r w:rsidRPr="00785798">
        <w:rPr>
          <w:bCs/>
          <w:sz w:val="22"/>
          <w:szCs w:val="22"/>
        </w:rPr>
        <w:t>that have</w:t>
      </w:r>
      <w:proofErr w:type="gramEnd"/>
      <w:r w:rsidRPr="00785798">
        <w:rPr>
          <w:bCs/>
          <w:sz w:val="22"/>
          <w:szCs w:val="22"/>
        </w:rPr>
        <w:t xml:space="preserve"> been or will be put into place to improve them in 2018.</w:t>
      </w:r>
    </w:p>
    <w:p w:rsidR="00785798" w:rsidRPr="00785798" w:rsidRDefault="00785798" w:rsidP="00785798">
      <w:pPr>
        <w:pStyle w:val="Default"/>
        <w:ind w:left="720"/>
        <w:jc w:val="both"/>
        <w:rPr>
          <w:sz w:val="22"/>
          <w:szCs w:val="22"/>
        </w:rPr>
      </w:pPr>
    </w:p>
    <w:p w:rsidR="00785798" w:rsidRPr="00785798" w:rsidRDefault="00785798" w:rsidP="00785798">
      <w:pPr>
        <w:pStyle w:val="Default"/>
        <w:numPr>
          <w:ilvl w:val="1"/>
          <w:numId w:val="22"/>
        </w:numPr>
        <w:jc w:val="both"/>
        <w:rPr>
          <w:sz w:val="22"/>
          <w:szCs w:val="22"/>
        </w:rPr>
      </w:pPr>
      <w:r w:rsidRPr="00785798">
        <w:rPr>
          <w:b/>
          <w:sz w:val="22"/>
          <w:szCs w:val="22"/>
        </w:rPr>
        <w:t>Workload:</w:t>
      </w:r>
      <w:r w:rsidRPr="00785798">
        <w:rPr>
          <w:sz w:val="22"/>
          <w:szCs w:val="22"/>
        </w:rPr>
        <w:t xml:space="preserve"> In terms of the lowest scoring indicators in the research, only 38% of HRA employees agree that their workload rarely causes them to feel overworked, with 40% actively disagreeing that this is the case. This finding suggests that workload pressures are being experienced within the organisation. </w:t>
      </w:r>
    </w:p>
    <w:p w:rsidR="00785798" w:rsidRPr="00785798" w:rsidRDefault="00785798" w:rsidP="00785798">
      <w:pPr>
        <w:pStyle w:val="Default"/>
        <w:jc w:val="both"/>
        <w:rPr>
          <w:sz w:val="22"/>
          <w:szCs w:val="22"/>
        </w:rPr>
      </w:pPr>
    </w:p>
    <w:tbl>
      <w:tblPr>
        <w:tblStyle w:val="TableGrid"/>
        <w:tblW w:w="0" w:type="auto"/>
        <w:tblInd w:w="1242" w:type="dxa"/>
        <w:tblLook w:val="04A0" w:firstRow="1" w:lastRow="0" w:firstColumn="1" w:lastColumn="0" w:noHBand="0" w:noVBand="1"/>
      </w:tblPr>
      <w:tblGrid>
        <w:gridCol w:w="8000"/>
      </w:tblGrid>
      <w:tr w:rsidR="00785798" w:rsidRPr="00785798" w:rsidTr="002001B9">
        <w:tc>
          <w:tcPr>
            <w:tcW w:w="800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00" w:type="dxa"/>
          </w:tcPr>
          <w:p w:rsidR="00785798" w:rsidRPr="00785798" w:rsidRDefault="00785798" w:rsidP="002001B9">
            <w:pPr>
              <w:pStyle w:val="Default"/>
              <w:jc w:val="both"/>
              <w:rPr>
                <w:sz w:val="22"/>
                <w:szCs w:val="22"/>
              </w:rPr>
            </w:pPr>
            <w:r w:rsidRPr="00785798">
              <w:rPr>
                <w:rFonts w:eastAsia="Times New Roman"/>
                <w:sz w:val="22"/>
                <w:szCs w:val="22"/>
                <w:lang w:eastAsia="en-GB"/>
              </w:rPr>
              <w:t xml:space="preserve">Workload remains an issue and is probably of most concern out of all the survey findings. The programme of change remains significant and touches all and with the organisational commitment to work together on change this results in both individual and teams facing the challenge to balance the management of day to day work whilst effectively contributing to change activity. There is no easy answer. The situation is constantly monitored by senior management and more resource was made available in 17/18 and more support will be found in 18/19. Changes are managed in a phased way which intends to reduce the stress on the organisation and we continue to look at ways that we can take out unnecessary bureaucracy. We are also looking at how we can more effectively support the physical and mental health and well-being as well as developing a supportive L&amp;D programme that helps individuals build their own personal resilience and </w:t>
            </w:r>
            <w:proofErr w:type="gramStart"/>
            <w:r w:rsidRPr="00785798">
              <w:rPr>
                <w:rFonts w:eastAsia="Times New Roman"/>
                <w:sz w:val="22"/>
                <w:szCs w:val="22"/>
                <w:lang w:eastAsia="en-GB"/>
              </w:rPr>
              <w:t>coping</w:t>
            </w:r>
            <w:proofErr w:type="gramEnd"/>
            <w:r w:rsidRPr="00785798">
              <w:rPr>
                <w:rFonts w:eastAsia="Times New Roman"/>
                <w:sz w:val="22"/>
                <w:szCs w:val="22"/>
                <w:lang w:eastAsia="en-GB"/>
              </w:rPr>
              <w:t xml:space="preserve"> strategies.  </w:t>
            </w:r>
          </w:p>
        </w:tc>
      </w:tr>
      <w:tr w:rsidR="00785798" w:rsidRPr="00785798" w:rsidTr="00A0723C">
        <w:tc>
          <w:tcPr>
            <w:tcW w:w="800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722"/>
        </w:trPr>
        <w:tc>
          <w:tcPr>
            <w:tcW w:w="8000" w:type="dxa"/>
          </w:tcPr>
          <w:p w:rsidR="00785798" w:rsidRPr="00785798" w:rsidRDefault="00785798" w:rsidP="00A0723C">
            <w:pPr>
              <w:pStyle w:val="ListParagraph"/>
              <w:numPr>
                <w:ilvl w:val="0"/>
                <w:numId w:val="24"/>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Issues not all related to change </w:t>
            </w:r>
          </w:p>
          <w:p w:rsidR="00785798" w:rsidRPr="00785798" w:rsidRDefault="00785798" w:rsidP="00A0723C">
            <w:pPr>
              <w:pStyle w:val="ListParagraph"/>
              <w:numPr>
                <w:ilvl w:val="0"/>
                <w:numId w:val="24"/>
              </w:numPr>
              <w:ind w:left="714" w:hanging="357"/>
              <w:jc w:val="both"/>
              <w:rPr>
                <w:rFonts w:ascii="Arial" w:eastAsia="Times New Roman" w:hAnsi="Arial" w:cs="Arial"/>
                <w:lang w:eastAsia="en-GB"/>
              </w:rPr>
            </w:pPr>
            <w:r w:rsidRPr="00785798">
              <w:rPr>
                <w:rFonts w:ascii="Arial" w:eastAsia="Times New Roman" w:hAnsi="Arial" w:cs="Arial"/>
                <w:lang w:eastAsia="en-GB"/>
              </w:rPr>
              <w:t>Multiple vacancies increased pressure.</w:t>
            </w:r>
          </w:p>
          <w:p w:rsidR="00785798" w:rsidRPr="00785798" w:rsidRDefault="00785798" w:rsidP="00A0723C">
            <w:pPr>
              <w:pStyle w:val="ListParagraph"/>
              <w:numPr>
                <w:ilvl w:val="0"/>
                <w:numId w:val="24"/>
              </w:numPr>
              <w:ind w:left="714" w:hanging="357"/>
              <w:jc w:val="both"/>
              <w:rPr>
                <w:rFonts w:ascii="Arial" w:eastAsia="Times New Roman" w:hAnsi="Arial" w:cs="Arial"/>
                <w:lang w:eastAsia="en-GB"/>
              </w:rPr>
            </w:pPr>
            <w:r w:rsidRPr="00785798">
              <w:rPr>
                <w:rFonts w:ascii="Arial" w:eastAsia="Times New Roman" w:hAnsi="Arial" w:cs="Arial"/>
                <w:lang w:eastAsia="en-GB"/>
              </w:rPr>
              <w:t>Internal promotions also had an impact as the Rec Assistant role was unique and it was difficult to find time to train.</w:t>
            </w:r>
          </w:p>
          <w:p w:rsidR="00785798" w:rsidRPr="00785798" w:rsidRDefault="00785798" w:rsidP="00A0723C">
            <w:pPr>
              <w:pStyle w:val="ListParagraph"/>
              <w:numPr>
                <w:ilvl w:val="0"/>
                <w:numId w:val="24"/>
              </w:numPr>
              <w:ind w:left="714" w:hanging="357"/>
              <w:jc w:val="both"/>
              <w:rPr>
                <w:rFonts w:ascii="Arial" w:eastAsia="Times New Roman" w:hAnsi="Arial" w:cs="Arial"/>
                <w:lang w:eastAsia="en-GB"/>
              </w:rPr>
            </w:pPr>
            <w:r w:rsidRPr="00785798">
              <w:rPr>
                <w:rFonts w:ascii="Arial" w:eastAsia="Times New Roman" w:hAnsi="Arial" w:cs="Arial"/>
                <w:lang w:eastAsia="en-GB"/>
              </w:rPr>
              <w:t>Could be reduced by a more proportionate approach to assessment</w:t>
            </w:r>
          </w:p>
          <w:p w:rsidR="00785798" w:rsidRPr="00785798" w:rsidRDefault="00785798" w:rsidP="00A0723C">
            <w:pPr>
              <w:pStyle w:val="ListParagraph"/>
              <w:numPr>
                <w:ilvl w:val="0"/>
                <w:numId w:val="24"/>
              </w:numPr>
              <w:ind w:left="714" w:hanging="357"/>
              <w:jc w:val="both"/>
              <w:rPr>
                <w:rFonts w:ascii="Arial" w:hAnsi="Arial" w:cs="Arial"/>
              </w:rPr>
            </w:pPr>
            <w:r w:rsidRPr="00785798">
              <w:rPr>
                <w:rFonts w:ascii="Arial" w:eastAsia="Times New Roman" w:hAnsi="Arial" w:cs="Arial"/>
                <w:lang w:eastAsia="en-GB"/>
              </w:rPr>
              <w:t xml:space="preserve">Suggestion that applications potentially would not require approval if there had been sign off by committee previously for similar/same studies. </w:t>
            </w:r>
          </w:p>
          <w:p w:rsidR="00785798" w:rsidRPr="00785798" w:rsidRDefault="00785798" w:rsidP="00A0723C">
            <w:pPr>
              <w:pStyle w:val="ListParagraph"/>
              <w:numPr>
                <w:ilvl w:val="0"/>
                <w:numId w:val="24"/>
              </w:numPr>
              <w:ind w:left="714" w:hanging="357"/>
              <w:jc w:val="both"/>
              <w:rPr>
                <w:rFonts w:ascii="Arial" w:hAnsi="Arial" w:cs="Arial"/>
              </w:rPr>
            </w:pPr>
            <w:r w:rsidRPr="00785798">
              <w:rPr>
                <w:rFonts w:ascii="Arial" w:eastAsia="Times New Roman" w:hAnsi="Arial" w:cs="Arial"/>
                <w:lang w:eastAsia="en-GB"/>
              </w:rPr>
              <w:t>Time spent in communication (with some) REC Chairs can add significantly to workload</w:t>
            </w:r>
          </w:p>
        </w:tc>
      </w:tr>
    </w:tbl>
    <w:p w:rsidR="00785798" w:rsidRPr="00785798" w:rsidRDefault="00785798" w:rsidP="00785798">
      <w:pPr>
        <w:pStyle w:val="Default"/>
        <w:jc w:val="both"/>
        <w:rPr>
          <w:sz w:val="22"/>
          <w:szCs w:val="22"/>
        </w:rPr>
      </w:pPr>
    </w:p>
    <w:p w:rsidR="00785798" w:rsidRPr="00785798" w:rsidRDefault="00785798" w:rsidP="00785798">
      <w:pPr>
        <w:pStyle w:val="Default"/>
        <w:numPr>
          <w:ilvl w:val="1"/>
          <w:numId w:val="22"/>
        </w:numPr>
        <w:jc w:val="both"/>
        <w:rPr>
          <w:sz w:val="22"/>
          <w:szCs w:val="22"/>
        </w:rPr>
      </w:pPr>
      <w:r w:rsidRPr="00785798">
        <w:rPr>
          <w:b/>
          <w:sz w:val="22"/>
          <w:szCs w:val="22"/>
        </w:rPr>
        <w:t>Managing poor performance:</w:t>
      </w:r>
      <w:r w:rsidRPr="00785798">
        <w:rPr>
          <w:sz w:val="22"/>
          <w:szCs w:val="22"/>
        </w:rPr>
        <w:t xml:space="preserve"> How line managers effectively deal with poor performance remains amongst the least positive scores in 2017. Two in five (40%) that agree that poor performance is managed effectively, which is 7% points lower than in 2016 and is significantly below the BMG benchmark (-9% points). However only 17% actively disagree with the statement.</w:t>
      </w:r>
    </w:p>
    <w:p w:rsidR="00785798" w:rsidRPr="00785798" w:rsidRDefault="00785798" w:rsidP="00785798">
      <w:pPr>
        <w:pStyle w:val="Default"/>
        <w:jc w:val="both"/>
        <w:rPr>
          <w:sz w:val="22"/>
          <w:szCs w:val="22"/>
        </w:rPr>
      </w:pPr>
    </w:p>
    <w:tbl>
      <w:tblPr>
        <w:tblStyle w:val="TableGrid"/>
        <w:tblW w:w="0" w:type="auto"/>
        <w:tblInd w:w="1242" w:type="dxa"/>
        <w:tblLook w:val="04A0" w:firstRow="1" w:lastRow="0" w:firstColumn="1" w:lastColumn="0" w:noHBand="0" w:noVBand="1"/>
      </w:tblPr>
      <w:tblGrid>
        <w:gridCol w:w="8000"/>
      </w:tblGrid>
      <w:tr w:rsidR="00785798" w:rsidRPr="00785798" w:rsidTr="002001B9">
        <w:tc>
          <w:tcPr>
            <w:tcW w:w="800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00" w:type="dxa"/>
          </w:tcPr>
          <w:p w:rsidR="00785798" w:rsidRPr="00785798" w:rsidRDefault="00785798" w:rsidP="002001B9">
            <w:pPr>
              <w:pStyle w:val="Default"/>
              <w:jc w:val="both"/>
              <w:rPr>
                <w:sz w:val="22"/>
                <w:szCs w:val="22"/>
              </w:rPr>
            </w:pPr>
            <w:r w:rsidRPr="00785798">
              <w:rPr>
                <w:sz w:val="22"/>
                <w:szCs w:val="22"/>
              </w:rPr>
              <w:t xml:space="preserve">This has been a constant theme through each staff survey and is always been difficult to determine the most effective approach to improving this score as responses are based on people’s perception which, anecdotally, seem to be linked to how an individual may see their performance in relation to others i.e. </w:t>
            </w:r>
            <w:r w:rsidRPr="00785798">
              <w:rPr>
                <w:sz w:val="22"/>
                <w:szCs w:val="22"/>
              </w:rPr>
              <w:lastRenderedPageBreak/>
              <w:t xml:space="preserve">do more work at a higher quality than colleagues in the same or similar roles and not seeing any obvious intervention from their manager to address the situation. This does not necessarily mean that the perception is accurate however it remains an important indicator as it is likely to have an impact on morale. We therefore need to look at how we support our managers to demonstrate consistency of approach based on generally agreed standards of output – this is also may be an opportunity for teams to work together to look at those ‘standards’ </w:t>
            </w:r>
          </w:p>
        </w:tc>
      </w:tr>
      <w:tr w:rsidR="00785798" w:rsidRPr="00785798" w:rsidTr="00A0723C">
        <w:tc>
          <w:tcPr>
            <w:tcW w:w="800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lastRenderedPageBreak/>
              <w:t>Additional points from staff forum</w:t>
            </w:r>
          </w:p>
        </w:tc>
      </w:tr>
      <w:tr w:rsidR="00785798" w:rsidRPr="00785798" w:rsidTr="002001B9">
        <w:trPr>
          <w:trHeight w:val="722"/>
        </w:trPr>
        <w:tc>
          <w:tcPr>
            <w:tcW w:w="8000" w:type="dxa"/>
          </w:tcPr>
          <w:p w:rsidR="00785798" w:rsidRPr="00785798" w:rsidRDefault="00785798" w:rsidP="00A0723C">
            <w:pPr>
              <w:pStyle w:val="ListParagraph"/>
              <w:numPr>
                <w:ilvl w:val="0"/>
                <w:numId w:val="24"/>
              </w:numPr>
              <w:ind w:left="714" w:hanging="357"/>
              <w:jc w:val="both"/>
              <w:rPr>
                <w:rFonts w:ascii="Arial" w:eastAsia="Times New Roman" w:hAnsi="Arial" w:cs="Arial"/>
                <w:lang w:eastAsia="en-GB"/>
              </w:rPr>
            </w:pPr>
            <w:r w:rsidRPr="00785798">
              <w:rPr>
                <w:rFonts w:ascii="Arial" w:eastAsia="Times New Roman" w:hAnsi="Arial" w:cs="Arial"/>
                <w:lang w:eastAsia="en-GB"/>
              </w:rPr>
              <w:t>Very difficult to determine ‘what needs to be done’</w:t>
            </w:r>
          </w:p>
          <w:p w:rsidR="00785798" w:rsidRPr="00785798" w:rsidRDefault="00785798" w:rsidP="00A0723C">
            <w:pPr>
              <w:pStyle w:val="ListParagraph"/>
              <w:numPr>
                <w:ilvl w:val="0"/>
                <w:numId w:val="24"/>
              </w:numPr>
              <w:ind w:left="714" w:hanging="357"/>
              <w:jc w:val="both"/>
              <w:rPr>
                <w:rFonts w:ascii="Arial" w:hAnsi="Arial" w:cs="Arial"/>
              </w:rPr>
            </w:pPr>
            <w:r w:rsidRPr="00785798">
              <w:rPr>
                <w:rFonts w:ascii="Arial" w:eastAsia="Times New Roman" w:hAnsi="Arial" w:cs="Arial"/>
                <w:lang w:eastAsia="en-GB"/>
              </w:rPr>
              <w:t>Highlighted that only 17% actively disagreed</w:t>
            </w:r>
          </w:p>
          <w:p w:rsidR="00785798" w:rsidRPr="00785798" w:rsidRDefault="00785798" w:rsidP="00A0723C">
            <w:pPr>
              <w:pStyle w:val="ListParagraph"/>
              <w:numPr>
                <w:ilvl w:val="0"/>
                <w:numId w:val="24"/>
              </w:numPr>
              <w:ind w:left="714" w:hanging="357"/>
              <w:jc w:val="both"/>
              <w:rPr>
                <w:rFonts w:ascii="Arial" w:hAnsi="Arial" w:cs="Arial"/>
              </w:rPr>
            </w:pPr>
            <w:r w:rsidRPr="00785798">
              <w:rPr>
                <w:rFonts w:ascii="Arial" w:eastAsia="Times New Roman" w:hAnsi="Arial" w:cs="Arial"/>
                <w:lang w:eastAsia="en-GB"/>
              </w:rPr>
              <w:t>Suggested that question is changed to how the organisation (rather than just the line manager) deals with poor performance</w:t>
            </w:r>
          </w:p>
        </w:tc>
      </w:tr>
    </w:tbl>
    <w:p w:rsidR="00785798" w:rsidRPr="00785798" w:rsidRDefault="00785798" w:rsidP="00785798">
      <w:pPr>
        <w:pStyle w:val="Default"/>
        <w:jc w:val="both"/>
        <w:rPr>
          <w:sz w:val="22"/>
          <w:szCs w:val="22"/>
        </w:rPr>
      </w:pPr>
    </w:p>
    <w:p w:rsidR="00785798" w:rsidRPr="00785798" w:rsidRDefault="00785798" w:rsidP="00785798">
      <w:pPr>
        <w:pStyle w:val="Default"/>
        <w:numPr>
          <w:ilvl w:val="1"/>
          <w:numId w:val="22"/>
        </w:numPr>
        <w:jc w:val="both"/>
        <w:rPr>
          <w:sz w:val="22"/>
          <w:szCs w:val="22"/>
        </w:rPr>
      </w:pPr>
      <w:r w:rsidRPr="00785798">
        <w:rPr>
          <w:b/>
          <w:sz w:val="22"/>
          <w:szCs w:val="22"/>
        </w:rPr>
        <w:t>Career Development:</w:t>
      </w:r>
      <w:r w:rsidRPr="00785798">
        <w:rPr>
          <w:sz w:val="22"/>
          <w:szCs w:val="22"/>
        </w:rPr>
        <w:t xml:space="preserve"> Agreement that employees have opportunities to develop their careers has decreased significantly since 2016 (-16% points). As only 45% of staff agree that they have opportunities to develop their career with HRA, this means that this now features among the lowest scoring indicators overall. </w:t>
      </w:r>
    </w:p>
    <w:p w:rsidR="00785798" w:rsidRPr="00785798" w:rsidRDefault="00785798" w:rsidP="00785798">
      <w:pPr>
        <w:pStyle w:val="Default"/>
        <w:ind w:left="1080"/>
        <w:jc w:val="both"/>
        <w:rPr>
          <w:sz w:val="22"/>
          <w:szCs w:val="22"/>
        </w:rPr>
      </w:pPr>
    </w:p>
    <w:tbl>
      <w:tblPr>
        <w:tblStyle w:val="TableGrid"/>
        <w:tblW w:w="0" w:type="auto"/>
        <w:tblInd w:w="1242" w:type="dxa"/>
        <w:tblLook w:val="04A0" w:firstRow="1" w:lastRow="0" w:firstColumn="1" w:lastColumn="0" w:noHBand="0" w:noVBand="1"/>
      </w:tblPr>
      <w:tblGrid>
        <w:gridCol w:w="8000"/>
      </w:tblGrid>
      <w:tr w:rsidR="00785798" w:rsidRPr="00785798" w:rsidTr="002001B9">
        <w:tc>
          <w:tcPr>
            <w:tcW w:w="800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00" w:type="dxa"/>
          </w:tcPr>
          <w:p w:rsidR="00785798" w:rsidRPr="00785798" w:rsidRDefault="00785798" w:rsidP="002001B9">
            <w:pPr>
              <w:pStyle w:val="Default"/>
              <w:jc w:val="both"/>
              <w:rPr>
                <w:sz w:val="22"/>
                <w:szCs w:val="22"/>
              </w:rPr>
            </w:pPr>
            <w:r w:rsidRPr="00785798">
              <w:rPr>
                <w:sz w:val="22"/>
                <w:szCs w:val="22"/>
              </w:rPr>
              <w:t xml:space="preserve">This theme is generally consistent across the Directorates. It is disappointing that the trend is moving in the wrong direction and it is difficult to identify why there has been such a significant shift although there are a number of factors that may contribute to the response. The HRA is a relatively small organisation and therefore opportunities are not as numerous as in others, it also does experience </w:t>
            </w:r>
            <w:proofErr w:type="gramStart"/>
            <w:r w:rsidRPr="00785798">
              <w:rPr>
                <w:sz w:val="22"/>
                <w:szCs w:val="22"/>
              </w:rPr>
              <w:t>less turnover</w:t>
            </w:r>
            <w:proofErr w:type="gramEnd"/>
            <w:r w:rsidRPr="00785798">
              <w:rPr>
                <w:sz w:val="22"/>
                <w:szCs w:val="22"/>
              </w:rPr>
              <w:t xml:space="preserve"> in more senior bands than junior ones. However career development is not entirely about what the HRA can offer internally, it is how it can develop people in order that they can have a broad range of skills and knowledge which will leave them well placed to compete for roles in the wider health research system (and outside), hence the focus on offering all staff the chance to visit and experience other organisations as part of their personal development. This initiative is supplemented by ongoing opportunities within SIP to develop and encourage involvement in a variety of projects</w:t>
            </w:r>
          </w:p>
          <w:p w:rsidR="00785798" w:rsidRPr="00785798" w:rsidRDefault="00785798" w:rsidP="002001B9">
            <w:pPr>
              <w:pStyle w:val="Default"/>
              <w:jc w:val="both"/>
              <w:rPr>
                <w:sz w:val="22"/>
                <w:szCs w:val="22"/>
              </w:rPr>
            </w:pPr>
          </w:p>
        </w:tc>
      </w:tr>
      <w:tr w:rsidR="00785798" w:rsidRPr="00785798" w:rsidTr="00A0723C">
        <w:tc>
          <w:tcPr>
            <w:tcW w:w="800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722"/>
        </w:trPr>
        <w:tc>
          <w:tcPr>
            <w:tcW w:w="8000" w:type="dxa"/>
          </w:tcPr>
          <w:p w:rsidR="00785798" w:rsidRPr="00785798" w:rsidRDefault="00785798" w:rsidP="00A0723C">
            <w:pPr>
              <w:pStyle w:val="ListParagraph"/>
              <w:numPr>
                <w:ilvl w:val="0"/>
                <w:numId w:val="25"/>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Staff may not consider that the support and training for skills development that would help with career development generally – not just explicit progress through the HRA. </w:t>
            </w:r>
          </w:p>
          <w:p w:rsidR="00785798" w:rsidRPr="00785798" w:rsidRDefault="00785798" w:rsidP="00A0723C">
            <w:pPr>
              <w:pStyle w:val="ListParagraph"/>
              <w:numPr>
                <w:ilvl w:val="0"/>
                <w:numId w:val="25"/>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Hoped that the L&amp;D programme launched in September 2017 would further support opportunities for career development. </w:t>
            </w:r>
          </w:p>
          <w:p w:rsidR="00785798" w:rsidRPr="00785798" w:rsidRDefault="00785798" w:rsidP="00A0723C">
            <w:pPr>
              <w:pStyle w:val="ListParagraph"/>
              <w:numPr>
                <w:ilvl w:val="0"/>
                <w:numId w:val="25"/>
              </w:numPr>
              <w:ind w:left="714" w:hanging="357"/>
              <w:jc w:val="both"/>
              <w:rPr>
                <w:rFonts w:ascii="Arial" w:hAnsi="Arial" w:cs="Arial"/>
              </w:rPr>
            </w:pPr>
            <w:r w:rsidRPr="00785798">
              <w:rPr>
                <w:rFonts w:ascii="Arial" w:eastAsia="Times New Roman" w:hAnsi="Arial" w:cs="Arial"/>
                <w:lang w:eastAsia="en-GB"/>
              </w:rPr>
              <w:t>Suggested that partnerships with other organisations (</w:t>
            </w:r>
            <w:proofErr w:type="spellStart"/>
            <w:r w:rsidRPr="00785798">
              <w:rPr>
                <w:rFonts w:ascii="Arial" w:eastAsia="Times New Roman" w:hAnsi="Arial" w:cs="Arial"/>
                <w:lang w:eastAsia="en-GB"/>
              </w:rPr>
              <w:t>e.g.pharma</w:t>
            </w:r>
            <w:proofErr w:type="spellEnd"/>
            <w:r w:rsidRPr="00785798">
              <w:rPr>
                <w:rFonts w:ascii="Arial" w:eastAsia="Times New Roman" w:hAnsi="Arial" w:cs="Arial"/>
                <w:lang w:eastAsia="en-GB"/>
              </w:rPr>
              <w:t xml:space="preserve">) to have reciprocating secondments opportunities to learn and develop could be explored </w:t>
            </w:r>
          </w:p>
        </w:tc>
      </w:tr>
    </w:tbl>
    <w:p w:rsidR="00785798" w:rsidRPr="00785798" w:rsidRDefault="00785798" w:rsidP="00785798">
      <w:pPr>
        <w:pStyle w:val="Default"/>
        <w:ind w:left="1080"/>
        <w:jc w:val="both"/>
        <w:rPr>
          <w:sz w:val="22"/>
          <w:szCs w:val="22"/>
        </w:rPr>
      </w:pPr>
    </w:p>
    <w:p w:rsidR="00785798" w:rsidRPr="00785798" w:rsidRDefault="00785798" w:rsidP="00785798">
      <w:pPr>
        <w:pStyle w:val="Default"/>
        <w:numPr>
          <w:ilvl w:val="1"/>
          <w:numId w:val="22"/>
        </w:numPr>
        <w:jc w:val="both"/>
        <w:rPr>
          <w:sz w:val="22"/>
          <w:szCs w:val="22"/>
        </w:rPr>
      </w:pPr>
      <w:r w:rsidRPr="00785798">
        <w:rPr>
          <w:b/>
          <w:sz w:val="22"/>
          <w:szCs w:val="22"/>
        </w:rPr>
        <w:t>Governing Board;</w:t>
      </w:r>
      <w:r w:rsidRPr="00785798">
        <w:rPr>
          <w:sz w:val="22"/>
          <w:szCs w:val="22"/>
        </w:rPr>
        <w:t xml:space="preserve"> only half of those aware of the Governing Board agree that the current Executive Directors are approachable (49%). However, it should be noted that only 10% disagree this is the case, whilst 42% neither agree nor disagree, which suggests that some staff may be aware of the Executive Directors, but do not have much contact with them. </w:t>
      </w:r>
    </w:p>
    <w:p w:rsidR="00785798" w:rsidRDefault="00785798" w:rsidP="00785798">
      <w:pPr>
        <w:pStyle w:val="ListParagraph"/>
        <w:rPr>
          <w:rFonts w:ascii="Arial" w:hAnsi="Arial" w:cs="Arial"/>
        </w:rPr>
      </w:pPr>
    </w:p>
    <w:p w:rsidR="00A0723C" w:rsidRDefault="00A0723C" w:rsidP="00785798">
      <w:pPr>
        <w:pStyle w:val="ListParagraph"/>
        <w:rPr>
          <w:rFonts w:ascii="Arial" w:hAnsi="Arial" w:cs="Arial"/>
        </w:rPr>
      </w:pPr>
    </w:p>
    <w:p w:rsidR="00A0723C" w:rsidRDefault="00A0723C" w:rsidP="00785798">
      <w:pPr>
        <w:pStyle w:val="ListParagraph"/>
        <w:rPr>
          <w:rFonts w:ascii="Arial" w:hAnsi="Arial" w:cs="Arial"/>
        </w:rPr>
      </w:pPr>
    </w:p>
    <w:p w:rsidR="00A0723C" w:rsidRPr="00785798" w:rsidRDefault="00A0723C" w:rsidP="00785798">
      <w:pPr>
        <w:pStyle w:val="ListParagraph"/>
        <w:rPr>
          <w:rFonts w:ascii="Arial" w:hAnsi="Arial" w:cs="Arial"/>
        </w:rPr>
      </w:pPr>
    </w:p>
    <w:tbl>
      <w:tblPr>
        <w:tblStyle w:val="TableGrid"/>
        <w:tblW w:w="8080" w:type="dxa"/>
        <w:tblInd w:w="1242" w:type="dxa"/>
        <w:tblLook w:val="04A0" w:firstRow="1" w:lastRow="0" w:firstColumn="1" w:lastColumn="0" w:noHBand="0" w:noVBand="1"/>
      </w:tblPr>
      <w:tblGrid>
        <w:gridCol w:w="8080"/>
      </w:tblGrid>
      <w:tr w:rsidR="00785798" w:rsidRPr="00785798" w:rsidTr="00A0723C">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lastRenderedPageBreak/>
              <w:t>Management response</w:t>
            </w:r>
          </w:p>
        </w:tc>
      </w:tr>
      <w:tr w:rsidR="00785798" w:rsidRPr="00785798" w:rsidTr="00A0723C">
        <w:trPr>
          <w:trHeight w:val="779"/>
        </w:trPr>
        <w:tc>
          <w:tcPr>
            <w:tcW w:w="8080" w:type="dxa"/>
          </w:tcPr>
          <w:p w:rsidR="00785798" w:rsidRPr="00785798" w:rsidRDefault="00785798" w:rsidP="002001B9">
            <w:pPr>
              <w:pStyle w:val="Default"/>
              <w:jc w:val="both"/>
              <w:rPr>
                <w:sz w:val="22"/>
                <w:szCs w:val="22"/>
              </w:rPr>
            </w:pPr>
            <w:r w:rsidRPr="00785798">
              <w:rPr>
                <w:sz w:val="22"/>
                <w:szCs w:val="22"/>
              </w:rPr>
              <w:t>Directors are fully aware of their responsibility to ensure a level of visibility throughout the organisation and have made significant efforts along with the Non-Execs to ensure that they have a regular presence across the offices as well as at All Staff VC’s. More recently Directors have produced a number of Blogs which focus on a more personalised view of specific issues and they are also very directly involved in a number of SIP projects working with staff from all grades and offices. Although those who actually disagreed with the statement around visibility was only 1 in 10 the Director team are fully committed to ensuring their level of visibility improves during 18/19 (this will also include with REC’s)</w:t>
            </w:r>
          </w:p>
        </w:tc>
      </w:tr>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A0723C">
        <w:trPr>
          <w:trHeight w:val="722"/>
        </w:trPr>
        <w:tc>
          <w:tcPr>
            <w:tcW w:w="8080" w:type="dxa"/>
          </w:tcPr>
          <w:p w:rsidR="00785798" w:rsidRPr="00785798" w:rsidRDefault="00785798" w:rsidP="00A0723C">
            <w:pPr>
              <w:pStyle w:val="ListParagraph"/>
              <w:numPr>
                <w:ilvl w:val="0"/>
                <w:numId w:val="26"/>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Directors usually work out of London office therefore lower visibility in other offices </w:t>
            </w:r>
          </w:p>
          <w:p w:rsidR="00785798" w:rsidRPr="00785798" w:rsidRDefault="00785798" w:rsidP="00A0723C">
            <w:pPr>
              <w:pStyle w:val="ListParagraph"/>
              <w:numPr>
                <w:ilvl w:val="0"/>
                <w:numId w:val="26"/>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Some staff may feel when a director is present they are busy and so staff are reluctant to disturb them. </w:t>
            </w:r>
          </w:p>
          <w:p w:rsidR="00785798" w:rsidRPr="00785798" w:rsidRDefault="00785798" w:rsidP="00A0723C">
            <w:pPr>
              <w:pStyle w:val="ListParagraph"/>
              <w:numPr>
                <w:ilvl w:val="0"/>
                <w:numId w:val="26"/>
              </w:numPr>
              <w:ind w:left="714" w:hanging="357"/>
              <w:jc w:val="both"/>
              <w:rPr>
                <w:rFonts w:ascii="Arial" w:hAnsi="Arial" w:cs="Arial"/>
              </w:rPr>
            </w:pPr>
            <w:r w:rsidRPr="00785798">
              <w:rPr>
                <w:rFonts w:ascii="Arial" w:eastAsia="Times New Roman" w:hAnsi="Arial" w:cs="Arial"/>
                <w:lang w:eastAsia="en-GB"/>
              </w:rPr>
              <w:t xml:space="preserve">More opportunities be made available just to say “hello” </w:t>
            </w:r>
          </w:p>
        </w:tc>
      </w:tr>
    </w:tbl>
    <w:p w:rsidR="00785798" w:rsidRPr="00785798" w:rsidRDefault="00785798" w:rsidP="00785798">
      <w:pPr>
        <w:pStyle w:val="Default"/>
        <w:jc w:val="center"/>
        <w:rPr>
          <w:sz w:val="22"/>
          <w:szCs w:val="22"/>
        </w:rPr>
      </w:pPr>
    </w:p>
    <w:p w:rsidR="00785798" w:rsidRPr="00785798" w:rsidRDefault="00785798" w:rsidP="00785798">
      <w:pPr>
        <w:pStyle w:val="Default"/>
        <w:numPr>
          <w:ilvl w:val="1"/>
          <w:numId w:val="22"/>
        </w:numPr>
        <w:rPr>
          <w:b/>
          <w:sz w:val="22"/>
          <w:szCs w:val="22"/>
        </w:rPr>
      </w:pPr>
      <w:r w:rsidRPr="00785798">
        <w:rPr>
          <w:b/>
          <w:sz w:val="22"/>
          <w:szCs w:val="22"/>
        </w:rPr>
        <w:t xml:space="preserve">Staff Forum: </w:t>
      </w:r>
      <w:r w:rsidRPr="00785798">
        <w:rPr>
          <w:sz w:val="22"/>
          <w:szCs w:val="22"/>
        </w:rPr>
        <w:t>Satisfaction levels in how the forum communicates its news improved from 46% to 53%. There was an also an increase in staff knowing who their rep was. However ‘being happy’ with what the forum is achieving for staff had slightly dropped</w:t>
      </w:r>
    </w:p>
    <w:p w:rsidR="00785798" w:rsidRPr="00785798" w:rsidRDefault="00785798" w:rsidP="00785798">
      <w:pPr>
        <w:pStyle w:val="Default"/>
        <w:rPr>
          <w:b/>
          <w:sz w:val="22"/>
          <w:szCs w:val="22"/>
        </w:rPr>
      </w:pPr>
    </w:p>
    <w:tbl>
      <w:tblPr>
        <w:tblStyle w:val="TableGrid"/>
        <w:tblW w:w="8080" w:type="dxa"/>
        <w:tblInd w:w="1242" w:type="dxa"/>
        <w:tblLook w:val="04A0" w:firstRow="1" w:lastRow="0" w:firstColumn="1" w:lastColumn="0" w:noHBand="0" w:noVBand="1"/>
      </w:tblPr>
      <w:tblGrid>
        <w:gridCol w:w="8080"/>
      </w:tblGrid>
      <w:tr w:rsidR="00785798" w:rsidRPr="00785798" w:rsidTr="002001B9">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80" w:type="dxa"/>
          </w:tcPr>
          <w:p w:rsidR="00785798" w:rsidRPr="00785798" w:rsidRDefault="00785798" w:rsidP="002001B9">
            <w:pPr>
              <w:pStyle w:val="Default"/>
              <w:jc w:val="both"/>
              <w:rPr>
                <w:sz w:val="22"/>
                <w:szCs w:val="22"/>
              </w:rPr>
            </w:pPr>
            <w:r w:rsidRPr="00785798">
              <w:rPr>
                <w:sz w:val="22"/>
                <w:szCs w:val="22"/>
              </w:rPr>
              <w:t xml:space="preserve">A significant effort has been made over the last 12 months to increase the visibility of the forum and promote its work which appears to have resulted in an improved satisfaction rate in some areas. However work still to be done in improving the perception of its effectiveness. Management has a significant role in this by ensuring that actions agreed are carried out in timelier manner and publicised effectively. </w:t>
            </w:r>
          </w:p>
          <w:p w:rsidR="00785798" w:rsidRPr="00785798" w:rsidRDefault="00785798" w:rsidP="002001B9">
            <w:pPr>
              <w:pStyle w:val="Default"/>
              <w:jc w:val="both"/>
              <w:rPr>
                <w:sz w:val="22"/>
                <w:szCs w:val="22"/>
              </w:rPr>
            </w:pPr>
          </w:p>
        </w:tc>
      </w:tr>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779"/>
        </w:trPr>
        <w:tc>
          <w:tcPr>
            <w:tcW w:w="8080" w:type="dxa"/>
          </w:tcPr>
          <w:p w:rsidR="00785798" w:rsidRPr="00785798" w:rsidRDefault="00785798" w:rsidP="00A0723C">
            <w:pPr>
              <w:pStyle w:val="ListParagraph"/>
              <w:numPr>
                <w:ilvl w:val="0"/>
                <w:numId w:val="27"/>
              </w:numPr>
              <w:ind w:left="714" w:hanging="357"/>
              <w:jc w:val="both"/>
              <w:rPr>
                <w:rFonts w:ascii="Arial" w:eastAsia="Times New Roman" w:hAnsi="Arial" w:cs="Arial"/>
                <w:lang w:eastAsia="en-GB"/>
              </w:rPr>
            </w:pPr>
            <w:proofErr w:type="gramStart"/>
            <w:r w:rsidRPr="00785798">
              <w:rPr>
                <w:rFonts w:ascii="Arial" w:eastAsia="Times New Roman" w:hAnsi="Arial" w:cs="Arial"/>
                <w:lang w:eastAsia="en-GB"/>
              </w:rPr>
              <w:t>Staff are</w:t>
            </w:r>
            <w:proofErr w:type="gramEnd"/>
            <w:r w:rsidRPr="00785798">
              <w:rPr>
                <w:rFonts w:ascii="Arial" w:eastAsia="Times New Roman" w:hAnsi="Arial" w:cs="Arial"/>
                <w:lang w:eastAsia="en-GB"/>
              </w:rPr>
              <w:t xml:space="preserve"> not familiar with what can go to the forum and there is some confusion over what can be fed back to staff. </w:t>
            </w:r>
          </w:p>
          <w:p w:rsidR="00785798" w:rsidRPr="00785798" w:rsidRDefault="00785798" w:rsidP="00A0723C">
            <w:pPr>
              <w:pStyle w:val="ListParagraph"/>
              <w:numPr>
                <w:ilvl w:val="0"/>
                <w:numId w:val="27"/>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Improvements/achievements of the forum were unknown and that feedback to staff could be improved. </w:t>
            </w:r>
          </w:p>
          <w:p w:rsidR="00785798" w:rsidRPr="00785798" w:rsidRDefault="00785798" w:rsidP="00A0723C">
            <w:pPr>
              <w:pStyle w:val="ListParagraph"/>
              <w:numPr>
                <w:ilvl w:val="0"/>
                <w:numId w:val="27"/>
              </w:numPr>
              <w:ind w:left="714" w:hanging="357"/>
              <w:jc w:val="both"/>
              <w:rPr>
                <w:rFonts w:ascii="Arial" w:eastAsia="Times New Roman" w:hAnsi="Arial" w:cs="Arial"/>
                <w:lang w:eastAsia="en-GB"/>
              </w:rPr>
            </w:pPr>
            <w:r w:rsidRPr="00785798">
              <w:rPr>
                <w:rFonts w:ascii="Arial" w:eastAsia="Times New Roman" w:hAnsi="Arial" w:cs="Arial"/>
                <w:lang w:eastAsia="en-GB"/>
              </w:rPr>
              <w:t xml:space="preserve">Agreed actions ‘taking time’ for management to implement. </w:t>
            </w:r>
          </w:p>
          <w:p w:rsidR="00785798" w:rsidRPr="00785798" w:rsidRDefault="00785798" w:rsidP="00A0723C">
            <w:pPr>
              <w:pStyle w:val="ListParagraph"/>
              <w:numPr>
                <w:ilvl w:val="0"/>
                <w:numId w:val="27"/>
              </w:numPr>
              <w:ind w:left="714" w:hanging="357"/>
              <w:jc w:val="both"/>
              <w:rPr>
                <w:rFonts w:ascii="Arial" w:hAnsi="Arial" w:cs="Arial"/>
                <w:i/>
              </w:rPr>
            </w:pPr>
            <w:r w:rsidRPr="00785798">
              <w:rPr>
                <w:rFonts w:ascii="Arial" w:eastAsia="Times New Roman" w:hAnsi="Arial" w:cs="Arial"/>
                <w:lang w:eastAsia="en-GB"/>
              </w:rPr>
              <w:t>It was recognised that in London there is not a set meeting in which feedback on staff forum matters can be done</w:t>
            </w:r>
          </w:p>
        </w:tc>
      </w:tr>
    </w:tbl>
    <w:p w:rsidR="00785798" w:rsidRPr="00785798" w:rsidRDefault="00785798" w:rsidP="00785798">
      <w:pPr>
        <w:pStyle w:val="Default"/>
        <w:ind w:left="1080"/>
        <w:rPr>
          <w:noProof/>
          <w:sz w:val="22"/>
          <w:szCs w:val="22"/>
          <w:lang w:eastAsia="en-GB"/>
        </w:rPr>
      </w:pPr>
    </w:p>
    <w:p w:rsidR="00785798" w:rsidRPr="00785798" w:rsidRDefault="00785798" w:rsidP="00785798">
      <w:pPr>
        <w:pStyle w:val="Default"/>
        <w:numPr>
          <w:ilvl w:val="1"/>
          <w:numId w:val="22"/>
        </w:numPr>
        <w:rPr>
          <w:noProof/>
          <w:sz w:val="22"/>
          <w:szCs w:val="22"/>
          <w:lang w:eastAsia="en-GB"/>
        </w:rPr>
      </w:pPr>
      <w:r w:rsidRPr="00785798">
        <w:rPr>
          <w:b/>
          <w:noProof/>
          <w:sz w:val="22"/>
          <w:szCs w:val="22"/>
          <w:lang w:eastAsia="en-GB"/>
        </w:rPr>
        <w:t>Use of skills and ability</w:t>
      </w:r>
      <w:r w:rsidRPr="00785798">
        <w:rPr>
          <w:noProof/>
          <w:sz w:val="22"/>
          <w:szCs w:val="22"/>
          <w:lang w:eastAsia="en-GB"/>
        </w:rPr>
        <w:t>: Staff agreeing that there job makes good use of their skills and abilty has decreased by 11% since 2016</w:t>
      </w:r>
    </w:p>
    <w:p w:rsidR="00785798" w:rsidRPr="00785798" w:rsidRDefault="00785798" w:rsidP="00785798">
      <w:pPr>
        <w:pStyle w:val="Default"/>
        <w:rPr>
          <w:noProof/>
          <w:sz w:val="22"/>
          <w:szCs w:val="22"/>
          <w:lang w:eastAsia="en-GB"/>
        </w:rPr>
      </w:pPr>
    </w:p>
    <w:tbl>
      <w:tblPr>
        <w:tblStyle w:val="TableGrid"/>
        <w:tblW w:w="8080" w:type="dxa"/>
        <w:tblInd w:w="1242" w:type="dxa"/>
        <w:tblLook w:val="04A0" w:firstRow="1" w:lastRow="0" w:firstColumn="1" w:lastColumn="0" w:noHBand="0" w:noVBand="1"/>
      </w:tblPr>
      <w:tblGrid>
        <w:gridCol w:w="8080"/>
      </w:tblGrid>
      <w:tr w:rsidR="00785798" w:rsidRPr="00785798" w:rsidTr="002001B9">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80" w:type="dxa"/>
          </w:tcPr>
          <w:p w:rsidR="00785798" w:rsidRPr="00785798" w:rsidRDefault="00785798" w:rsidP="002001B9">
            <w:pPr>
              <w:pStyle w:val="Default"/>
              <w:jc w:val="both"/>
              <w:rPr>
                <w:sz w:val="22"/>
                <w:szCs w:val="22"/>
              </w:rPr>
            </w:pPr>
            <w:r w:rsidRPr="00785798">
              <w:rPr>
                <w:sz w:val="22"/>
                <w:szCs w:val="22"/>
              </w:rPr>
              <w:t>This response suggests that as an organisation we are not making the best use of the potential capability of a significant minority of staff (1 in 5). To address this we have regularly offered secondment opportunities that give individuals practical experience of working in different parts of the organisation to develop new knowledge, skills and experience – also many have been part of project teams within SIP as well as a number securing acting up positions. However a number obviously feel that they have more to give. As part of the SIP we will be together looking at the nature and purpose of roles to explore whether a greater level of diversity and variety could both benefit the organisation and the individual.</w:t>
            </w:r>
          </w:p>
        </w:tc>
      </w:tr>
    </w:tbl>
    <w:p w:rsidR="00785798" w:rsidRPr="00785798" w:rsidRDefault="00785798" w:rsidP="00785798">
      <w:pPr>
        <w:pStyle w:val="Default"/>
        <w:rPr>
          <w:noProof/>
          <w:sz w:val="22"/>
          <w:szCs w:val="22"/>
          <w:lang w:eastAsia="en-GB"/>
        </w:rPr>
      </w:pPr>
    </w:p>
    <w:tbl>
      <w:tblPr>
        <w:tblStyle w:val="TableGrid"/>
        <w:tblW w:w="8080" w:type="dxa"/>
        <w:tblInd w:w="1242" w:type="dxa"/>
        <w:tblLook w:val="04A0" w:firstRow="1" w:lastRow="0" w:firstColumn="1" w:lastColumn="0" w:noHBand="0" w:noVBand="1"/>
      </w:tblPr>
      <w:tblGrid>
        <w:gridCol w:w="8080"/>
      </w:tblGrid>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274"/>
        </w:trPr>
        <w:tc>
          <w:tcPr>
            <w:tcW w:w="8080" w:type="dxa"/>
          </w:tcPr>
          <w:p w:rsidR="00785798" w:rsidRPr="00785798" w:rsidRDefault="00785798" w:rsidP="00A0723C">
            <w:pPr>
              <w:pStyle w:val="ListParagraph"/>
              <w:numPr>
                <w:ilvl w:val="0"/>
                <w:numId w:val="28"/>
              </w:numPr>
              <w:ind w:left="714" w:hanging="357"/>
              <w:jc w:val="both"/>
              <w:rPr>
                <w:rFonts w:ascii="Arial" w:hAnsi="Arial" w:cs="Arial"/>
                <w:i/>
              </w:rPr>
            </w:pPr>
            <w:r w:rsidRPr="00785798">
              <w:rPr>
                <w:rFonts w:ascii="Arial" w:eastAsia="Times New Roman" w:hAnsi="Arial" w:cs="Arial"/>
                <w:lang w:eastAsia="en-GB"/>
              </w:rPr>
              <w:t>Would an organisational skills audit help (though some felt this might be considered intrusive)</w:t>
            </w:r>
          </w:p>
          <w:p w:rsidR="00785798" w:rsidRPr="00785798" w:rsidRDefault="00785798" w:rsidP="00A0723C">
            <w:pPr>
              <w:pStyle w:val="ListParagraph"/>
              <w:numPr>
                <w:ilvl w:val="0"/>
                <w:numId w:val="28"/>
              </w:numPr>
              <w:ind w:left="714" w:hanging="357"/>
              <w:jc w:val="both"/>
              <w:rPr>
                <w:rFonts w:ascii="Arial" w:hAnsi="Arial" w:cs="Arial"/>
                <w:i/>
              </w:rPr>
            </w:pPr>
            <w:r w:rsidRPr="00785798">
              <w:rPr>
                <w:rFonts w:ascii="Arial" w:eastAsia="Times New Roman" w:hAnsi="Arial" w:cs="Arial"/>
                <w:lang w:eastAsia="en-GB"/>
              </w:rPr>
              <w:t>Wider opportunities for staff to become involved in the SIP (risk that a divide may be created between those who ‘had’ and those who ‘hadn’t’)</w:t>
            </w:r>
          </w:p>
        </w:tc>
      </w:tr>
    </w:tbl>
    <w:p w:rsidR="00785798" w:rsidRPr="00785798" w:rsidRDefault="00785798" w:rsidP="00785798">
      <w:pPr>
        <w:pStyle w:val="Default"/>
        <w:ind w:left="1080"/>
        <w:rPr>
          <w:noProof/>
          <w:sz w:val="22"/>
          <w:szCs w:val="22"/>
          <w:lang w:eastAsia="en-GB"/>
        </w:rPr>
      </w:pPr>
    </w:p>
    <w:p w:rsidR="00785798" w:rsidRPr="00785798" w:rsidRDefault="00785798" w:rsidP="00785798">
      <w:pPr>
        <w:pStyle w:val="Default"/>
        <w:numPr>
          <w:ilvl w:val="1"/>
          <w:numId w:val="22"/>
        </w:numPr>
        <w:rPr>
          <w:noProof/>
          <w:sz w:val="22"/>
          <w:szCs w:val="22"/>
          <w:lang w:eastAsia="en-GB"/>
        </w:rPr>
      </w:pPr>
      <w:r w:rsidRPr="00785798">
        <w:rPr>
          <w:b/>
          <w:noProof/>
          <w:sz w:val="22"/>
          <w:szCs w:val="22"/>
          <w:lang w:eastAsia="en-GB"/>
        </w:rPr>
        <w:t>Looking for job:</w:t>
      </w:r>
      <w:r w:rsidRPr="00785798">
        <w:rPr>
          <w:noProof/>
          <w:sz w:val="22"/>
          <w:szCs w:val="22"/>
          <w:lang w:eastAsia="en-GB"/>
        </w:rPr>
        <w:t xml:space="preserve"> There was an 11% increase in those who agreed with the statement that they wilI be actively looking for a job outside the HRA in the next 12 months</w:t>
      </w:r>
    </w:p>
    <w:p w:rsidR="00785798" w:rsidRPr="00785798" w:rsidRDefault="00785798" w:rsidP="00785798">
      <w:pPr>
        <w:pStyle w:val="Default"/>
        <w:rPr>
          <w:noProof/>
          <w:sz w:val="22"/>
          <w:szCs w:val="22"/>
          <w:lang w:eastAsia="en-GB"/>
        </w:rPr>
      </w:pPr>
    </w:p>
    <w:tbl>
      <w:tblPr>
        <w:tblStyle w:val="TableGrid"/>
        <w:tblW w:w="8080" w:type="dxa"/>
        <w:tblInd w:w="1242" w:type="dxa"/>
        <w:tblLook w:val="04A0" w:firstRow="1" w:lastRow="0" w:firstColumn="1" w:lastColumn="0" w:noHBand="0" w:noVBand="1"/>
      </w:tblPr>
      <w:tblGrid>
        <w:gridCol w:w="8080"/>
      </w:tblGrid>
      <w:tr w:rsidR="00785798" w:rsidRPr="00785798" w:rsidTr="002001B9">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80" w:type="dxa"/>
          </w:tcPr>
          <w:p w:rsidR="00785798" w:rsidRPr="00785798" w:rsidRDefault="00785798" w:rsidP="002001B9">
            <w:pPr>
              <w:pStyle w:val="Default"/>
              <w:jc w:val="both"/>
              <w:rPr>
                <w:sz w:val="22"/>
                <w:szCs w:val="22"/>
              </w:rPr>
            </w:pPr>
            <w:r w:rsidRPr="00785798">
              <w:rPr>
                <w:sz w:val="22"/>
                <w:szCs w:val="22"/>
              </w:rPr>
              <w:t xml:space="preserve">It could reasonably be assumed that during periods of sustained change where there is a strong possibility of changes in structures, roles and responsibilities that people will feel uncertain about the future and will potentially look at opportunities elsewhere. From a management perspective our role is to communicate as openly and honestly as we can about the implications for staff on any planned changes so that colleagues can determine their own personal response. We hope in the vast majority of cases this will be to continue working together in making the HRA not only a great organisation but a great place to work. However for some it might be that the level of uncertainty means that they will feel more comfortable looking outside the organisation for their future employment and in this respect we would still see an important role for management in supporting those colleagues.   </w:t>
            </w:r>
          </w:p>
        </w:tc>
      </w:tr>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779"/>
        </w:trPr>
        <w:tc>
          <w:tcPr>
            <w:tcW w:w="8080" w:type="dxa"/>
          </w:tcPr>
          <w:p w:rsidR="00785798" w:rsidRPr="00785798" w:rsidRDefault="00785798" w:rsidP="00A0723C">
            <w:pPr>
              <w:pStyle w:val="ListParagraph"/>
              <w:numPr>
                <w:ilvl w:val="0"/>
                <w:numId w:val="29"/>
              </w:numPr>
              <w:ind w:left="714" w:hanging="357"/>
              <w:jc w:val="both"/>
              <w:rPr>
                <w:rFonts w:ascii="Arial" w:hAnsi="Arial" w:cs="Arial"/>
                <w:i/>
              </w:rPr>
            </w:pPr>
            <w:r w:rsidRPr="00785798">
              <w:rPr>
                <w:rFonts w:ascii="Arial" w:eastAsia="Times New Roman" w:hAnsi="Arial" w:cs="Arial"/>
                <w:lang w:eastAsia="en-GB"/>
              </w:rPr>
              <w:t>It was noted that the HRA has a very ‘bright’ workforce many who are working at Bands 4&amp;5 who are naturally keen to progress and may seem limited opportunities at the HRA</w:t>
            </w:r>
          </w:p>
        </w:tc>
      </w:tr>
    </w:tbl>
    <w:p w:rsidR="00785798" w:rsidRPr="00785798" w:rsidRDefault="00785798" w:rsidP="00785798">
      <w:pPr>
        <w:pStyle w:val="Default"/>
        <w:rPr>
          <w:noProof/>
          <w:sz w:val="22"/>
          <w:szCs w:val="22"/>
          <w:lang w:eastAsia="en-GB"/>
        </w:rPr>
      </w:pPr>
    </w:p>
    <w:p w:rsidR="00785798" w:rsidRPr="00785798" w:rsidRDefault="00785798" w:rsidP="00785798">
      <w:pPr>
        <w:pStyle w:val="Default"/>
        <w:numPr>
          <w:ilvl w:val="1"/>
          <w:numId w:val="22"/>
        </w:numPr>
        <w:rPr>
          <w:noProof/>
          <w:sz w:val="22"/>
          <w:szCs w:val="22"/>
          <w:lang w:eastAsia="en-GB"/>
        </w:rPr>
      </w:pPr>
      <w:r w:rsidRPr="00785798">
        <w:rPr>
          <w:b/>
          <w:noProof/>
          <w:sz w:val="22"/>
          <w:szCs w:val="22"/>
          <w:lang w:eastAsia="en-GB"/>
        </w:rPr>
        <w:t>Learning and Development:</w:t>
      </w:r>
      <w:r w:rsidRPr="00785798">
        <w:rPr>
          <w:noProof/>
          <w:sz w:val="22"/>
          <w:szCs w:val="22"/>
          <w:lang w:eastAsia="en-GB"/>
        </w:rPr>
        <w:t xml:space="preserve"> ‘I know where to find information on what learning and development opportunities are available to me’ is down by 9% on last year</w:t>
      </w:r>
    </w:p>
    <w:p w:rsidR="00785798" w:rsidRPr="00785798" w:rsidRDefault="00785798" w:rsidP="00785798">
      <w:pPr>
        <w:pStyle w:val="Default"/>
        <w:ind w:left="1080"/>
        <w:rPr>
          <w:noProof/>
          <w:sz w:val="22"/>
          <w:szCs w:val="22"/>
          <w:lang w:eastAsia="en-GB"/>
        </w:rPr>
      </w:pPr>
    </w:p>
    <w:tbl>
      <w:tblPr>
        <w:tblStyle w:val="TableGrid"/>
        <w:tblW w:w="8080" w:type="dxa"/>
        <w:tblInd w:w="1242" w:type="dxa"/>
        <w:tblLook w:val="04A0" w:firstRow="1" w:lastRow="0" w:firstColumn="1" w:lastColumn="0" w:noHBand="0" w:noVBand="1"/>
      </w:tblPr>
      <w:tblGrid>
        <w:gridCol w:w="8080"/>
      </w:tblGrid>
      <w:tr w:rsidR="00785798" w:rsidRPr="00785798" w:rsidTr="002001B9">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80" w:type="dxa"/>
          </w:tcPr>
          <w:p w:rsidR="00785798" w:rsidRPr="00785798" w:rsidRDefault="00785798" w:rsidP="002001B9">
            <w:pPr>
              <w:pStyle w:val="Default"/>
              <w:jc w:val="both"/>
              <w:rPr>
                <w:sz w:val="22"/>
                <w:szCs w:val="22"/>
              </w:rPr>
            </w:pPr>
            <w:r w:rsidRPr="00785798">
              <w:rPr>
                <w:sz w:val="22"/>
                <w:szCs w:val="22"/>
              </w:rPr>
              <w:t>This result from the staff survey was disappointing possibly due to the timing of the survey. The Staff L&amp;D Programme and intranet pages were re-launched in early September 2017. Since this period, we have held 33 staff training days, some targeted at line managers, but the majority open to all staff to book on to with events held at the regional centres.</w:t>
            </w:r>
          </w:p>
          <w:p w:rsidR="00785798" w:rsidRPr="00785798" w:rsidRDefault="00785798" w:rsidP="002001B9">
            <w:pPr>
              <w:pStyle w:val="Default"/>
              <w:jc w:val="both"/>
              <w:rPr>
                <w:sz w:val="22"/>
                <w:szCs w:val="22"/>
              </w:rPr>
            </w:pPr>
          </w:p>
          <w:p w:rsidR="00785798" w:rsidRPr="00785798" w:rsidRDefault="00785798" w:rsidP="002001B9">
            <w:pPr>
              <w:pStyle w:val="Default"/>
              <w:jc w:val="both"/>
              <w:rPr>
                <w:sz w:val="22"/>
                <w:szCs w:val="22"/>
              </w:rPr>
            </w:pPr>
            <w:r w:rsidRPr="00785798">
              <w:rPr>
                <w:sz w:val="22"/>
                <w:szCs w:val="22"/>
              </w:rPr>
              <w:t>The Learning Zone page of the intranet is updated on a weekly basis. This is where new courses and resources are accessed, most weeks with a link from HRA News to the Learning Zone. This was the most visited page on the intranet in the last 90 days of 2017, after the landing pages. Latest figures will be available soon.</w:t>
            </w:r>
          </w:p>
          <w:p w:rsidR="00785798" w:rsidRPr="00785798" w:rsidRDefault="00785798" w:rsidP="002001B9">
            <w:pPr>
              <w:pStyle w:val="Default"/>
              <w:jc w:val="both"/>
              <w:rPr>
                <w:sz w:val="22"/>
                <w:szCs w:val="22"/>
              </w:rPr>
            </w:pPr>
          </w:p>
          <w:p w:rsidR="00785798" w:rsidRPr="00785798" w:rsidRDefault="00785798" w:rsidP="002001B9">
            <w:pPr>
              <w:pStyle w:val="Default"/>
              <w:jc w:val="both"/>
              <w:rPr>
                <w:sz w:val="22"/>
                <w:szCs w:val="22"/>
              </w:rPr>
            </w:pPr>
            <w:r w:rsidRPr="00785798">
              <w:rPr>
                <w:sz w:val="22"/>
                <w:szCs w:val="22"/>
              </w:rPr>
              <w:t>As we hit the 6-month point since the refreshed staff L&amp;D programme was launched, we are intending to go out to staff with a short survey to find out what we can improve on, what we are doing well and any gaps. We hope that the feedback from the 2018 staff survey reflects this progress.</w:t>
            </w:r>
          </w:p>
        </w:tc>
      </w:tr>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A0723C">
        <w:trPr>
          <w:trHeight w:val="274"/>
        </w:trPr>
        <w:tc>
          <w:tcPr>
            <w:tcW w:w="8080" w:type="dxa"/>
          </w:tcPr>
          <w:p w:rsidR="00785798" w:rsidRPr="00785798" w:rsidRDefault="00785798" w:rsidP="00A0723C">
            <w:pPr>
              <w:pStyle w:val="ListParagraph"/>
              <w:numPr>
                <w:ilvl w:val="0"/>
                <w:numId w:val="29"/>
              </w:numPr>
              <w:ind w:left="714" w:hanging="357"/>
              <w:jc w:val="both"/>
              <w:rPr>
                <w:rFonts w:ascii="Arial" w:hAnsi="Arial" w:cs="Arial"/>
                <w:i/>
              </w:rPr>
            </w:pPr>
            <w:r w:rsidRPr="00785798">
              <w:rPr>
                <w:rFonts w:ascii="Arial" w:eastAsia="Times New Roman" w:hAnsi="Arial" w:cs="Arial"/>
                <w:lang w:eastAsia="en-GB"/>
              </w:rPr>
              <w:t xml:space="preserve">It was agreed that the current L&amp;D Programme was much improved on previous years and was being well received by staff and that the results were primarily impacted by the timing of the survey i.e. before the programme had gained traction in the organisation </w:t>
            </w:r>
          </w:p>
        </w:tc>
      </w:tr>
    </w:tbl>
    <w:p w:rsidR="00785798" w:rsidRPr="00785798" w:rsidRDefault="00785798" w:rsidP="00785798">
      <w:pPr>
        <w:pStyle w:val="Default"/>
        <w:ind w:left="1080"/>
        <w:rPr>
          <w:noProof/>
          <w:sz w:val="22"/>
          <w:szCs w:val="22"/>
          <w:lang w:eastAsia="en-GB"/>
        </w:rPr>
      </w:pPr>
    </w:p>
    <w:p w:rsidR="00785798" w:rsidRPr="00785798" w:rsidRDefault="00785798" w:rsidP="00785798">
      <w:pPr>
        <w:pStyle w:val="Default"/>
        <w:numPr>
          <w:ilvl w:val="1"/>
          <w:numId w:val="22"/>
        </w:numPr>
        <w:rPr>
          <w:noProof/>
          <w:sz w:val="22"/>
          <w:szCs w:val="22"/>
          <w:lang w:eastAsia="en-GB"/>
        </w:rPr>
      </w:pPr>
      <w:r w:rsidRPr="00785798">
        <w:rPr>
          <w:b/>
          <w:noProof/>
          <w:sz w:val="22"/>
          <w:szCs w:val="22"/>
          <w:lang w:eastAsia="en-GB"/>
        </w:rPr>
        <w:t>IT.</w:t>
      </w:r>
      <w:r w:rsidRPr="00785798">
        <w:rPr>
          <w:noProof/>
          <w:sz w:val="22"/>
          <w:szCs w:val="22"/>
          <w:lang w:eastAsia="en-GB"/>
        </w:rPr>
        <w:t xml:space="preserve"> I have the IT support I need to do my job effectively is down by3% since 2016 and 9% below the BMG Benchmark.</w:t>
      </w:r>
    </w:p>
    <w:p w:rsidR="00785798" w:rsidRPr="00785798" w:rsidRDefault="00785798" w:rsidP="00785798">
      <w:pPr>
        <w:pStyle w:val="Default"/>
        <w:rPr>
          <w:noProof/>
          <w:sz w:val="22"/>
          <w:szCs w:val="22"/>
          <w:lang w:eastAsia="en-GB"/>
        </w:rPr>
      </w:pPr>
    </w:p>
    <w:tbl>
      <w:tblPr>
        <w:tblStyle w:val="TableGrid"/>
        <w:tblW w:w="8080" w:type="dxa"/>
        <w:tblInd w:w="1242" w:type="dxa"/>
        <w:tblLook w:val="04A0" w:firstRow="1" w:lastRow="0" w:firstColumn="1" w:lastColumn="0" w:noHBand="0" w:noVBand="1"/>
      </w:tblPr>
      <w:tblGrid>
        <w:gridCol w:w="8080"/>
      </w:tblGrid>
      <w:tr w:rsidR="00785798" w:rsidRPr="00785798" w:rsidTr="002001B9">
        <w:tc>
          <w:tcPr>
            <w:tcW w:w="8080" w:type="dxa"/>
            <w:shd w:val="clear" w:color="auto" w:fill="00206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Management response</w:t>
            </w:r>
          </w:p>
        </w:tc>
      </w:tr>
      <w:tr w:rsidR="00785798" w:rsidRPr="00785798" w:rsidTr="002001B9">
        <w:trPr>
          <w:trHeight w:val="779"/>
        </w:trPr>
        <w:tc>
          <w:tcPr>
            <w:tcW w:w="8080" w:type="dxa"/>
          </w:tcPr>
          <w:p w:rsidR="00785798" w:rsidRPr="00785798" w:rsidRDefault="00785798" w:rsidP="002001B9">
            <w:pPr>
              <w:rPr>
                <w:rFonts w:ascii="Arial" w:hAnsi="Arial" w:cs="Arial"/>
              </w:rPr>
            </w:pPr>
            <w:r w:rsidRPr="00785798">
              <w:rPr>
                <w:rFonts w:ascii="Arial" w:hAnsi="Arial" w:cs="Arial"/>
              </w:rPr>
              <w:t>There has been a concerted effort to improve the IT Service for staff – with designated team having been set up so that now all day to day IT requirements have a clear process for being requested and managed, These include:</w:t>
            </w:r>
          </w:p>
          <w:p w:rsidR="00785798" w:rsidRPr="00785798" w:rsidRDefault="00785798" w:rsidP="002001B9">
            <w:pPr>
              <w:rPr>
                <w:rFonts w:ascii="Arial" w:hAnsi="Arial" w:cs="Arial"/>
              </w:rPr>
            </w:pPr>
          </w:p>
          <w:p w:rsidR="00785798" w:rsidRPr="00785798" w:rsidRDefault="00785798" w:rsidP="00785798">
            <w:pPr>
              <w:pStyle w:val="ListParagraph"/>
              <w:numPr>
                <w:ilvl w:val="0"/>
                <w:numId w:val="23"/>
              </w:numPr>
              <w:contextualSpacing w:val="0"/>
              <w:rPr>
                <w:rFonts w:ascii="Arial" w:hAnsi="Arial" w:cs="Arial"/>
              </w:rPr>
            </w:pPr>
            <w:r w:rsidRPr="00785798">
              <w:rPr>
                <w:rFonts w:ascii="Arial" w:hAnsi="Arial" w:cs="Arial"/>
              </w:rPr>
              <w:t>All aspects of IT setup for starters and leavers</w:t>
            </w:r>
          </w:p>
          <w:p w:rsidR="00785798" w:rsidRPr="00785798" w:rsidRDefault="00785798" w:rsidP="00785798">
            <w:pPr>
              <w:pStyle w:val="ListParagraph"/>
              <w:numPr>
                <w:ilvl w:val="0"/>
                <w:numId w:val="23"/>
              </w:numPr>
              <w:contextualSpacing w:val="0"/>
              <w:rPr>
                <w:rFonts w:ascii="Arial" w:hAnsi="Arial" w:cs="Arial"/>
              </w:rPr>
            </w:pPr>
            <w:r w:rsidRPr="00785798">
              <w:rPr>
                <w:rFonts w:ascii="Arial" w:hAnsi="Arial" w:cs="Arial"/>
              </w:rPr>
              <w:t>As a point of escalation with our ATOS, our IT service provider</w:t>
            </w:r>
          </w:p>
          <w:p w:rsidR="00785798" w:rsidRPr="00785798" w:rsidRDefault="00785798" w:rsidP="002001B9">
            <w:pPr>
              <w:pStyle w:val="ListParagraph"/>
              <w:contextualSpacing w:val="0"/>
              <w:rPr>
                <w:rFonts w:ascii="Arial" w:hAnsi="Arial" w:cs="Arial"/>
              </w:rPr>
            </w:pPr>
          </w:p>
          <w:p w:rsidR="00785798" w:rsidRPr="00785798" w:rsidRDefault="00785798" w:rsidP="002001B9">
            <w:pPr>
              <w:rPr>
                <w:rFonts w:ascii="Arial" w:hAnsi="Arial" w:cs="Arial"/>
              </w:rPr>
            </w:pPr>
            <w:r w:rsidRPr="00785798">
              <w:rPr>
                <w:rFonts w:ascii="Arial" w:hAnsi="Arial" w:cs="Arial"/>
              </w:rPr>
              <w:t>The IT Service manager looks after the relationship with ATOS ensuring that we have a greater level of visibility within the system so that problems and issues can be dealt with more effectively</w:t>
            </w:r>
          </w:p>
          <w:p w:rsidR="00785798" w:rsidRPr="00785798" w:rsidRDefault="00785798" w:rsidP="002001B9">
            <w:pPr>
              <w:rPr>
                <w:rFonts w:ascii="Arial" w:hAnsi="Arial" w:cs="Arial"/>
              </w:rPr>
            </w:pPr>
          </w:p>
          <w:p w:rsidR="00785798" w:rsidRPr="00785798" w:rsidRDefault="00785798" w:rsidP="002001B9">
            <w:pPr>
              <w:rPr>
                <w:rFonts w:ascii="Arial" w:hAnsi="Arial" w:cs="Arial"/>
              </w:rPr>
            </w:pPr>
            <w:r w:rsidRPr="00785798">
              <w:rPr>
                <w:rFonts w:ascii="Arial" w:hAnsi="Arial" w:cs="Arial"/>
              </w:rPr>
              <w:t>There are plans to implement an internal service desk system to help keep better track of the multiple requests received in order to log and prioritise and increase visibility of this work.  This will also help with keeping track of orders raised, requests for new kit and importantly managing technical investigation work required.</w:t>
            </w:r>
          </w:p>
          <w:p w:rsidR="00785798" w:rsidRPr="00785798" w:rsidRDefault="00785798" w:rsidP="002001B9">
            <w:pPr>
              <w:rPr>
                <w:rFonts w:ascii="Arial" w:hAnsi="Arial" w:cs="Arial"/>
              </w:rPr>
            </w:pPr>
          </w:p>
          <w:p w:rsidR="00785798" w:rsidRPr="00785798" w:rsidRDefault="00785798" w:rsidP="002001B9">
            <w:pPr>
              <w:rPr>
                <w:rFonts w:ascii="Arial" w:hAnsi="Arial" w:cs="Arial"/>
              </w:rPr>
            </w:pPr>
            <w:r w:rsidRPr="00785798">
              <w:rPr>
                <w:rFonts w:ascii="Arial" w:hAnsi="Arial" w:cs="Arial"/>
              </w:rPr>
              <w:t xml:space="preserve">Future provision of IT Service is being shaped and scoped by the Future Services Programme, a programme being run by the Department of Health. As one of the consuming organisations, the HRA is a member of the programme board so has a voice and an influence on the decision-making. A weekly blog/info in HRA News called </w:t>
            </w:r>
            <w:proofErr w:type="spellStart"/>
            <w:r w:rsidRPr="00785798">
              <w:rPr>
                <w:rFonts w:ascii="Arial" w:hAnsi="Arial" w:cs="Arial"/>
              </w:rPr>
              <w:t>ITimes</w:t>
            </w:r>
            <w:proofErr w:type="spellEnd"/>
            <w:r w:rsidRPr="00785798">
              <w:rPr>
                <w:rFonts w:ascii="Arial" w:hAnsi="Arial" w:cs="Arial"/>
              </w:rPr>
              <w:t xml:space="preserve"> informs users of system downtime and other changes.   </w:t>
            </w:r>
          </w:p>
          <w:p w:rsidR="00785798" w:rsidRPr="00785798" w:rsidRDefault="00785798" w:rsidP="002001B9">
            <w:pPr>
              <w:rPr>
                <w:rFonts w:ascii="Arial" w:hAnsi="Arial" w:cs="Arial"/>
              </w:rPr>
            </w:pPr>
          </w:p>
          <w:p w:rsidR="00785798" w:rsidRPr="00785798" w:rsidRDefault="00785798" w:rsidP="002001B9">
            <w:pPr>
              <w:rPr>
                <w:rFonts w:ascii="Arial" w:hAnsi="Arial" w:cs="Arial"/>
                <w:color w:val="1F497D"/>
              </w:rPr>
            </w:pPr>
            <w:r w:rsidRPr="00785798">
              <w:rPr>
                <w:rFonts w:ascii="Arial" w:hAnsi="Arial" w:cs="Arial"/>
              </w:rPr>
              <w:t>A further more detailed survey is due to be rolled out in the coming weeks to try and pinpoint the remaining major areas of concern.</w:t>
            </w:r>
          </w:p>
          <w:p w:rsidR="00785798" w:rsidRPr="00785798" w:rsidRDefault="00785798" w:rsidP="002001B9">
            <w:pPr>
              <w:pStyle w:val="Default"/>
              <w:jc w:val="both"/>
              <w:rPr>
                <w:sz w:val="22"/>
                <w:szCs w:val="22"/>
              </w:rPr>
            </w:pPr>
          </w:p>
        </w:tc>
      </w:tr>
      <w:tr w:rsidR="00785798" w:rsidRPr="00785798" w:rsidTr="00A0723C">
        <w:tc>
          <w:tcPr>
            <w:tcW w:w="8080" w:type="dxa"/>
            <w:shd w:val="clear" w:color="auto" w:fill="00B050"/>
          </w:tcPr>
          <w:p w:rsidR="00785798" w:rsidRPr="00785798" w:rsidRDefault="00785798" w:rsidP="002001B9">
            <w:pPr>
              <w:pStyle w:val="Default"/>
              <w:jc w:val="center"/>
              <w:rPr>
                <w:b/>
                <w:color w:val="FFFFFF" w:themeColor="background1"/>
                <w:sz w:val="22"/>
                <w:szCs w:val="22"/>
              </w:rPr>
            </w:pPr>
            <w:r w:rsidRPr="00785798">
              <w:rPr>
                <w:b/>
                <w:color w:val="FFFFFF" w:themeColor="background1"/>
                <w:sz w:val="22"/>
                <w:szCs w:val="22"/>
              </w:rPr>
              <w:t>Additional points from staff forum</w:t>
            </w:r>
          </w:p>
        </w:tc>
      </w:tr>
      <w:tr w:rsidR="00785798" w:rsidRPr="00785798" w:rsidTr="002001B9">
        <w:trPr>
          <w:trHeight w:val="779"/>
        </w:trPr>
        <w:tc>
          <w:tcPr>
            <w:tcW w:w="8080" w:type="dxa"/>
          </w:tcPr>
          <w:p w:rsidR="00785798" w:rsidRPr="00785798" w:rsidRDefault="00785798" w:rsidP="00A0723C">
            <w:pPr>
              <w:pStyle w:val="ListParagraph"/>
              <w:numPr>
                <w:ilvl w:val="0"/>
                <w:numId w:val="29"/>
              </w:numPr>
              <w:ind w:left="714" w:hanging="357"/>
              <w:jc w:val="both"/>
              <w:rPr>
                <w:rFonts w:ascii="Arial" w:hAnsi="Arial" w:cs="Arial"/>
                <w:i/>
              </w:rPr>
            </w:pPr>
            <w:r w:rsidRPr="00785798">
              <w:rPr>
                <w:rFonts w:ascii="Arial" w:hAnsi="Arial" w:cs="Arial"/>
              </w:rPr>
              <w:t>Still felt that staff are reluctant to report faults and therefore continue to manage with ‘workarounds’ so HRA never has full picture of issues</w:t>
            </w:r>
          </w:p>
          <w:p w:rsidR="00785798" w:rsidRPr="00785798" w:rsidRDefault="00785798" w:rsidP="00A0723C">
            <w:pPr>
              <w:pStyle w:val="ListParagraph"/>
              <w:numPr>
                <w:ilvl w:val="0"/>
                <w:numId w:val="29"/>
              </w:numPr>
              <w:ind w:left="714" w:hanging="357"/>
              <w:jc w:val="both"/>
              <w:rPr>
                <w:rFonts w:ascii="Arial" w:hAnsi="Arial" w:cs="Arial"/>
                <w:i/>
              </w:rPr>
            </w:pPr>
            <w:r w:rsidRPr="00785798">
              <w:rPr>
                <w:rFonts w:ascii="Arial" w:hAnsi="Arial" w:cs="Arial"/>
              </w:rPr>
              <w:t>Also staff still possibly unaware of the much improved internal support that can be offered to help address problems</w:t>
            </w:r>
          </w:p>
          <w:p w:rsidR="00785798" w:rsidRPr="00785798" w:rsidRDefault="00785798" w:rsidP="00A0723C">
            <w:pPr>
              <w:pStyle w:val="ListParagraph"/>
              <w:numPr>
                <w:ilvl w:val="0"/>
                <w:numId w:val="29"/>
              </w:numPr>
              <w:ind w:left="714" w:hanging="357"/>
              <w:jc w:val="both"/>
              <w:rPr>
                <w:rFonts w:ascii="Arial" w:hAnsi="Arial" w:cs="Arial"/>
                <w:i/>
              </w:rPr>
            </w:pPr>
            <w:r w:rsidRPr="00785798">
              <w:rPr>
                <w:rFonts w:ascii="Arial" w:hAnsi="Arial" w:cs="Arial"/>
              </w:rPr>
              <w:t xml:space="preserve">Suggested short IT workshops in each regional office may help    </w:t>
            </w:r>
          </w:p>
        </w:tc>
      </w:tr>
    </w:tbl>
    <w:p w:rsidR="00785798" w:rsidRPr="00785798" w:rsidRDefault="00785798" w:rsidP="00785798">
      <w:pPr>
        <w:pStyle w:val="Default"/>
        <w:rPr>
          <w:noProof/>
          <w:sz w:val="22"/>
          <w:szCs w:val="22"/>
          <w:lang w:eastAsia="en-GB"/>
        </w:rPr>
      </w:pPr>
    </w:p>
    <w:p w:rsidR="00785798" w:rsidRPr="00785798" w:rsidRDefault="00785798" w:rsidP="00785798">
      <w:pPr>
        <w:pStyle w:val="Default"/>
        <w:numPr>
          <w:ilvl w:val="0"/>
          <w:numId w:val="22"/>
        </w:numPr>
        <w:rPr>
          <w:b/>
          <w:noProof/>
          <w:sz w:val="22"/>
          <w:szCs w:val="22"/>
          <w:lang w:eastAsia="en-GB"/>
        </w:rPr>
      </w:pPr>
      <w:r w:rsidRPr="00785798">
        <w:rPr>
          <w:b/>
          <w:noProof/>
          <w:sz w:val="22"/>
          <w:szCs w:val="22"/>
          <w:lang w:eastAsia="en-GB"/>
        </w:rPr>
        <w:t>Conclusion</w:t>
      </w:r>
    </w:p>
    <w:p w:rsidR="00785798" w:rsidRPr="00785798" w:rsidRDefault="00785798" w:rsidP="00785798">
      <w:pPr>
        <w:pStyle w:val="Default"/>
        <w:ind w:left="720"/>
        <w:rPr>
          <w:b/>
          <w:noProof/>
          <w:sz w:val="22"/>
          <w:szCs w:val="22"/>
          <w:lang w:eastAsia="en-GB"/>
        </w:rPr>
      </w:pPr>
    </w:p>
    <w:p w:rsidR="00785798" w:rsidRPr="00785798" w:rsidRDefault="00785798" w:rsidP="00785798">
      <w:pPr>
        <w:pStyle w:val="Default"/>
        <w:numPr>
          <w:ilvl w:val="1"/>
          <w:numId w:val="22"/>
        </w:numPr>
        <w:jc w:val="both"/>
        <w:rPr>
          <w:noProof/>
          <w:sz w:val="22"/>
          <w:szCs w:val="22"/>
          <w:lang w:eastAsia="en-GB"/>
        </w:rPr>
      </w:pPr>
      <w:r w:rsidRPr="00785798">
        <w:rPr>
          <w:noProof/>
          <w:sz w:val="22"/>
          <w:szCs w:val="22"/>
          <w:lang w:eastAsia="en-GB"/>
        </w:rPr>
        <w:t xml:space="preserve">As has been previously noted overall the results were very positive however as an organisation that strives to continually improve as an employer then it is vital that its leadership endeavours to address those areas which may be having an impact on the morale, capacity and capability of its staff. The opportunity at this board meeting is to further understand, in discussion with staff forum reps, what could be usefully and practically done </w:t>
      </w:r>
    </w:p>
    <w:p w:rsidR="00785798" w:rsidRPr="00785798" w:rsidRDefault="00785798" w:rsidP="00785798">
      <w:pPr>
        <w:pStyle w:val="Default"/>
        <w:rPr>
          <w:noProof/>
          <w:sz w:val="22"/>
          <w:szCs w:val="22"/>
          <w:lang w:eastAsia="en-GB"/>
        </w:rPr>
      </w:pPr>
    </w:p>
    <w:p w:rsidR="00785798" w:rsidRPr="00785798" w:rsidRDefault="00785798" w:rsidP="00785798">
      <w:pPr>
        <w:pStyle w:val="Default"/>
        <w:rPr>
          <w:noProof/>
          <w:sz w:val="22"/>
          <w:szCs w:val="22"/>
          <w:lang w:eastAsia="en-GB"/>
        </w:rPr>
      </w:pPr>
    </w:p>
    <w:p w:rsidR="00785798" w:rsidRPr="00785798" w:rsidRDefault="00785798" w:rsidP="00785798">
      <w:pPr>
        <w:pStyle w:val="Default"/>
        <w:rPr>
          <w:b/>
          <w:noProof/>
          <w:sz w:val="22"/>
          <w:szCs w:val="22"/>
          <w:lang w:eastAsia="en-GB"/>
        </w:rPr>
      </w:pPr>
      <w:r w:rsidRPr="00785798">
        <w:rPr>
          <w:b/>
          <w:noProof/>
          <w:sz w:val="22"/>
          <w:szCs w:val="22"/>
          <w:lang w:eastAsia="en-GB"/>
        </w:rPr>
        <w:t>Ian Cook</w:t>
      </w:r>
    </w:p>
    <w:p w:rsidR="00785798" w:rsidRPr="00785798" w:rsidRDefault="00785798" w:rsidP="00785798">
      <w:pPr>
        <w:pStyle w:val="Default"/>
        <w:rPr>
          <w:b/>
          <w:noProof/>
          <w:sz w:val="22"/>
          <w:szCs w:val="22"/>
          <w:lang w:eastAsia="en-GB"/>
        </w:rPr>
      </w:pPr>
      <w:r w:rsidRPr="00785798">
        <w:rPr>
          <w:b/>
          <w:noProof/>
          <w:sz w:val="22"/>
          <w:szCs w:val="22"/>
          <w:lang w:eastAsia="en-GB"/>
        </w:rPr>
        <w:t xml:space="preserve">Director of Transformation and Corporate Services </w:t>
      </w:r>
    </w:p>
    <w:p w:rsidR="00785798" w:rsidRPr="00785798" w:rsidRDefault="00785798" w:rsidP="00785798">
      <w:pPr>
        <w:pStyle w:val="Default"/>
        <w:rPr>
          <w:b/>
          <w:noProof/>
          <w:sz w:val="22"/>
          <w:szCs w:val="22"/>
          <w:lang w:eastAsia="en-GB"/>
        </w:rPr>
      </w:pPr>
      <w:r w:rsidRPr="00785798">
        <w:rPr>
          <w:b/>
          <w:noProof/>
          <w:sz w:val="22"/>
          <w:szCs w:val="22"/>
          <w:lang w:eastAsia="en-GB"/>
        </w:rPr>
        <w:t>15 March 2018</w:t>
      </w:r>
    </w:p>
    <w:p w:rsidR="0053438E" w:rsidRPr="00785798" w:rsidRDefault="0053438E">
      <w:pPr>
        <w:rPr>
          <w:rFonts w:ascii="Arial" w:hAnsi="Arial" w:cs="Arial"/>
          <w:b/>
        </w:rPr>
      </w:pPr>
    </w:p>
    <w:sectPr w:rsidR="0053438E" w:rsidRPr="00785798" w:rsidSect="0053438E">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CA" w:rsidRDefault="007C34CA" w:rsidP="00AC6AAE">
      <w:pPr>
        <w:spacing w:after="0" w:line="240" w:lineRule="auto"/>
      </w:pPr>
      <w:r>
        <w:separator/>
      </w:r>
    </w:p>
  </w:endnote>
  <w:endnote w:type="continuationSeparator" w:id="0">
    <w:p w:rsidR="007C34CA" w:rsidRDefault="007C34CA" w:rsidP="00AC6AAE">
      <w:pPr>
        <w:spacing w:after="0" w:line="240" w:lineRule="auto"/>
      </w:pPr>
      <w:r>
        <w:continuationSeparator/>
      </w:r>
    </w:p>
  </w:endnote>
  <w:endnote w:type="continuationNotice" w:id="1">
    <w:p w:rsidR="007C34CA" w:rsidRDefault="007C3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CA" w:rsidRDefault="007C34CA" w:rsidP="00AC6AAE">
      <w:pPr>
        <w:spacing w:after="0" w:line="240" w:lineRule="auto"/>
      </w:pPr>
      <w:r>
        <w:separator/>
      </w:r>
    </w:p>
  </w:footnote>
  <w:footnote w:type="continuationSeparator" w:id="0">
    <w:p w:rsidR="007C34CA" w:rsidRDefault="007C34CA" w:rsidP="00AC6AAE">
      <w:pPr>
        <w:spacing w:after="0" w:line="240" w:lineRule="auto"/>
      </w:pPr>
      <w:r>
        <w:continuationSeparator/>
      </w:r>
    </w:p>
  </w:footnote>
  <w:footnote w:type="continuationNotice" w:id="1">
    <w:p w:rsidR="007C34CA" w:rsidRDefault="007C34C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AAE" w:rsidRDefault="00E46C46" w:rsidP="0053438E">
    <w:pPr>
      <w:pStyle w:val="Header"/>
      <w:tabs>
        <w:tab w:val="clear" w:pos="9026"/>
        <w:tab w:val="right" w:pos="9639"/>
      </w:tabs>
      <w:ind w:right="-613"/>
      <w:jc w:val="right"/>
    </w:pPr>
    <w:r>
      <w:rPr>
        <w:noProof/>
        <w:lang w:eastAsia="en-GB"/>
      </w:rPr>
      <w:drawing>
        <wp:inline distT="0" distB="0" distL="0" distR="0" wp14:anchorId="11F6C22E" wp14:editId="42840752">
          <wp:extent cx="1238250" cy="6525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Health Research Authority RGB Blue.jpg"/>
                  <pic:cNvPicPr/>
                </pic:nvPicPr>
                <pic:blipFill rotWithShape="1">
                  <a:blip r:embed="rId1" cstate="print">
                    <a:extLst>
                      <a:ext uri="{28A0092B-C50C-407E-A947-70E740481C1C}">
                        <a14:useLocalDpi xmlns:a14="http://schemas.microsoft.com/office/drawing/2010/main" val="0"/>
                      </a:ext>
                    </a:extLst>
                  </a:blip>
                  <a:srcRect l="44812" t="17406" r="7819" b="27031"/>
                  <a:stretch/>
                </pic:blipFill>
                <pic:spPr bwMode="auto">
                  <a:xfrm>
                    <a:off x="0" y="0"/>
                    <a:ext cx="1243759" cy="65544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290"/>
    <w:multiLevelType w:val="hybridMultilevel"/>
    <w:tmpl w:val="0E3E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F0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83F4C2F"/>
    <w:multiLevelType w:val="hybridMultilevel"/>
    <w:tmpl w:val="E800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B53D2"/>
    <w:multiLevelType w:val="hybridMultilevel"/>
    <w:tmpl w:val="D710F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B0E13"/>
    <w:multiLevelType w:val="multilevel"/>
    <w:tmpl w:val="D68A2098"/>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21B1391E"/>
    <w:multiLevelType w:val="multilevel"/>
    <w:tmpl w:val="D14CD37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22A42C92"/>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9F179A"/>
    <w:multiLevelType w:val="hybridMultilevel"/>
    <w:tmpl w:val="3B801E8E"/>
    <w:lvl w:ilvl="0" w:tplc="7286F472">
      <w:start w:val="1"/>
      <w:numFmt w:val="bullet"/>
      <w:lvlText w:val="•"/>
      <w:lvlJc w:val="left"/>
      <w:pPr>
        <w:tabs>
          <w:tab w:val="num" w:pos="720"/>
        </w:tabs>
        <w:ind w:left="720" w:hanging="360"/>
      </w:pPr>
      <w:rPr>
        <w:rFonts w:ascii="Arial" w:hAnsi="Arial" w:hint="default"/>
      </w:rPr>
    </w:lvl>
    <w:lvl w:ilvl="1" w:tplc="808CE7C4" w:tentative="1">
      <w:start w:val="1"/>
      <w:numFmt w:val="bullet"/>
      <w:lvlText w:val="•"/>
      <w:lvlJc w:val="left"/>
      <w:pPr>
        <w:tabs>
          <w:tab w:val="num" w:pos="1440"/>
        </w:tabs>
        <w:ind w:left="1440" w:hanging="360"/>
      </w:pPr>
      <w:rPr>
        <w:rFonts w:ascii="Arial" w:hAnsi="Arial" w:hint="default"/>
      </w:rPr>
    </w:lvl>
    <w:lvl w:ilvl="2" w:tplc="D6DEC37A" w:tentative="1">
      <w:start w:val="1"/>
      <w:numFmt w:val="bullet"/>
      <w:lvlText w:val="•"/>
      <w:lvlJc w:val="left"/>
      <w:pPr>
        <w:tabs>
          <w:tab w:val="num" w:pos="2160"/>
        </w:tabs>
        <w:ind w:left="2160" w:hanging="360"/>
      </w:pPr>
      <w:rPr>
        <w:rFonts w:ascii="Arial" w:hAnsi="Arial" w:hint="default"/>
      </w:rPr>
    </w:lvl>
    <w:lvl w:ilvl="3" w:tplc="A9022022" w:tentative="1">
      <w:start w:val="1"/>
      <w:numFmt w:val="bullet"/>
      <w:lvlText w:val="•"/>
      <w:lvlJc w:val="left"/>
      <w:pPr>
        <w:tabs>
          <w:tab w:val="num" w:pos="2880"/>
        </w:tabs>
        <w:ind w:left="2880" w:hanging="360"/>
      </w:pPr>
      <w:rPr>
        <w:rFonts w:ascii="Arial" w:hAnsi="Arial" w:hint="default"/>
      </w:rPr>
    </w:lvl>
    <w:lvl w:ilvl="4" w:tplc="3536AD3C" w:tentative="1">
      <w:start w:val="1"/>
      <w:numFmt w:val="bullet"/>
      <w:lvlText w:val="•"/>
      <w:lvlJc w:val="left"/>
      <w:pPr>
        <w:tabs>
          <w:tab w:val="num" w:pos="3600"/>
        </w:tabs>
        <w:ind w:left="3600" w:hanging="360"/>
      </w:pPr>
      <w:rPr>
        <w:rFonts w:ascii="Arial" w:hAnsi="Arial" w:hint="default"/>
      </w:rPr>
    </w:lvl>
    <w:lvl w:ilvl="5" w:tplc="73725AE0" w:tentative="1">
      <w:start w:val="1"/>
      <w:numFmt w:val="bullet"/>
      <w:lvlText w:val="•"/>
      <w:lvlJc w:val="left"/>
      <w:pPr>
        <w:tabs>
          <w:tab w:val="num" w:pos="4320"/>
        </w:tabs>
        <w:ind w:left="4320" w:hanging="360"/>
      </w:pPr>
      <w:rPr>
        <w:rFonts w:ascii="Arial" w:hAnsi="Arial" w:hint="default"/>
      </w:rPr>
    </w:lvl>
    <w:lvl w:ilvl="6" w:tplc="CB98406A" w:tentative="1">
      <w:start w:val="1"/>
      <w:numFmt w:val="bullet"/>
      <w:lvlText w:val="•"/>
      <w:lvlJc w:val="left"/>
      <w:pPr>
        <w:tabs>
          <w:tab w:val="num" w:pos="5040"/>
        </w:tabs>
        <w:ind w:left="5040" w:hanging="360"/>
      </w:pPr>
      <w:rPr>
        <w:rFonts w:ascii="Arial" w:hAnsi="Arial" w:hint="default"/>
      </w:rPr>
    </w:lvl>
    <w:lvl w:ilvl="7" w:tplc="A1D6FB70" w:tentative="1">
      <w:start w:val="1"/>
      <w:numFmt w:val="bullet"/>
      <w:lvlText w:val="•"/>
      <w:lvlJc w:val="left"/>
      <w:pPr>
        <w:tabs>
          <w:tab w:val="num" w:pos="5760"/>
        </w:tabs>
        <w:ind w:left="5760" w:hanging="360"/>
      </w:pPr>
      <w:rPr>
        <w:rFonts w:ascii="Arial" w:hAnsi="Arial" w:hint="default"/>
      </w:rPr>
    </w:lvl>
    <w:lvl w:ilvl="8" w:tplc="AAE0E320" w:tentative="1">
      <w:start w:val="1"/>
      <w:numFmt w:val="bullet"/>
      <w:lvlText w:val="•"/>
      <w:lvlJc w:val="left"/>
      <w:pPr>
        <w:tabs>
          <w:tab w:val="num" w:pos="6480"/>
        </w:tabs>
        <w:ind w:left="6480" w:hanging="360"/>
      </w:pPr>
      <w:rPr>
        <w:rFonts w:ascii="Arial" w:hAnsi="Arial" w:hint="default"/>
      </w:rPr>
    </w:lvl>
  </w:abstractNum>
  <w:abstractNum w:abstractNumId="8">
    <w:nsid w:val="2694377C"/>
    <w:multiLevelType w:val="multilevel"/>
    <w:tmpl w:val="B26452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EB7E65"/>
    <w:multiLevelType w:val="multilevel"/>
    <w:tmpl w:val="5B7E594A"/>
    <w:lvl w:ilvl="0">
      <w:start w:val="1"/>
      <w:numFmt w:val="bullet"/>
      <w:lvlText w:val="•"/>
      <w:lvlJc w:val="left"/>
      <w:pPr>
        <w:ind w:left="1080" w:hanging="360"/>
      </w:pPr>
      <w:rPr>
        <w:rFonts w:ascii="Arial" w:hAnsi="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2D804DCF"/>
    <w:multiLevelType w:val="hybridMultilevel"/>
    <w:tmpl w:val="099E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A4C1D"/>
    <w:multiLevelType w:val="multilevel"/>
    <w:tmpl w:val="92869A1C"/>
    <w:lvl w:ilvl="0">
      <w:start w:val="1"/>
      <w:numFmt w:val="decimal"/>
      <w:lvlText w:val="%1."/>
      <w:lvlJc w:val="left"/>
      <w:pPr>
        <w:ind w:left="720" w:hanging="360"/>
      </w:pPr>
    </w:lvl>
    <w:lvl w:ilvl="1">
      <w:start w:val="1"/>
      <w:numFmt w:val="bullet"/>
      <w:lvlText w:val=""/>
      <w:lvlJc w:val="left"/>
      <w:pPr>
        <w:ind w:left="1152" w:hanging="432"/>
      </w:pPr>
      <w:rPr>
        <w:rFonts w:ascii="Symbol" w:hAnsi="Symbol" w:hint="default"/>
        <w:b w:val="0"/>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31DB59DB"/>
    <w:multiLevelType w:val="multilevel"/>
    <w:tmpl w:val="D68A209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E72D93"/>
    <w:multiLevelType w:val="multilevel"/>
    <w:tmpl w:val="A75C01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8A0917"/>
    <w:multiLevelType w:val="multilevel"/>
    <w:tmpl w:val="D14CD376"/>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497259B3"/>
    <w:multiLevelType w:val="hybridMultilevel"/>
    <w:tmpl w:val="7CA2BAEE"/>
    <w:lvl w:ilvl="0" w:tplc="4B62402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9BD1E4C"/>
    <w:multiLevelType w:val="hybridMultilevel"/>
    <w:tmpl w:val="27FE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A11B08"/>
    <w:multiLevelType w:val="hybridMultilevel"/>
    <w:tmpl w:val="51127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717CEF"/>
    <w:multiLevelType w:val="hybridMultilevel"/>
    <w:tmpl w:val="738AEC34"/>
    <w:lvl w:ilvl="0" w:tplc="105AB1A2">
      <w:start w:val="1"/>
      <w:numFmt w:val="bullet"/>
      <w:lvlText w:val="•"/>
      <w:lvlJc w:val="left"/>
      <w:pPr>
        <w:tabs>
          <w:tab w:val="num" w:pos="720"/>
        </w:tabs>
        <w:ind w:left="720" w:hanging="360"/>
      </w:pPr>
      <w:rPr>
        <w:rFonts w:ascii="Arial" w:hAnsi="Arial" w:hint="default"/>
      </w:rPr>
    </w:lvl>
    <w:lvl w:ilvl="1" w:tplc="1B98EDA2">
      <w:start w:val="1051"/>
      <w:numFmt w:val="bullet"/>
      <w:lvlText w:val="–"/>
      <w:lvlJc w:val="left"/>
      <w:pPr>
        <w:tabs>
          <w:tab w:val="num" w:pos="1440"/>
        </w:tabs>
        <w:ind w:left="1440" w:hanging="360"/>
      </w:pPr>
      <w:rPr>
        <w:rFonts w:ascii="Arial" w:hAnsi="Arial" w:hint="default"/>
      </w:rPr>
    </w:lvl>
    <w:lvl w:ilvl="2" w:tplc="22E87E6C" w:tentative="1">
      <w:start w:val="1"/>
      <w:numFmt w:val="bullet"/>
      <w:lvlText w:val="•"/>
      <w:lvlJc w:val="left"/>
      <w:pPr>
        <w:tabs>
          <w:tab w:val="num" w:pos="2160"/>
        </w:tabs>
        <w:ind w:left="2160" w:hanging="360"/>
      </w:pPr>
      <w:rPr>
        <w:rFonts w:ascii="Arial" w:hAnsi="Arial" w:hint="default"/>
      </w:rPr>
    </w:lvl>
    <w:lvl w:ilvl="3" w:tplc="5C06A9C8" w:tentative="1">
      <w:start w:val="1"/>
      <w:numFmt w:val="bullet"/>
      <w:lvlText w:val="•"/>
      <w:lvlJc w:val="left"/>
      <w:pPr>
        <w:tabs>
          <w:tab w:val="num" w:pos="2880"/>
        </w:tabs>
        <w:ind w:left="2880" w:hanging="360"/>
      </w:pPr>
      <w:rPr>
        <w:rFonts w:ascii="Arial" w:hAnsi="Arial" w:hint="default"/>
      </w:rPr>
    </w:lvl>
    <w:lvl w:ilvl="4" w:tplc="0D14F368" w:tentative="1">
      <w:start w:val="1"/>
      <w:numFmt w:val="bullet"/>
      <w:lvlText w:val="•"/>
      <w:lvlJc w:val="left"/>
      <w:pPr>
        <w:tabs>
          <w:tab w:val="num" w:pos="3600"/>
        </w:tabs>
        <w:ind w:left="3600" w:hanging="360"/>
      </w:pPr>
      <w:rPr>
        <w:rFonts w:ascii="Arial" w:hAnsi="Arial" w:hint="default"/>
      </w:rPr>
    </w:lvl>
    <w:lvl w:ilvl="5" w:tplc="7DC2F9D0" w:tentative="1">
      <w:start w:val="1"/>
      <w:numFmt w:val="bullet"/>
      <w:lvlText w:val="•"/>
      <w:lvlJc w:val="left"/>
      <w:pPr>
        <w:tabs>
          <w:tab w:val="num" w:pos="4320"/>
        </w:tabs>
        <w:ind w:left="4320" w:hanging="360"/>
      </w:pPr>
      <w:rPr>
        <w:rFonts w:ascii="Arial" w:hAnsi="Arial" w:hint="default"/>
      </w:rPr>
    </w:lvl>
    <w:lvl w:ilvl="6" w:tplc="23305EE0" w:tentative="1">
      <w:start w:val="1"/>
      <w:numFmt w:val="bullet"/>
      <w:lvlText w:val="•"/>
      <w:lvlJc w:val="left"/>
      <w:pPr>
        <w:tabs>
          <w:tab w:val="num" w:pos="5040"/>
        </w:tabs>
        <w:ind w:left="5040" w:hanging="360"/>
      </w:pPr>
      <w:rPr>
        <w:rFonts w:ascii="Arial" w:hAnsi="Arial" w:hint="default"/>
      </w:rPr>
    </w:lvl>
    <w:lvl w:ilvl="7" w:tplc="47004FEC" w:tentative="1">
      <w:start w:val="1"/>
      <w:numFmt w:val="bullet"/>
      <w:lvlText w:val="•"/>
      <w:lvlJc w:val="left"/>
      <w:pPr>
        <w:tabs>
          <w:tab w:val="num" w:pos="5760"/>
        </w:tabs>
        <w:ind w:left="5760" w:hanging="360"/>
      </w:pPr>
      <w:rPr>
        <w:rFonts w:ascii="Arial" w:hAnsi="Arial" w:hint="default"/>
      </w:rPr>
    </w:lvl>
    <w:lvl w:ilvl="8" w:tplc="A95CDDB4" w:tentative="1">
      <w:start w:val="1"/>
      <w:numFmt w:val="bullet"/>
      <w:lvlText w:val="•"/>
      <w:lvlJc w:val="left"/>
      <w:pPr>
        <w:tabs>
          <w:tab w:val="num" w:pos="6480"/>
        </w:tabs>
        <w:ind w:left="6480" w:hanging="360"/>
      </w:pPr>
      <w:rPr>
        <w:rFonts w:ascii="Arial" w:hAnsi="Arial" w:hint="default"/>
      </w:rPr>
    </w:lvl>
  </w:abstractNum>
  <w:abstractNum w:abstractNumId="19">
    <w:nsid w:val="5BB62226"/>
    <w:multiLevelType w:val="hybridMultilevel"/>
    <w:tmpl w:val="65FCF408"/>
    <w:lvl w:ilvl="0" w:tplc="A044C258">
      <w:start w:val="1"/>
      <w:numFmt w:val="bullet"/>
      <w:lvlText w:val="•"/>
      <w:lvlJc w:val="left"/>
      <w:pPr>
        <w:tabs>
          <w:tab w:val="num" w:pos="720"/>
        </w:tabs>
        <w:ind w:left="720" w:hanging="360"/>
      </w:pPr>
      <w:rPr>
        <w:rFonts w:ascii="Arial" w:hAnsi="Arial" w:hint="default"/>
      </w:rPr>
    </w:lvl>
    <w:lvl w:ilvl="1" w:tplc="489C07B8" w:tentative="1">
      <w:start w:val="1"/>
      <w:numFmt w:val="bullet"/>
      <w:lvlText w:val="•"/>
      <w:lvlJc w:val="left"/>
      <w:pPr>
        <w:tabs>
          <w:tab w:val="num" w:pos="1440"/>
        </w:tabs>
        <w:ind w:left="1440" w:hanging="360"/>
      </w:pPr>
      <w:rPr>
        <w:rFonts w:ascii="Arial" w:hAnsi="Arial" w:hint="default"/>
      </w:rPr>
    </w:lvl>
    <w:lvl w:ilvl="2" w:tplc="7E68F4CA" w:tentative="1">
      <w:start w:val="1"/>
      <w:numFmt w:val="bullet"/>
      <w:lvlText w:val="•"/>
      <w:lvlJc w:val="left"/>
      <w:pPr>
        <w:tabs>
          <w:tab w:val="num" w:pos="2160"/>
        </w:tabs>
        <w:ind w:left="2160" w:hanging="360"/>
      </w:pPr>
      <w:rPr>
        <w:rFonts w:ascii="Arial" w:hAnsi="Arial" w:hint="default"/>
      </w:rPr>
    </w:lvl>
    <w:lvl w:ilvl="3" w:tplc="90E4FAA6" w:tentative="1">
      <w:start w:val="1"/>
      <w:numFmt w:val="bullet"/>
      <w:lvlText w:val="•"/>
      <w:lvlJc w:val="left"/>
      <w:pPr>
        <w:tabs>
          <w:tab w:val="num" w:pos="2880"/>
        </w:tabs>
        <w:ind w:left="2880" w:hanging="360"/>
      </w:pPr>
      <w:rPr>
        <w:rFonts w:ascii="Arial" w:hAnsi="Arial" w:hint="default"/>
      </w:rPr>
    </w:lvl>
    <w:lvl w:ilvl="4" w:tplc="37949F4E" w:tentative="1">
      <w:start w:val="1"/>
      <w:numFmt w:val="bullet"/>
      <w:lvlText w:val="•"/>
      <w:lvlJc w:val="left"/>
      <w:pPr>
        <w:tabs>
          <w:tab w:val="num" w:pos="3600"/>
        </w:tabs>
        <w:ind w:left="3600" w:hanging="360"/>
      </w:pPr>
      <w:rPr>
        <w:rFonts w:ascii="Arial" w:hAnsi="Arial" w:hint="default"/>
      </w:rPr>
    </w:lvl>
    <w:lvl w:ilvl="5" w:tplc="FA288FC4" w:tentative="1">
      <w:start w:val="1"/>
      <w:numFmt w:val="bullet"/>
      <w:lvlText w:val="•"/>
      <w:lvlJc w:val="left"/>
      <w:pPr>
        <w:tabs>
          <w:tab w:val="num" w:pos="4320"/>
        </w:tabs>
        <w:ind w:left="4320" w:hanging="360"/>
      </w:pPr>
      <w:rPr>
        <w:rFonts w:ascii="Arial" w:hAnsi="Arial" w:hint="default"/>
      </w:rPr>
    </w:lvl>
    <w:lvl w:ilvl="6" w:tplc="E202E5A8" w:tentative="1">
      <w:start w:val="1"/>
      <w:numFmt w:val="bullet"/>
      <w:lvlText w:val="•"/>
      <w:lvlJc w:val="left"/>
      <w:pPr>
        <w:tabs>
          <w:tab w:val="num" w:pos="5040"/>
        </w:tabs>
        <w:ind w:left="5040" w:hanging="360"/>
      </w:pPr>
      <w:rPr>
        <w:rFonts w:ascii="Arial" w:hAnsi="Arial" w:hint="default"/>
      </w:rPr>
    </w:lvl>
    <w:lvl w:ilvl="7" w:tplc="FB686910" w:tentative="1">
      <w:start w:val="1"/>
      <w:numFmt w:val="bullet"/>
      <w:lvlText w:val="•"/>
      <w:lvlJc w:val="left"/>
      <w:pPr>
        <w:tabs>
          <w:tab w:val="num" w:pos="5760"/>
        </w:tabs>
        <w:ind w:left="5760" w:hanging="360"/>
      </w:pPr>
      <w:rPr>
        <w:rFonts w:ascii="Arial" w:hAnsi="Arial" w:hint="default"/>
      </w:rPr>
    </w:lvl>
    <w:lvl w:ilvl="8" w:tplc="1D2A235E" w:tentative="1">
      <w:start w:val="1"/>
      <w:numFmt w:val="bullet"/>
      <w:lvlText w:val="•"/>
      <w:lvlJc w:val="left"/>
      <w:pPr>
        <w:tabs>
          <w:tab w:val="num" w:pos="6480"/>
        </w:tabs>
        <w:ind w:left="6480" w:hanging="360"/>
      </w:pPr>
      <w:rPr>
        <w:rFonts w:ascii="Arial" w:hAnsi="Arial" w:hint="default"/>
      </w:rPr>
    </w:lvl>
  </w:abstractNum>
  <w:abstractNum w:abstractNumId="20">
    <w:nsid w:val="5E5C473A"/>
    <w:multiLevelType w:val="hybridMultilevel"/>
    <w:tmpl w:val="6446706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3DB055D"/>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A064F2"/>
    <w:multiLevelType w:val="multilevel"/>
    <w:tmpl w:val="C94CE5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76C6800"/>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1620C5F"/>
    <w:multiLevelType w:val="multilevel"/>
    <w:tmpl w:val="6E9AA2C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bullet"/>
      <w:lvlText w:val="•"/>
      <w:lvlJc w:val="left"/>
      <w:pPr>
        <w:ind w:left="1224" w:hanging="504"/>
      </w:pPr>
      <w:rPr>
        <w:rFonts w:ascii="Arial" w:hAnsi="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BE66E7"/>
    <w:multiLevelType w:val="multilevel"/>
    <w:tmpl w:val="92869A1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85D6120"/>
    <w:multiLevelType w:val="multilevel"/>
    <w:tmpl w:val="BED2F0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87B4618"/>
    <w:multiLevelType w:val="multilevel"/>
    <w:tmpl w:val="A75C01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DBD1814"/>
    <w:multiLevelType w:val="hybridMultilevel"/>
    <w:tmpl w:val="D92E6C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8"/>
  </w:num>
  <w:num w:numId="2">
    <w:abstractNumId w:val="20"/>
  </w:num>
  <w:num w:numId="3">
    <w:abstractNumId w:val="7"/>
  </w:num>
  <w:num w:numId="4">
    <w:abstractNumId w:val="28"/>
  </w:num>
  <w:num w:numId="5">
    <w:abstractNumId w:val="23"/>
  </w:num>
  <w:num w:numId="6">
    <w:abstractNumId w:val="12"/>
  </w:num>
  <w:num w:numId="7">
    <w:abstractNumId w:val="4"/>
  </w:num>
  <w:num w:numId="8">
    <w:abstractNumId w:val="14"/>
  </w:num>
  <w:num w:numId="9">
    <w:abstractNumId w:val="5"/>
  </w:num>
  <w:num w:numId="10">
    <w:abstractNumId w:val="19"/>
  </w:num>
  <w:num w:numId="11">
    <w:abstractNumId w:val="21"/>
  </w:num>
  <w:num w:numId="12">
    <w:abstractNumId w:val="26"/>
  </w:num>
  <w:num w:numId="13">
    <w:abstractNumId w:val="25"/>
  </w:num>
  <w:num w:numId="14">
    <w:abstractNumId w:val="11"/>
  </w:num>
  <w:num w:numId="15">
    <w:abstractNumId w:val="6"/>
  </w:num>
  <w:num w:numId="16">
    <w:abstractNumId w:val="8"/>
  </w:num>
  <w:num w:numId="17">
    <w:abstractNumId w:val="9"/>
  </w:num>
  <w:num w:numId="18">
    <w:abstractNumId w:val="1"/>
  </w:num>
  <w:num w:numId="19">
    <w:abstractNumId w:val="24"/>
  </w:num>
  <w:num w:numId="20">
    <w:abstractNumId w:val="13"/>
  </w:num>
  <w:num w:numId="21">
    <w:abstractNumId w:val="27"/>
  </w:num>
  <w:num w:numId="22">
    <w:abstractNumId w:val="22"/>
  </w:num>
  <w:num w:numId="23">
    <w:abstractNumId w:val="15"/>
  </w:num>
  <w:num w:numId="24">
    <w:abstractNumId w:val="16"/>
  </w:num>
  <w:num w:numId="25">
    <w:abstractNumId w:val="2"/>
  </w:num>
  <w:num w:numId="26">
    <w:abstractNumId w:val="17"/>
  </w:num>
  <w:num w:numId="27">
    <w:abstractNumId w:val="10"/>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2"/>
  </w:compat>
  <w:rsids>
    <w:rsidRoot w:val="00EE3A2B"/>
    <w:rsid w:val="00007975"/>
    <w:rsid w:val="00023096"/>
    <w:rsid w:val="00033DBA"/>
    <w:rsid w:val="000649E7"/>
    <w:rsid w:val="000946F0"/>
    <w:rsid w:val="000A6005"/>
    <w:rsid w:val="000B43D4"/>
    <w:rsid w:val="00106708"/>
    <w:rsid w:val="00140D43"/>
    <w:rsid w:val="00141BEB"/>
    <w:rsid w:val="00165BF3"/>
    <w:rsid w:val="0017390F"/>
    <w:rsid w:val="001864F8"/>
    <w:rsid w:val="001959E7"/>
    <w:rsid w:val="001A3AE8"/>
    <w:rsid w:val="001B41DE"/>
    <w:rsid w:val="001C1B27"/>
    <w:rsid w:val="001C714F"/>
    <w:rsid w:val="001E31C7"/>
    <w:rsid w:val="001E67BE"/>
    <w:rsid w:val="001E7175"/>
    <w:rsid w:val="001F75A3"/>
    <w:rsid w:val="00211B8D"/>
    <w:rsid w:val="00221841"/>
    <w:rsid w:val="00225384"/>
    <w:rsid w:val="00230F76"/>
    <w:rsid w:val="00232967"/>
    <w:rsid w:val="0024267E"/>
    <w:rsid w:val="00295F51"/>
    <w:rsid w:val="002C6DD3"/>
    <w:rsid w:val="002D5434"/>
    <w:rsid w:val="002F7FCB"/>
    <w:rsid w:val="003A0773"/>
    <w:rsid w:val="003C72DE"/>
    <w:rsid w:val="003C774F"/>
    <w:rsid w:val="003D2498"/>
    <w:rsid w:val="003D4EAB"/>
    <w:rsid w:val="0040480E"/>
    <w:rsid w:val="00407BFE"/>
    <w:rsid w:val="00417D1D"/>
    <w:rsid w:val="004406B6"/>
    <w:rsid w:val="0044629A"/>
    <w:rsid w:val="00457889"/>
    <w:rsid w:val="00490619"/>
    <w:rsid w:val="004A145F"/>
    <w:rsid w:val="004B2E2D"/>
    <w:rsid w:val="004C3E2E"/>
    <w:rsid w:val="004C4C5A"/>
    <w:rsid w:val="004C5919"/>
    <w:rsid w:val="004F6352"/>
    <w:rsid w:val="00503DDA"/>
    <w:rsid w:val="005319B9"/>
    <w:rsid w:val="0053438E"/>
    <w:rsid w:val="00560398"/>
    <w:rsid w:val="00594D10"/>
    <w:rsid w:val="00595A6D"/>
    <w:rsid w:val="005A7398"/>
    <w:rsid w:val="005C7752"/>
    <w:rsid w:val="005F4CF1"/>
    <w:rsid w:val="00600E8D"/>
    <w:rsid w:val="00603AFF"/>
    <w:rsid w:val="00683306"/>
    <w:rsid w:val="00695CC0"/>
    <w:rsid w:val="006B75F3"/>
    <w:rsid w:val="006D2EEE"/>
    <w:rsid w:val="006E200C"/>
    <w:rsid w:val="006F42DF"/>
    <w:rsid w:val="0070010E"/>
    <w:rsid w:val="00704AF3"/>
    <w:rsid w:val="00717827"/>
    <w:rsid w:val="00725D2D"/>
    <w:rsid w:val="00730A97"/>
    <w:rsid w:val="0074184C"/>
    <w:rsid w:val="007632D1"/>
    <w:rsid w:val="00785798"/>
    <w:rsid w:val="00797DFB"/>
    <w:rsid w:val="007A2EDC"/>
    <w:rsid w:val="007B5C60"/>
    <w:rsid w:val="007C13C0"/>
    <w:rsid w:val="007C34CA"/>
    <w:rsid w:val="007D32B0"/>
    <w:rsid w:val="007D6132"/>
    <w:rsid w:val="007E7DFE"/>
    <w:rsid w:val="00802F28"/>
    <w:rsid w:val="00810C95"/>
    <w:rsid w:val="00815C79"/>
    <w:rsid w:val="00820D56"/>
    <w:rsid w:val="00834A40"/>
    <w:rsid w:val="008A4914"/>
    <w:rsid w:val="008B6263"/>
    <w:rsid w:val="008D474C"/>
    <w:rsid w:val="008F1B61"/>
    <w:rsid w:val="00932D69"/>
    <w:rsid w:val="00951732"/>
    <w:rsid w:val="00983444"/>
    <w:rsid w:val="009D46FD"/>
    <w:rsid w:val="009D5C97"/>
    <w:rsid w:val="009D6A9B"/>
    <w:rsid w:val="009D6CE1"/>
    <w:rsid w:val="00A0723C"/>
    <w:rsid w:val="00A23450"/>
    <w:rsid w:val="00A26829"/>
    <w:rsid w:val="00A3067D"/>
    <w:rsid w:val="00A344A7"/>
    <w:rsid w:val="00A435D7"/>
    <w:rsid w:val="00A56DE0"/>
    <w:rsid w:val="00A57B55"/>
    <w:rsid w:val="00AB6260"/>
    <w:rsid w:val="00AC6AAE"/>
    <w:rsid w:val="00AF7D73"/>
    <w:rsid w:val="00B10033"/>
    <w:rsid w:val="00B12DD9"/>
    <w:rsid w:val="00B340A3"/>
    <w:rsid w:val="00B5216D"/>
    <w:rsid w:val="00B62D9F"/>
    <w:rsid w:val="00B77D11"/>
    <w:rsid w:val="00B80D1C"/>
    <w:rsid w:val="00B9596B"/>
    <w:rsid w:val="00BA0068"/>
    <w:rsid w:val="00BC72C1"/>
    <w:rsid w:val="00BD0B8E"/>
    <w:rsid w:val="00BE5EBE"/>
    <w:rsid w:val="00C0007B"/>
    <w:rsid w:val="00C17447"/>
    <w:rsid w:val="00C333BC"/>
    <w:rsid w:val="00C356C9"/>
    <w:rsid w:val="00C35BE6"/>
    <w:rsid w:val="00C67497"/>
    <w:rsid w:val="00C67FAF"/>
    <w:rsid w:val="00C715AD"/>
    <w:rsid w:val="00C909D3"/>
    <w:rsid w:val="00CA3D89"/>
    <w:rsid w:val="00CD51AB"/>
    <w:rsid w:val="00CE2EDB"/>
    <w:rsid w:val="00D10A24"/>
    <w:rsid w:val="00D26A41"/>
    <w:rsid w:val="00D3463A"/>
    <w:rsid w:val="00D43B36"/>
    <w:rsid w:val="00D719E9"/>
    <w:rsid w:val="00D80EA0"/>
    <w:rsid w:val="00D855B2"/>
    <w:rsid w:val="00D91BEC"/>
    <w:rsid w:val="00DB5FA1"/>
    <w:rsid w:val="00DD79A5"/>
    <w:rsid w:val="00E07F10"/>
    <w:rsid w:val="00E148F2"/>
    <w:rsid w:val="00E324A1"/>
    <w:rsid w:val="00E34676"/>
    <w:rsid w:val="00E46A29"/>
    <w:rsid w:val="00E46C46"/>
    <w:rsid w:val="00E85B9E"/>
    <w:rsid w:val="00EB3EE1"/>
    <w:rsid w:val="00EC4246"/>
    <w:rsid w:val="00EC7C8A"/>
    <w:rsid w:val="00ED44E5"/>
    <w:rsid w:val="00EE0CCB"/>
    <w:rsid w:val="00EE3A2B"/>
    <w:rsid w:val="00EE5D07"/>
    <w:rsid w:val="00F02B8B"/>
    <w:rsid w:val="00F05129"/>
    <w:rsid w:val="00F10771"/>
    <w:rsid w:val="00F253FF"/>
    <w:rsid w:val="00F25922"/>
    <w:rsid w:val="00F328CA"/>
    <w:rsid w:val="00F71887"/>
    <w:rsid w:val="00F7639C"/>
    <w:rsid w:val="00F86224"/>
    <w:rsid w:val="00F92C2B"/>
    <w:rsid w:val="00FB58E4"/>
    <w:rsid w:val="00FC55F7"/>
    <w:rsid w:val="00FD3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1"/>
    <w:pPr>
      <w:ind w:left="720"/>
      <w:contextualSpacing/>
    </w:pPr>
  </w:style>
  <w:style w:type="table" w:styleId="TableGrid">
    <w:name w:val="Table Grid"/>
    <w:basedOn w:val="TableNormal"/>
    <w:uiPriority w:val="59"/>
    <w:rsid w:val="0098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AE"/>
  </w:style>
  <w:style w:type="paragraph" w:styleId="Footer">
    <w:name w:val="footer"/>
    <w:basedOn w:val="Normal"/>
    <w:link w:val="FooterChar"/>
    <w:uiPriority w:val="99"/>
    <w:unhideWhenUsed/>
    <w:rsid w:val="00AC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AE"/>
  </w:style>
  <w:style w:type="paragraph" w:styleId="NormalWeb">
    <w:name w:val="Normal (Web)"/>
    <w:basedOn w:val="Normal"/>
    <w:uiPriority w:val="99"/>
    <w:unhideWhenUsed/>
    <w:rsid w:val="00FC5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A29"/>
    <w:rPr>
      <w:sz w:val="16"/>
      <w:szCs w:val="16"/>
    </w:rPr>
  </w:style>
  <w:style w:type="paragraph" w:styleId="CommentText">
    <w:name w:val="annotation text"/>
    <w:basedOn w:val="Normal"/>
    <w:link w:val="CommentTextChar"/>
    <w:uiPriority w:val="99"/>
    <w:semiHidden/>
    <w:unhideWhenUsed/>
    <w:rsid w:val="00E46A29"/>
    <w:pPr>
      <w:spacing w:line="240" w:lineRule="auto"/>
    </w:pPr>
    <w:rPr>
      <w:sz w:val="20"/>
      <w:szCs w:val="20"/>
    </w:rPr>
  </w:style>
  <w:style w:type="character" w:customStyle="1" w:styleId="CommentTextChar">
    <w:name w:val="Comment Text Char"/>
    <w:basedOn w:val="DefaultParagraphFont"/>
    <w:link w:val="CommentText"/>
    <w:uiPriority w:val="99"/>
    <w:semiHidden/>
    <w:rsid w:val="00E46A29"/>
    <w:rPr>
      <w:sz w:val="20"/>
      <w:szCs w:val="20"/>
    </w:rPr>
  </w:style>
  <w:style w:type="paragraph" w:styleId="CommentSubject">
    <w:name w:val="annotation subject"/>
    <w:basedOn w:val="CommentText"/>
    <w:next w:val="CommentText"/>
    <w:link w:val="CommentSubjectChar"/>
    <w:uiPriority w:val="99"/>
    <w:semiHidden/>
    <w:unhideWhenUsed/>
    <w:rsid w:val="00E46A29"/>
    <w:rPr>
      <w:b/>
      <w:bCs/>
    </w:rPr>
  </w:style>
  <w:style w:type="character" w:customStyle="1" w:styleId="CommentSubjectChar">
    <w:name w:val="Comment Subject Char"/>
    <w:basedOn w:val="CommentTextChar"/>
    <w:link w:val="CommentSubject"/>
    <w:uiPriority w:val="99"/>
    <w:semiHidden/>
    <w:rsid w:val="00E46A29"/>
    <w:rPr>
      <w:b/>
      <w:bCs/>
      <w:sz w:val="20"/>
      <w:szCs w:val="20"/>
    </w:rPr>
  </w:style>
  <w:style w:type="paragraph" w:styleId="BalloonText">
    <w:name w:val="Balloon Text"/>
    <w:basedOn w:val="Normal"/>
    <w:link w:val="BalloonTextChar"/>
    <w:uiPriority w:val="99"/>
    <w:semiHidden/>
    <w:unhideWhenUsed/>
    <w:rsid w:val="00E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9"/>
    <w:rPr>
      <w:rFonts w:ascii="Tahoma" w:hAnsi="Tahoma" w:cs="Tahoma"/>
      <w:sz w:val="16"/>
      <w:szCs w:val="16"/>
    </w:rPr>
  </w:style>
  <w:style w:type="paragraph" w:styleId="Revision">
    <w:name w:val="Revision"/>
    <w:hidden/>
    <w:uiPriority w:val="99"/>
    <w:semiHidden/>
    <w:rsid w:val="00E85B9E"/>
    <w:pPr>
      <w:spacing w:after="0" w:line="240" w:lineRule="auto"/>
    </w:pPr>
  </w:style>
  <w:style w:type="paragraph" w:styleId="NoSpacing">
    <w:name w:val="No Spacing"/>
    <w:uiPriority w:val="99"/>
    <w:qFormat/>
    <w:rsid w:val="0053438E"/>
    <w:pPr>
      <w:spacing w:after="0" w:line="240" w:lineRule="auto"/>
    </w:pPr>
    <w:rPr>
      <w:rFonts w:ascii="Calibri" w:eastAsia="Times New Roman" w:hAnsi="Calibri" w:cs="Times New Roman"/>
      <w:lang w:val="en-US"/>
    </w:rPr>
  </w:style>
  <w:style w:type="paragraph" w:customStyle="1" w:styleId="Default">
    <w:name w:val="Default"/>
    <w:rsid w:val="007857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A41"/>
    <w:pPr>
      <w:ind w:left="720"/>
      <w:contextualSpacing/>
    </w:pPr>
  </w:style>
  <w:style w:type="table" w:styleId="TableGrid">
    <w:name w:val="Table Grid"/>
    <w:basedOn w:val="TableNormal"/>
    <w:uiPriority w:val="59"/>
    <w:rsid w:val="00983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AAE"/>
  </w:style>
  <w:style w:type="paragraph" w:styleId="Footer">
    <w:name w:val="footer"/>
    <w:basedOn w:val="Normal"/>
    <w:link w:val="FooterChar"/>
    <w:uiPriority w:val="99"/>
    <w:unhideWhenUsed/>
    <w:rsid w:val="00AC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AAE"/>
  </w:style>
  <w:style w:type="paragraph" w:styleId="NormalWeb">
    <w:name w:val="Normal (Web)"/>
    <w:basedOn w:val="Normal"/>
    <w:uiPriority w:val="99"/>
    <w:unhideWhenUsed/>
    <w:rsid w:val="00FC55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46A29"/>
    <w:rPr>
      <w:sz w:val="16"/>
      <w:szCs w:val="16"/>
    </w:rPr>
  </w:style>
  <w:style w:type="paragraph" w:styleId="CommentText">
    <w:name w:val="annotation text"/>
    <w:basedOn w:val="Normal"/>
    <w:link w:val="CommentTextChar"/>
    <w:uiPriority w:val="99"/>
    <w:semiHidden/>
    <w:unhideWhenUsed/>
    <w:rsid w:val="00E46A29"/>
    <w:pPr>
      <w:spacing w:line="240" w:lineRule="auto"/>
    </w:pPr>
    <w:rPr>
      <w:sz w:val="20"/>
      <w:szCs w:val="20"/>
    </w:rPr>
  </w:style>
  <w:style w:type="character" w:customStyle="1" w:styleId="CommentTextChar">
    <w:name w:val="Comment Text Char"/>
    <w:basedOn w:val="DefaultParagraphFont"/>
    <w:link w:val="CommentText"/>
    <w:uiPriority w:val="99"/>
    <w:semiHidden/>
    <w:rsid w:val="00E46A29"/>
    <w:rPr>
      <w:sz w:val="20"/>
      <w:szCs w:val="20"/>
    </w:rPr>
  </w:style>
  <w:style w:type="paragraph" w:styleId="CommentSubject">
    <w:name w:val="annotation subject"/>
    <w:basedOn w:val="CommentText"/>
    <w:next w:val="CommentText"/>
    <w:link w:val="CommentSubjectChar"/>
    <w:uiPriority w:val="99"/>
    <w:semiHidden/>
    <w:unhideWhenUsed/>
    <w:rsid w:val="00E46A29"/>
    <w:rPr>
      <w:b/>
      <w:bCs/>
    </w:rPr>
  </w:style>
  <w:style w:type="character" w:customStyle="1" w:styleId="CommentSubjectChar">
    <w:name w:val="Comment Subject Char"/>
    <w:basedOn w:val="CommentTextChar"/>
    <w:link w:val="CommentSubject"/>
    <w:uiPriority w:val="99"/>
    <w:semiHidden/>
    <w:rsid w:val="00E46A29"/>
    <w:rPr>
      <w:b/>
      <w:bCs/>
      <w:sz w:val="20"/>
      <w:szCs w:val="20"/>
    </w:rPr>
  </w:style>
  <w:style w:type="paragraph" w:styleId="BalloonText">
    <w:name w:val="Balloon Text"/>
    <w:basedOn w:val="Normal"/>
    <w:link w:val="BalloonTextChar"/>
    <w:uiPriority w:val="99"/>
    <w:semiHidden/>
    <w:unhideWhenUsed/>
    <w:rsid w:val="00E46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A29"/>
    <w:rPr>
      <w:rFonts w:ascii="Tahoma" w:hAnsi="Tahoma" w:cs="Tahoma"/>
      <w:sz w:val="16"/>
      <w:szCs w:val="16"/>
    </w:rPr>
  </w:style>
  <w:style w:type="paragraph" w:styleId="Revision">
    <w:name w:val="Revision"/>
    <w:hidden/>
    <w:uiPriority w:val="99"/>
    <w:semiHidden/>
    <w:rsid w:val="00E85B9E"/>
    <w:pPr>
      <w:spacing w:after="0" w:line="240" w:lineRule="auto"/>
    </w:pPr>
  </w:style>
  <w:style w:type="paragraph" w:styleId="NoSpacing">
    <w:name w:val="No Spacing"/>
    <w:uiPriority w:val="99"/>
    <w:qFormat/>
    <w:rsid w:val="0053438E"/>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938148">
      <w:bodyDiv w:val="1"/>
      <w:marLeft w:val="0"/>
      <w:marRight w:val="0"/>
      <w:marTop w:val="0"/>
      <w:marBottom w:val="0"/>
      <w:divBdr>
        <w:top w:val="none" w:sz="0" w:space="0" w:color="auto"/>
        <w:left w:val="none" w:sz="0" w:space="0" w:color="auto"/>
        <w:bottom w:val="none" w:sz="0" w:space="0" w:color="auto"/>
        <w:right w:val="none" w:sz="0" w:space="0" w:color="auto"/>
      </w:divBdr>
      <w:divsChild>
        <w:div w:id="831675980">
          <w:marLeft w:val="547"/>
          <w:marRight w:val="0"/>
          <w:marTop w:val="77"/>
          <w:marBottom w:val="0"/>
          <w:divBdr>
            <w:top w:val="none" w:sz="0" w:space="0" w:color="auto"/>
            <w:left w:val="none" w:sz="0" w:space="0" w:color="auto"/>
            <w:bottom w:val="none" w:sz="0" w:space="0" w:color="auto"/>
            <w:right w:val="none" w:sz="0" w:space="0" w:color="auto"/>
          </w:divBdr>
        </w:div>
        <w:div w:id="1139108177">
          <w:marLeft w:val="547"/>
          <w:marRight w:val="0"/>
          <w:marTop w:val="77"/>
          <w:marBottom w:val="0"/>
          <w:divBdr>
            <w:top w:val="none" w:sz="0" w:space="0" w:color="auto"/>
            <w:left w:val="none" w:sz="0" w:space="0" w:color="auto"/>
            <w:bottom w:val="none" w:sz="0" w:space="0" w:color="auto"/>
            <w:right w:val="none" w:sz="0" w:space="0" w:color="auto"/>
          </w:divBdr>
        </w:div>
        <w:div w:id="1432629610">
          <w:marLeft w:val="547"/>
          <w:marRight w:val="0"/>
          <w:marTop w:val="77"/>
          <w:marBottom w:val="0"/>
          <w:divBdr>
            <w:top w:val="none" w:sz="0" w:space="0" w:color="auto"/>
            <w:left w:val="none" w:sz="0" w:space="0" w:color="auto"/>
            <w:bottom w:val="none" w:sz="0" w:space="0" w:color="auto"/>
            <w:right w:val="none" w:sz="0" w:space="0" w:color="auto"/>
          </w:divBdr>
        </w:div>
        <w:div w:id="350954284">
          <w:marLeft w:val="547"/>
          <w:marRight w:val="0"/>
          <w:marTop w:val="77"/>
          <w:marBottom w:val="0"/>
          <w:divBdr>
            <w:top w:val="none" w:sz="0" w:space="0" w:color="auto"/>
            <w:left w:val="none" w:sz="0" w:space="0" w:color="auto"/>
            <w:bottom w:val="none" w:sz="0" w:space="0" w:color="auto"/>
            <w:right w:val="none" w:sz="0" w:space="0" w:color="auto"/>
          </w:divBdr>
        </w:div>
      </w:divsChild>
    </w:div>
    <w:div w:id="1486167862">
      <w:bodyDiv w:val="1"/>
      <w:marLeft w:val="0"/>
      <w:marRight w:val="0"/>
      <w:marTop w:val="0"/>
      <w:marBottom w:val="0"/>
      <w:divBdr>
        <w:top w:val="none" w:sz="0" w:space="0" w:color="auto"/>
        <w:left w:val="none" w:sz="0" w:space="0" w:color="auto"/>
        <w:bottom w:val="none" w:sz="0" w:space="0" w:color="auto"/>
        <w:right w:val="none" w:sz="0" w:space="0" w:color="auto"/>
      </w:divBdr>
      <w:divsChild>
        <w:div w:id="1705404904">
          <w:marLeft w:val="547"/>
          <w:marRight w:val="0"/>
          <w:marTop w:val="72"/>
          <w:marBottom w:val="0"/>
          <w:divBdr>
            <w:top w:val="none" w:sz="0" w:space="0" w:color="auto"/>
            <w:left w:val="none" w:sz="0" w:space="0" w:color="auto"/>
            <w:bottom w:val="none" w:sz="0" w:space="0" w:color="auto"/>
            <w:right w:val="none" w:sz="0" w:space="0" w:color="auto"/>
          </w:divBdr>
        </w:div>
        <w:div w:id="47193925">
          <w:marLeft w:val="1166"/>
          <w:marRight w:val="0"/>
          <w:marTop w:val="72"/>
          <w:marBottom w:val="0"/>
          <w:divBdr>
            <w:top w:val="none" w:sz="0" w:space="0" w:color="auto"/>
            <w:left w:val="none" w:sz="0" w:space="0" w:color="auto"/>
            <w:bottom w:val="none" w:sz="0" w:space="0" w:color="auto"/>
            <w:right w:val="none" w:sz="0" w:space="0" w:color="auto"/>
          </w:divBdr>
        </w:div>
        <w:div w:id="1006401576">
          <w:marLeft w:val="1166"/>
          <w:marRight w:val="0"/>
          <w:marTop w:val="72"/>
          <w:marBottom w:val="0"/>
          <w:divBdr>
            <w:top w:val="none" w:sz="0" w:space="0" w:color="auto"/>
            <w:left w:val="none" w:sz="0" w:space="0" w:color="auto"/>
            <w:bottom w:val="none" w:sz="0" w:space="0" w:color="auto"/>
            <w:right w:val="none" w:sz="0" w:space="0" w:color="auto"/>
          </w:divBdr>
        </w:div>
        <w:div w:id="1398899">
          <w:marLeft w:val="1166"/>
          <w:marRight w:val="0"/>
          <w:marTop w:val="72"/>
          <w:marBottom w:val="0"/>
          <w:divBdr>
            <w:top w:val="none" w:sz="0" w:space="0" w:color="auto"/>
            <w:left w:val="none" w:sz="0" w:space="0" w:color="auto"/>
            <w:bottom w:val="none" w:sz="0" w:space="0" w:color="auto"/>
            <w:right w:val="none" w:sz="0" w:space="0" w:color="auto"/>
          </w:divBdr>
        </w:div>
        <w:div w:id="22557944">
          <w:marLeft w:val="1166"/>
          <w:marRight w:val="0"/>
          <w:marTop w:val="72"/>
          <w:marBottom w:val="0"/>
          <w:divBdr>
            <w:top w:val="none" w:sz="0" w:space="0" w:color="auto"/>
            <w:left w:val="none" w:sz="0" w:space="0" w:color="auto"/>
            <w:bottom w:val="none" w:sz="0" w:space="0" w:color="auto"/>
            <w:right w:val="none" w:sz="0" w:space="0" w:color="auto"/>
          </w:divBdr>
        </w:div>
        <w:div w:id="1058361715">
          <w:marLeft w:val="1166"/>
          <w:marRight w:val="0"/>
          <w:marTop w:val="72"/>
          <w:marBottom w:val="0"/>
          <w:divBdr>
            <w:top w:val="none" w:sz="0" w:space="0" w:color="auto"/>
            <w:left w:val="none" w:sz="0" w:space="0" w:color="auto"/>
            <w:bottom w:val="none" w:sz="0" w:space="0" w:color="auto"/>
            <w:right w:val="none" w:sz="0" w:space="0" w:color="auto"/>
          </w:divBdr>
        </w:div>
        <w:div w:id="2138716256">
          <w:marLeft w:val="1166"/>
          <w:marRight w:val="0"/>
          <w:marTop w:val="72"/>
          <w:marBottom w:val="0"/>
          <w:divBdr>
            <w:top w:val="none" w:sz="0" w:space="0" w:color="auto"/>
            <w:left w:val="none" w:sz="0" w:space="0" w:color="auto"/>
            <w:bottom w:val="none" w:sz="0" w:space="0" w:color="auto"/>
            <w:right w:val="none" w:sz="0" w:space="0" w:color="auto"/>
          </w:divBdr>
        </w:div>
        <w:div w:id="41103294">
          <w:marLeft w:val="547"/>
          <w:marRight w:val="0"/>
          <w:marTop w:val="72"/>
          <w:marBottom w:val="0"/>
          <w:divBdr>
            <w:top w:val="none" w:sz="0" w:space="0" w:color="auto"/>
            <w:left w:val="none" w:sz="0" w:space="0" w:color="auto"/>
            <w:bottom w:val="none" w:sz="0" w:space="0" w:color="auto"/>
            <w:right w:val="none" w:sz="0" w:space="0" w:color="auto"/>
          </w:divBdr>
        </w:div>
        <w:div w:id="2139446710">
          <w:marLeft w:val="1166"/>
          <w:marRight w:val="0"/>
          <w:marTop w:val="72"/>
          <w:marBottom w:val="0"/>
          <w:divBdr>
            <w:top w:val="none" w:sz="0" w:space="0" w:color="auto"/>
            <w:left w:val="none" w:sz="0" w:space="0" w:color="auto"/>
            <w:bottom w:val="none" w:sz="0" w:space="0" w:color="auto"/>
            <w:right w:val="none" w:sz="0" w:space="0" w:color="auto"/>
          </w:divBdr>
        </w:div>
        <w:div w:id="453865781">
          <w:marLeft w:val="1166"/>
          <w:marRight w:val="0"/>
          <w:marTop w:val="72"/>
          <w:marBottom w:val="0"/>
          <w:divBdr>
            <w:top w:val="none" w:sz="0" w:space="0" w:color="auto"/>
            <w:left w:val="none" w:sz="0" w:space="0" w:color="auto"/>
            <w:bottom w:val="none" w:sz="0" w:space="0" w:color="auto"/>
            <w:right w:val="none" w:sz="0" w:space="0" w:color="auto"/>
          </w:divBdr>
        </w:div>
        <w:div w:id="1932543662">
          <w:marLeft w:val="1166"/>
          <w:marRight w:val="0"/>
          <w:marTop w:val="72"/>
          <w:marBottom w:val="0"/>
          <w:divBdr>
            <w:top w:val="none" w:sz="0" w:space="0" w:color="auto"/>
            <w:left w:val="none" w:sz="0" w:space="0" w:color="auto"/>
            <w:bottom w:val="none" w:sz="0" w:space="0" w:color="auto"/>
            <w:right w:val="none" w:sz="0" w:space="0" w:color="auto"/>
          </w:divBdr>
        </w:div>
        <w:div w:id="1744256620">
          <w:marLeft w:val="1166"/>
          <w:marRight w:val="0"/>
          <w:marTop w:val="72"/>
          <w:marBottom w:val="0"/>
          <w:divBdr>
            <w:top w:val="none" w:sz="0" w:space="0" w:color="auto"/>
            <w:left w:val="none" w:sz="0" w:space="0" w:color="auto"/>
            <w:bottom w:val="none" w:sz="0" w:space="0" w:color="auto"/>
            <w:right w:val="none" w:sz="0" w:space="0" w:color="auto"/>
          </w:divBdr>
        </w:div>
        <w:div w:id="1804227188">
          <w:marLeft w:val="1166"/>
          <w:marRight w:val="0"/>
          <w:marTop w:val="72"/>
          <w:marBottom w:val="0"/>
          <w:divBdr>
            <w:top w:val="none" w:sz="0" w:space="0" w:color="auto"/>
            <w:left w:val="none" w:sz="0" w:space="0" w:color="auto"/>
            <w:bottom w:val="none" w:sz="0" w:space="0" w:color="auto"/>
            <w:right w:val="none" w:sz="0" w:space="0" w:color="auto"/>
          </w:divBdr>
        </w:div>
      </w:divsChild>
    </w:div>
    <w:div w:id="1535071319">
      <w:bodyDiv w:val="1"/>
      <w:marLeft w:val="0"/>
      <w:marRight w:val="0"/>
      <w:marTop w:val="0"/>
      <w:marBottom w:val="0"/>
      <w:divBdr>
        <w:top w:val="none" w:sz="0" w:space="0" w:color="auto"/>
        <w:left w:val="none" w:sz="0" w:space="0" w:color="auto"/>
        <w:bottom w:val="none" w:sz="0" w:space="0" w:color="auto"/>
        <w:right w:val="none" w:sz="0" w:space="0" w:color="auto"/>
      </w:divBdr>
    </w:div>
    <w:div w:id="18711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26504-A6B7-45F2-A055-EC150536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2357</Words>
  <Characters>13436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Cook</dc:creator>
  <cp:lastModifiedBy>Steve Tebbutt</cp:lastModifiedBy>
  <cp:revision>4</cp:revision>
  <dcterms:created xsi:type="dcterms:W3CDTF">2018-03-15T08:00:00Z</dcterms:created>
  <dcterms:modified xsi:type="dcterms:W3CDTF">2018-03-15T12:55:00Z</dcterms:modified>
</cp:coreProperties>
</file>