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4458B6">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r w:rsidR="00A03310">
              <w:rPr>
                <w:rFonts w:asciiTheme="minorHAnsi" w:hAnsiTheme="minorHAnsi" w:cstheme="minorHAnsi"/>
                <w:b/>
                <w:sz w:val="44"/>
                <w:szCs w:val="44"/>
                <w:lang w:val="en-GB"/>
              </w:rPr>
              <w:t xml:space="preserve"> </w:t>
            </w:r>
          </w:p>
        </w:tc>
        <w:tc>
          <w:tcPr>
            <w:tcW w:w="1260" w:type="dxa"/>
          </w:tcPr>
          <w:p w:rsidR="00E068B3" w:rsidRPr="004458B6" w:rsidRDefault="004458B6" w:rsidP="00E068B3">
            <w:pPr>
              <w:pStyle w:val="NoSpacing"/>
              <w:jc w:val="center"/>
              <w:rPr>
                <w:rFonts w:asciiTheme="minorHAnsi" w:hAnsiTheme="minorHAnsi" w:cstheme="minorHAnsi"/>
                <w:b/>
                <w:sz w:val="40"/>
                <w:lang w:val="en-GB"/>
              </w:rPr>
            </w:pPr>
            <w:r w:rsidRPr="004458B6">
              <w:rPr>
                <w:rFonts w:asciiTheme="minorHAnsi" w:hAnsiTheme="minorHAnsi" w:cstheme="minorHAnsi"/>
                <w:b/>
                <w:sz w:val="44"/>
                <w:lang w:val="en-GB"/>
              </w:rPr>
              <w:t>13</w:t>
            </w:r>
          </w:p>
        </w:tc>
      </w:tr>
      <w:tr w:rsidR="00E068B3" w:rsidTr="00E068B3">
        <w:tc>
          <w:tcPr>
            <w:tcW w:w="3420" w:type="dxa"/>
          </w:tcPr>
          <w:p w:rsidR="00E068B3" w:rsidRPr="001B0E16" w:rsidRDefault="00E068B3" w:rsidP="004458B6">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r w:rsidR="00A03310">
              <w:rPr>
                <w:rFonts w:asciiTheme="minorHAnsi" w:hAnsiTheme="minorHAnsi" w:cstheme="minorHAnsi"/>
                <w:b/>
                <w:sz w:val="44"/>
                <w:szCs w:val="44"/>
                <w:lang w:val="en-GB"/>
              </w:rPr>
              <w:t xml:space="preserve"> </w:t>
            </w:r>
            <w:r w:rsidR="00301A5C">
              <w:rPr>
                <w:rFonts w:asciiTheme="minorHAnsi" w:hAnsiTheme="minorHAnsi" w:cstheme="minorHAnsi"/>
                <w:b/>
                <w:sz w:val="44"/>
                <w:szCs w:val="44"/>
                <w:lang w:val="en-GB"/>
              </w:rPr>
              <w:t xml:space="preserve"> </w:t>
            </w:r>
          </w:p>
        </w:tc>
        <w:tc>
          <w:tcPr>
            <w:tcW w:w="1260" w:type="dxa"/>
          </w:tcPr>
          <w:p w:rsidR="00E068B3" w:rsidRPr="001B0E16" w:rsidRDefault="004458B6" w:rsidP="004458B6">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H</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4458B6">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bookmarkStart w:id="0" w:name="_GoBack"/>
      <w:bookmarkEnd w:id="0"/>
    </w:p>
    <w:tbl>
      <w:tblPr>
        <w:tblStyle w:val="TableGrid"/>
        <w:tblW w:w="0" w:type="auto"/>
        <w:tblLook w:val="04A0" w:firstRow="1" w:lastRow="0" w:firstColumn="1" w:lastColumn="0" w:noHBand="0" w:noVBand="1"/>
      </w:tblPr>
      <w:tblGrid>
        <w:gridCol w:w="3085"/>
        <w:gridCol w:w="5954"/>
      </w:tblGrid>
      <w:tr w:rsidR="00151DBF" w:rsidRPr="00C90060" w:rsidTr="009E18CA">
        <w:tc>
          <w:tcPr>
            <w:tcW w:w="3085"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5954" w:type="dxa"/>
          </w:tcPr>
          <w:p w:rsidR="00774D38" w:rsidRDefault="004458B6" w:rsidP="00AE2C5E">
            <w:pPr>
              <w:rPr>
                <w:rFonts w:asciiTheme="minorHAnsi" w:hAnsiTheme="minorHAnsi" w:cstheme="minorHAnsi"/>
              </w:rPr>
            </w:pPr>
            <w:r>
              <w:rPr>
                <w:rFonts w:asciiTheme="minorHAnsi" w:hAnsiTheme="minorHAnsi" w:cstheme="minorHAnsi"/>
              </w:rPr>
              <w:t>22 November 2017</w:t>
            </w:r>
          </w:p>
          <w:p w:rsidR="00C90060" w:rsidRPr="00F51E3D" w:rsidRDefault="00C90060" w:rsidP="00632620">
            <w:pPr>
              <w:rPr>
                <w:rFonts w:asciiTheme="minorHAnsi" w:hAnsiTheme="minorHAnsi" w:cstheme="minorHAnsi"/>
                <w:color w:val="808080" w:themeColor="background1" w:themeShade="80"/>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3085"/>
        <w:gridCol w:w="5954"/>
      </w:tblGrid>
      <w:tr w:rsidR="0000688A" w:rsidRPr="00C90060" w:rsidTr="009E18CA">
        <w:tc>
          <w:tcPr>
            <w:tcW w:w="3085" w:type="dxa"/>
          </w:tcPr>
          <w:p w:rsidR="00C90060"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Pr="00C90060" w:rsidRDefault="00C90060" w:rsidP="00C90060">
            <w:pPr>
              <w:rPr>
                <w:rFonts w:asciiTheme="minorHAnsi" w:hAnsiTheme="minorHAnsi" w:cstheme="minorHAnsi"/>
                <w:b/>
              </w:rPr>
            </w:pPr>
          </w:p>
        </w:tc>
        <w:tc>
          <w:tcPr>
            <w:tcW w:w="5954" w:type="dxa"/>
          </w:tcPr>
          <w:p w:rsidR="0000688A" w:rsidRPr="00F1677A" w:rsidRDefault="00F1677A" w:rsidP="00276682">
            <w:pPr>
              <w:rPr>
                <w:rFonts w:asciiTheme="minorHAnsi" w:hAnsiTheme="minorHAnsi" w:cstheme="minorHAnsi"/>
              </w:rPr>
            </w:pPr>
            <w:r w:rsidRPr="00F1677A">
              <w:rPr>
                <w:rFonts w:asciiTheme="minorHAnsi" w:hAnsiTheme="minorHAnsi" w:cstheme="minorHAnsi"/>
              </w:rPr>
              <w:t>Annual report Summary for RECs in England April 2016 – March2017</w:t>
            </w:r>
          </w:p>
          <w:p w:rsidR="0000688A" w:rsidRPr="00C90060" w:rsidRDefault="0000688A" w:rsidP="00276682">
            <w:pPr>
              <w:rPr>
                <w:rFonts w:asciiTheme="minorHAnsi" w:hAnsiTheme="minorHAnsi" w:cstheme="minorHAnsi"/>
              </w:rPr>
            </w:pPr>
          </w:p>
        </w:tc>
      </w:tr>
      <w:tr w:rsidR="0082258E" w:rsidRPr="00C90060" w:rsidTr="009E18CA">
        <w:tc>
          <w:tcPr>
            <w:tcW w:w="3085" w:type="dxa"/>
          </w:tcPr>
          <w:p w:rsidR="00C90060" w:rsidRPr="00C90060" w:rsidRDefault="0082258E" w:rsidP="00AE2C5E">
            <w:pPr>
              <w:rPr>
                <w:rFonts w:asciiTheme="minorHAnsi" w:hAnsiTheme="minorHAnsi" w:cstheme="minorHAnsi"/>
                <w:b/>
              </w:rPr>
            </w:pPr>
            <w:r w:rsidRPr="00C90060">
              <w:rPr>
                <w:rFonts w:asciiTheme="minorHAnsi" w:hAnsiTheme="minorHAnsi" w:cstheme="minorHAnsi"/>
                <w:b/>
              </w:rPr>
              <w:t>Purpose of Paper:</w:t>
            </w:r>
          </w:p>
          <w:p w:rsidR="0082258E" w:rsidRPr="00C90060" w:rsidRDefault="0082258E" w:rsidP="00AE2C5E">
            <w:pPr>
              <w:rPr>
                <w:rFonts w:asciiTheme="minorHAnsi" w:hAnsiTheme="minorHAnsi" w:cstheme="minorHAnsi"/>
                <w:b/>
              </w:rPr>
            </w:pPr>
          </w:p>
        </w:tc>
        <w:tc>
          <w:tcPr>
            <w:tcW w:w="5954" w:type="dxa"/>
          </w:tcPr>
          <w:p w:rsidR="0000688A" w:rsidRPr="0000109F" w:rsidRDefault="00F1677A" w:rsidP="00AE2C5E">
            <w:pPr>
              <w:rPr>
                <w:rFonts w:asciiTheme="minorHAnsi" w:hAnsiTheme="minorHAnsi" w:cstheme="minorHAnsi"/>
              </w:rPr>
            </w:pPr>
            <w:r w:rsidRPr="0000109F">
              <w:rPr>
                <w:rFonts w:asciiTheme="minorHAnsi" w:hAnsiTheme="minorHAnsi" w:cstheme="minorHAnsi"/>
              </w:rPr>
              <w:t>To provide a management summary for the Heath Research Authority of the annual reports for the Research Ethics Committees (RECs) in England. This summary will enable the Board to discharge its function to monitor the performance of the RECs against the requirements of the Governance Arrangements for Research Ethics Committees (GAfREC – harmonised edition September 2011) which requires submission of the reports to the Board.</w:t>
            </w:r>
          </w:p>
          <w:p w:rsidR="0000688A" w:rsidRPr="0000109F" w:rsidRDefault="0000688A" w:rsidP="00AE2C5E">
            <w:pPr>
              <w:rPr>
                <w:rFonts w:asciiTheme="minorHAnsi" w:hAnsiTheme="minorHAnsi" w:cstheme="minorHAnsi"/>
              </w:rPr>
            </w:pPr>
          </w:p>
        </w:tc>
      </w:tr>
      <w:tr w:rsidR="0082258E" w:rsidRPr="00C90060" w:rsidTr="009E18CA">
        <w:tc>
          <w:tcPr>
            <w:tcW w:w="3085" w:type="dxa"/>
          </w:tcPr>
          <w:p w:rsidR="00C90060" w:rsidRPr="00C90060" w:rsidRDefault="0082258E" w:rsidP="00AE2C5E">
            <w:pPr>
              <w:rPr>
                <w:rFonts w:asciiTheme="minorHAnsi" w:hAnsiTheme="minorHAnsi" w:cstheme="minorHAnsi"/>
                <w:b/>
              </w:rPr>
            </w:pPr>
            <w:r w:rsidRPr="00C90060">
              <w:rPr>
                <w:rFonts w:asciiTheme="minorHAnsi" w:hAnsiTheme="minorHAnsi" w:cstheme="minorHAnsi"/>
                <w:b/>
              </w:rPr>
              <w:t>Reason for Submission:</w:t>
            </w:r>
          </w:p>
          <w:p w:rsidR="0082258E" w:rsidRPr="00C90060" w:rsidRDefault="0082258E" w:rsidP="00AE2C5E">
            <w:pPr>
              <w:rPr>
                <w:rFonts w:asciiTheme="minorHAnsi" w:hAnsiTheme="minorHAnsi" w:cstheme="minorHAnsi"/>
                <w:b/>
              </w:rPr>
            </w:pPr>
          </w:p>
        </w:tc>
        <w:tc>
          <w:tcPr>
            <w:tcW w:w="5954" w:type="dxa"/>
          </w:tcPr>
          <w:p w:rsidR="0000688A" w:rsidRPr="0000109F" w:rsidRDefault="00F1677A" w:rsidP="00F1677A">
            <w:pPr>
              <w:contextualSpacing/>
              <w:rPr>
                <w:rFonts w:asciiTheme="minorHAnsi" w:hAnsiTheme="minorHAnsi" w:cstheme="minorHAnsi"/>
              </w:rPr>
            </w:pPr>
            <w:r w:rsidRPr="0000109F">
              <w:rPr>
                <w:rFonts w:asciiTheme="minorHAnsi" w:hAnsiTheme="minorHAnsi" w:cstheme="minorHAnsi"/>
              </w:rPr>
              <w:t>To provide a recommendation to the Board to receive and adopt the annual reports for the RECs in England and to publish them on its website.</w:t>
            </w:r>
            <w:r w:rsidR="00352595" w:rsidRPr="0000109F">
              <w:rPr>
                <w:rFonts w:asciiTheme="minorHAnsi" w:hAnsiTheme="minorHAnsi" w:cstheme="minorHAnsi"/>
              </w:rPr>
              <w:t xml:space="preserve"> </w:t>
            </w:r>
          </w:p>
          <w:p w:rsidR="00F1677A" w:rsidRPr="0000109F" w:rsidRDefault="00F1677A" w:rsidP="00F1677A">
            <w:pPr>
              <w:contextualSpacing/>
              <w:rPr>
                <w:rFonts w:asciiTheme="minorHAnsi" w:hAnsiTheme="minorHAnsi" w:cstheme="minorHAnsi"/>
              </w:rPr>
            </w:pPr>
          </w:p>
        </w:tc>
      </w:tr>
      <w:tr w:rsidR="00C90060" w:rsidRPr="00C90060" w:rsidTr="009E18CA">
        <w:tc>
          <w:tcPr>
            <w:tcW w:w="3085" w:type="dxa"/>
          </w:tcPr>
          <w:p w:rsidR="00352595" w:rsidRDefault="00352595" w:rsidP="00352595">
            <w:pPr>
              <w:rPr>
                <w:rFonts w:asciiTheme="minorHAnsi" w:hAnsiTheme="minorHAnsi" w:cstheme="minorHAnsi"/>
                <w:b/>
              </w:rPr>
            </w:pPr>
            <w:r w:rsidRPr="00C90060">
              <w:rPr>
                <w:rFonts w:asciiTheme="minorHAnsi" w:hAnsiTheme="minorHAnsi" w:cstheme="minorHAnsi"/>
                <w:b/>
              </w:rPr>
              <w:t>Details:</w:t>
            </w:r>
          </w:p>
          <w:p w:rsidR="009E18CA" w:rsidRDefault="009E18CA" w:rsidP="009E18CA">
            <w:pPr>
              <w:rPr>
                <w:rFonts w:asciiTheme="minorHAnsi" w:hAnsiTheme="minorHAnsi" w:cstheme="minorHAnsi"/>
                <w:b/>
              </w:rPr>
            </w:pPr>
          </w:p>
          <w:p w:rsidR="009E18CA" w:rsidRPr="00C90060" w:rsidRDefault="009E18CA" w:rsidP="009E18CA">
            <w:pPr>
              <w:rPr>
                <w:rFonts w:asciiTheme="minorHAnsi" w:hAnsiTheme="minorHAnsi" w:cstheme="minorHAnsi"/>
                <w:b/>
              </w:rPr>
            </w:pPr>
          </w:p>
        </w:tc>
        <w:tc>
          <w:tcPr>
            <w:tcW w:w="5954" w:type="dxa"/>
          </w:tcPr>
          <w:p w:rsidR="0000109F" w:rsidRPr="00986A88" w:rsidRDefault="0000109F" w:rsidP="00F34B48">
            <w:pPr>
              <w:rPr>
                <w:rFonts w:asciiTheme="minorHAnsi" w:hAnsiTheme="minorHAnsi" w:cstheme="minorHAnsi"/>
              </w:rPr>
            </w:pPr>
            <w:r w:rsidRPr="00986A88">
              <w:rPr>
                <w:rFonts w:asciiTheme="minorHAnsi" w:hAnsiTheme="minorHAnsi" w:cstheme="minorHAnsi"/>
              </w:rPr>
              <w:t>The summary report is attached.</w:t>
            </w:r>
          </w:p>
          <w:p w:rsidR="0000109F" w:rsidRPr="00986A88" w:rsidRDefault="0000109F" w:rsidP="00F34B48">
            <w:pPr>
              <w:rPr>
                <w:rFonts w:asciiTheme="minorHAnsi" w:hAnsiTheme="minorHAnsi" w:cstheme="minorHAnsi"/>
              </w:rPr>
            </w:pPr>
          </w:p>
          <w:p w:rsidR="0000109F" w:rsidRPr="00986A88" w:rsidRDefault="0000109F" w:rsidP="00F34B48">
            <w:pPr>
              <w:rPr>
                <w:rFonts w:asciiTheme="minorHAnsi" w:hAnsiTheme="minorHAnsi" w:cstheme="minorHAnsi"/>
              </w:rPr>
            </w:pPr>
            <w:r w:rsidRPr="00986A88">
              <w:rPr>
                <w:rFonts w:asciiTheme="minorHAnsi" w:hAnsiTheme="minorHAnsi" w:cstheme="minorHAnsi"/>
              </w:rPr>
              <w:t>RECs have continued to meet statutory timelines for the review of new applications and substantial amendments; this is excellent across the service. A significant number of RECs are meeting 100% of all statutory timelines.</w:t>
            </w:r>
          </w:p>
          <w:p w:rsidR="0000109F" w:rsidRPr="00986A88" w:rsidRDefault="0000109F" w:rsidP="00F34B48">
            <w:pPr>
              <w:rPr>
                <w:rFonts w:asciiTheme="minorHAnsi" w:hAnsiTheme="minorHAnsi" w:cstheme="minorHAnsi"/>
              </w:rPr>
            </w:pPr>
          </w:p>
          <w:p w:rsidR="00986A88" w:rsidRPr="00986A88" w:rsidRDefault="00986A88" w:rsidP="00F34B48">
            <w:pPr>
              <w:rPr>
                <w:rFonts w:asciiTheme="minorHAnsi" w:hAnsiTheme="minorHAnsi" w:cstheme="minorHAnsi"/>
              </w:rPr>
            </w:pPr>
            <w:r w:rsidRPr="00986A88">
              <w:rPr>
                <w:rFonts w:asciiTheme="minorHAnsi" w:hAnsiTheme="minorHAnsi" w:cstheme="minorHAnsi"/>
              </w:rPr>
              <w:t>Compliance with KPIs decreased slightly overall but again a number of RECs met 100% of the stretched targets.</w:t>
            </w:r>
          </w:p>
          <w:p w:rsidR="00986A88" w:rsidRPr="00986A88" w:rsidRDefault="00986A88" w:rsidP="00F34B48">
            <w:pPr>
              <w:rPr>
                <w:rFonts w:asciiTheme="minorHAnsi" w:hAnsiTheme="minorHAnsi" w:cstheme="minorHAnsi"/>
              </w:rPr>
            </w:pPr>
          </w:p>
          <w:p w:rsidR="00C90060" w:rsidRDefault="00986A88" w:rsidP="00986A88">
            <w:pPr>
              <w:rPr>
                <w:rFonts w:asciiTheme="minorHAnsi" w:hAnsiTheme="minorHAnsi" w:cstheme="minorHAnsi"/>
              </w:rPr>
            </w:pPr>
            <w:r w:rsidRPr="00986A88">
              <w:rPr>
                <w:rFonts w:asciiTheme="minorHAnsi" w:hAnsiTheme="minorHAnsi" w:cstheme="minorHAnsi"/>
              </w:rPr>
              <w:t>Individual REC reports and Summery Reports for each Centre have been prepared and are available to the Board.</w:t>
            </w:r>
          </w:p>
          <w:p w:rsidR="00632620" w:rsidRPr="00F51E3D" w:rsidRDefault="00632620" w:rsidP="00986A88">
            <w:pPr>
              <w:rPr>
                <w:rFonts w:asciiTheme="minorHAnsi" w:hAnsiTheme="minorHAnsi" w:cstheme="minorHAnsi"/>
                <w:i/>
                <w:color w:val="808080" w:themeColor="background1" w:themeShade="80"/>
              </w:rPr>
            </w:pPr>
          </w:p>
        </w:tc>
      </w:tr>
      <w:tr w:rsidR="0000688A" w:rsidRPr="00C90060" w:rsidTr="009E18CA">
        <w:tc>
          <w:tcPr>
            <w:tcW w:w="3085" w:type="dxa"/>
          </w:tcPr>
          <w:p w:rsidR="00C90060" w:rsidRDefault="0000688A" w:rsidP="00C90060">
            <w:pPr>
              <w:rPr>
                <w:rFonts w:asciiTheme="minorHAnsi" w:hAnsiTheme="minorHAnsi" w:cstheme="minorHAnsi"/>
                <w:b/>
              </w:rPr>
            </w:pPr>
            <w:r w:rsidRPr="00C90060">
              <w:rPr>
                <w:rFonts w:asciiTheme="minorHAnsi" w:hAnsiTheme="minorHAnsi" w:cstheme="minorHAnsi"/>
                <w:b/>
              </w:rPr>
              <w:t>Suitable for wider circulation?</w:t>
            </w:r>
          </w:p>
          <w:p w:rsidR="00C90060" w:rsidRPr="00C90060" w:rsidRDefault="00C90060" w:rsidP="00C90060">
            <w:pPr>
              <w:rPr>
                <w:rFonts w:asciiTheme="minorHAnsi" w:hAnsiTheme="minorHAnsi" w:cstheme="minorHAnsi"/>
                <w:b/>
              </w:rPr>
            </w:pPr>
          </w:p>
        </w:tc>
        <w:tc>
          <w:tcPr>
            <w:tcW w:w="5954" w:type="dxa"/>
          </w:tcPr>
          <w:p w:rsidR="00F51E3D" w:rsidRPr="00F51E3D" w:rsidRDefault="0000109F" w:rsidP="0000109F">
            <w:pPr>
              <w:rPr>
                <w:rFonts w:asciiTheme="minorHAnsi" w:hAnsiTheme="minorHAnsi" w:cstheme="minorHAnsi"/>
                <w:b/>
                <w:color w:val="808080" w:themeColor="background1" w:themeShade="80"/>
              </w:rPr>
            </w:pPr>
            <w:r>
              <w:rPr>
                <w:rFonts w:asciiTheme="minorHAnsi" w:hAnsiTheme="minorHAnsi" w:cstheme="minorHAnsi"/>
              </w:rPr>
              <w:t>Yes, if approved by the Board for subsequent distribution and publication of the individual REC reports.</w:t>
            </w:r>
            <w:r w:rsidR="00352595" w:rsidRPr="00F51E3D">
              <w:rPr>
                <w:rFonts w:asciiTheme="minorHAnsi" w:hAnsiTheme="minorHAnsi" w:cstheme="minorHAnsi"/>
              </w:rPr>
              <w:t xml:space="preserve"> </w:t>
            </w:r>
          </w:p>
        </w:tc>
      </w:tr>
      <w:tr w:rsidR="00C90060" w:rsidRPr="00C90060" w:rsidTr="009E18CA">
        <w:tc>
          <w:tcPr>
            <w:tcW w:w="3085" w:type="dxa"/>
          </w:tcPr>
          <w:p w:rsidR="00C90060" w:rsidRPr="00C90060" w:rsidRDefault="00C90060" w:rsidP="009E18CA">
            <w:pPr>
              <w:rPr>
                <w:rFonts w:asciiTheme="minorHAnsi" w:hAnsiTheme="minorHAnsi" w:cstheme="minorHAnsi"/>
                <w:b/>
              </w:rPr>
            </w:pPr>
            <w:r>
              <w:rPr>
                <w:rFonts w:asciiTheme="minorHAnsi" w:hAnsiTheme="minorHAnsi" w:cstheme="minorHAnsi"/>
                <w:b/>
              </w:rPr>
              <w:t>Time required for item:</w:t>
            </w:r>
          </w:p>
        </w:tc>
        <w:tc>
          <w:tcPr>
            <w:tcW w:w="5954" w:type="dxa"/>
          </w:tcPr>
          <w:p w:rsidR="00F51E3D" w:rsidRPr="00F51E3D" w:rsidRDefault="00F51E3D" w:rsidP="00B86C50">
            <w:pPr>
              <w:rPr>
                <w:rFonts w:asciiTheme="minorHAnsi" w:hAnsiTheme="minorHAnsi" w:cstheme="minorHAnsi"/>
                <w:color w:val="808080" w:themeColor="background1" w:themeShade="80"/>
              </w:rPr>
            </w:pPr>
          </w:p>
          <w:p w:rsidR="00C90060" w:rsidRPr="00F51E3D" w:rsidRDefault="00F51E3D" w:rsidP="00B86C50">
            <w:pPr>
              <w:rPr>
                <w:rFonts w:asciiTheme="minorHAnsi" w:hAnsiTheme="minorHAnsi" w:cstheme="minorHAnsi"/>
                <w:i/>
                <w:color w:val="808080" w:themeColor="background1" w:themeShade="80"/>
              </w:rPr>
            </w:pPr>
            <w:r>
              <w:rPr>
                <w:rFonts w:asciiTheme="minorHAnsi" w:hAnsiTheme="minorHAnsi" w:cstheme="minorHAnsi"/>
                <w:i/>
                <w:color w:val="808080" w:themeColor="background1" w:themeShade="80"/>
              </w:rPr>
              <w:t>[</w:t>
            </w:r>
            <w:r w:rsidRPr="00F51E3D">
              <w:rPr>
                <w:rFonts w:asciiTheme="minorHAnsi" w:hAnsiTheme="minorHAnsi" w:cstheme="minorHAnsi"/>
                <w:i/>
                <w:color w:val="808080" w:themeColor="background1" w:themeShade="80"/>
              </w:rPr>
              <w:t xml:space="preserve">Consider how </w:t>
            </w:r>
            <w:r>
              <w:rPr>
                <w:rFonts w:asciiTheme="minorHAnsi" w:hAnsiTheme="minorHAnsi" w:cstheme="minorHAnsi"/>
                <w:i/>
                <w:color w:val="808080" w:themeColor="background1" w:themeShade="80"/>
              </w:rPr>
              <w:t>long is required on the agenda ]</w:t>
            </w:r>
          </w:p>
          <w:p w:rsidR="009E18CA" w:rsidRPr="00F51E3D" w:rsidRDefault="009E18CA" w:rsidP="00B86C50">
            <w:pPr>
              <w:rPr>
                <w:rFonts w:asciiTheme="minorHAnsi" w:hAnsiTheme="minorHAnsi" w:cstheme="minorHAnsi"/>
                <w:b/>
                <w:color w:val="808080" w:themeColor="background1" w:themeShade="80"/>
              </w:rPr>
            </w:pP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3085"/>
        <w:gridCol w:w="1202"/>
        <w:gridCol w:w="3690"/>
        <w:gridCol w:w="1062"/>
      </w:tblGrid>
      <w:tr w:rsidR="00E93D47" w:rsidRPr="00C90060" w:rsidTr="009E18CA">
        <w:tc>
          <w:tcPr>
            <w:tcW w:w="3085"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4892" w:type="dxa"/>
            <w:gridSpan w:val="2"/>
            <w:shd w:val="clear" w:color="auto" w:fill="D9D9D9" w:themeFill="background1" w:themeFillShade="D9"/>
          </w:tcPr>
          <w:p w:rsidR="00E93D47" w:rsidRPr="00C90060" w:rsidRDefault="00352595" w:rsidP="00BD0800">
            <w:pPr>
              <w:rPr>
                <w:rFonts w:asciiTheme="minorHAnsi" w:hAnsiTheme="minorHAnsi" w:cstheme="minorHAnsi"/>
                <w:b/>
              </w:rPr>
            </w:pPr>
            <w:r>
              <w:rPr>
                <w:rFonts w:asciiTheme="minorHAnsi" w:hAnsiTheme="minorHAnsi" w:cstheme="minorHAnsi"/>
                <w:b/>
              </w:rPr>
              <w:t>To a</w:t>
            </w:r>
            <w:r w:rsidR="00E93D47" w:rsidRPr="00C90060">
              <w:rPr>
                <w:rFonts w:asciiTheme="minorHAnsi" w:hAnsiTheme="minorHAnsi" w:cstheme="minorHAnsi"/>
                <w:b/>
              </w:rPr>
              <w:t>pprove</w:t>
            </w:r>
          </w:p>
        </w:tc>
        <w:tc>
          <w:tcPr>
            <w:tcW w:w="1062" w:type="dxa"/>
            <w:shd w:val="clear" w:color="auto" w:fill="auto"/>
          </w:tcPr>
          <w:p w:rsidR="00E93D47" w:rsidRPr="00C90060" w:rsidRDefault="004458B6" w:rsidP="00BD0800">
            <w:pPr>
              <w:rPr>
                <w:rFonts w:asciiTheme="minorHAnsi" w:hAnsiTheme="minorHAnsi" w:cstheme="minorHAnsi"/>
                <w:b/>
              </w:rPr>
            </w:pPr>
            <w:r>
              <w:rPr>
                <w:rFonts w:asciiTheme="minorHAnsi" w:hAnsiTheme="minorHAnsi" w:cstheme="minorHAnsi"/>
                <w:b/>
              </w:rPr>
              <w:t>x</w:t>
            </w:r>
          </w:p>
        </w:tc>
      </w:tr>
      <w:tr w:rsidR="00E93D47" w:rsidRPr="00C90060" w:rsidTr="009E18CA">
        <w:tc>
          <w:tcPr>
            <w:tcW w:w="3085"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4892" w:type="dxa"/>
            <w:gridSpan w:val="2"/>
            <w:shd w:val="clear" w:color="auto" w:fill="D9D9D9" w:themeFill="background1" w:themeFillShade="D9"/>
          </w:tcPr>
          <w:p w:rsidR="00E93D47" w:rsidRPr="00C90060" w:rsidRDefault="00352595" w:rsidP="00352595">
            <w:pPr>
              <w:rPr>
                <w:rFonts w:asciiTheme="minorHAnsi" w:hAnsiTheme="minorHAnsi" w:cstheme="minorHAnsi"/>
                <w:b/>
              </w:rPr>
            </w:pPr>
            <w:r>
              <w:rPr>
                <w:rFonts w:asciiTheme="minorHAnsi" w:hAnsiTheme="minorHAnsi" w:cstheme="minorHAnsi"/>
                <w:b/>
              </w:rPr>
              <w:t>For information / t</w:t>
            </w:r>
            <w:r w:rsidR="00E93D47" w:rsidRPr="00C90060">
              <w:rPr>
                <w:rFonts w:asciiTheme="minorHAnsi" w:hAnsiTheme="minorHAnsi" w:cstheme="minorHAnsi"/>
                <w:b/>
              </w:rPr>
              <w:t xml:space="preserve">o </w:t>
            </w:r>
            <w:r>
              <w:rPr>
                <w:rFonts w:asciiTheme="minorHAnsi" w:hAnsiTheme="minorHAnsi" w:cstheme="minorHAnsi"/>
                <w:b/>
              </w:rPr>
              <w:t>n</w:t>
            </w:r>
            <w:r w:rsidR="00E93D47" w:rsidRPr="00C90060">
              <w:rPr>
                <w:rFonts w:asciiTheme="minorHAnsi" w:hAnsiTheme="minorHAnsi" w:cstheme="minorHAnsi"/>
                <w:b/>
              </w:rPr>
              <w:t>ote</w:t>
            </w:r>
          </w:p>
        </w:tc>
        <w:tc>
          <w:tcPr>
            <w:tcW w:w="1062" w:type="dxa"/>
            <w:shd w:val="clear" w:color="auto" w:fill="auto"/>
          </w:tcPr>
          <w:p w:rsidR="00E93D47" w:rsidRPr="00C90060" w:rsidRDefault="004458B6" w:rsidP="00BD0800">
            <w:pPr>
              <w:rPr>
                <w:rFonts w:asciiTheme="minorHAnsi" w:hAnsiTheme="minorHAnsi" w:cstheme="minorHAnsi"/>
                <w:b/>
              </w:rPr>
            </w:pPr>
            <w:r>
              <w:rPr>
                <w:rFonts w:asciiTheme="minorHAnsi" w:hAnsiTheme="minorHAnsi" w:cstheme="minorHAnsi"/>
                <w:b/>
              </w:rPr>
              <w:t>x</w:t>
            </w:r>
          </w:p>
        </w:tc>
      </w:tr>
      <w:tr w:rsidR="008B043D" w:rsidRPr="00C90060" w:rsidTr="009E18CA">
        <w:tc>
          <w:tcPr>
            <w:tcW w:w="3085"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4892" w:type="dxa"/>
            <w:gridSpan w:val="2"/>
            <w:shd w:val="clear" w:color="auto" w:fill="D9D9D9" w:themeFill="background1" w:themeFillShade="D9"/>
          </w:tcPr>
          <w:p w:rsidR="008B043D" w:rsidRPr="00C90060" w:rsidRDefault="00352595" w:rsidP="00BD0800">
            <w:pPr>
              <w:rPr>
                <w:rFonts w:asciiTheme="minorHAnsi" w:hAnsiTheme="minorHAnsi" w:cstheme="minorHAnsi"/>
                <w:b/>
              </w:rPr>
            </w:pPr>
            <w:r>
              <w:rPr>
                <w:rFonts w:asciiTheme="minorHAnsi" w:hAnsiTheme="minorHAnsi" w:cstheme="minorHAnsi"/>
                <w:b/>
              </w:rPr>
              <w:t>For d</w:t>
            </w:r>
            <w:r w:rsidR="008B043D" w:rsidRPr="00C90060">
              <w:rPr>
                <w:rFonts w:asciiTheme="minorHAnsi" w:hAnsiTheme="minorHAnsi" w:cstheme="minorHAnsi"/>
                <w:b/>
              </w:rPr>
              <w:t>iscussion</w:t>
            </w:r>
          </w:p>
        </w:tc>
        <w:tc>
          <w:tcPr>
            <w:tcW w:w="1062" w:type="dxa"/>
            <w:shd w:val="clear" w:color="auto" w:fill="auto"/>
          </w:tcPr>
          <w:p w:rsidR="008B043D" w:rsidRPr="00C90060" w:rsidRDefault="008B043D" w:rsidP="00BD0800">
            <w:pPr>
              <w:rPr>
                <w:rFonts w:asciiTheme="minorHAnsi" w:hAnsiTheme="minorHAnsi" w:cstheme="minorHAnsi"/>
                <w:b/>
              </w:rPr>
            </w:pPr>
          </w:p>
        </w:tc>
      </w:tr>
      <w:tr w:rsidR="00E93D47" w:rsidRPr="00C90060" w:rsidTr="009E18CA">
        <w:tc>
          <w:tcPr>
            <w:tcW w:w="3085"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202"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752"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411"/>
      </w:tblGrid>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411" w:type="dxa"/>
          </w:tcPr>
          <w:p w:rsidR="00151DBF" w:rsidRPr="00C90060" w:rsidRDefault="0000109F" w:rsidP="00AE2C5E">
            <w:pPr>
              <w:rPr>
                <w:rFonts w:asciiTheme="minorHAnsi" w:hAnsiTheme="minorHAnsi" w:cstheme="minorHAnsi"/>
              </w:rPr>
            </w:pPr>
            <w:r>
              <w:rPr>
                <w:rFonts w:asciiTheme="minorHAnsi" w:hAnsiTheme="minorHAnsi" w:cstheme="minorHAnsi"/>
              </w:rPr>
              <w:t>Ann Tunley</w:t>
            </w:r>
          </w:p>
          <w:p w:rsidR="00151DBF" w:rsidRPr="00C90060" w:rsidRDefault="00151DBF" w:rsidP="00AE2C5E">
            <w:pPr>
              <w:rPr>
                <w:rFonts w:asciiTheme="minorHAnsi" w:hAnsiTheme="minorHAnsi" w:cstheme="minorHAnsi"/>
              </w:rPr>
            </w:pPr>
          </w:p>
        </w:tc>
      </w:tr>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411" w:type="dxa"/>
          </w:tcPr>
          <w:p w:rsidR="00151DBF" w:rsidRPr="00C90060" w:rsidRDefault="0000109F" w:rsidP="00AE2C5E">
            <w:pPr>
              <w:rPr>
                <w:rFonts w:asciiTheme="minorHAnsi" w:hAnsiTheme="minorHAnsi" w:cstheme="minorHAnsi"/>
              </w:rPr>
            </w:pPr>
            <w:r>
              <w:rPr>
                <w:rFonts w:asciiTheme="minorHAnsi" w:hAnsiTheme="minorHAnsi" w:cstheme="minorHAnsi"/>
              </w:rPr>
              <w:t>Head of Research Ethics Service (England)</w:t>
            </w:r>
          </w:p>
          <w:p w:rsidR="00151DBF" w:rsidRPr="00C90060" w:rsidRDefault="00151DBF" w:rsidP="00AE2C5E">
            <w:pPr>
              <w:rPr>
                <w:rFonts w:asciiTheme="minorHAnsi" w:hAnsiTheme="minorHAnsi" w:cstheme="minorHAnsi"/>
              </w:rPr>
            </w:pPr>
          </w:p>
        </w:tc>
      </w:tr>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411" w:type="dxa"/>
          </w:tcPr>
          <w:p w:rsidR="00151DBF" w:rsidRPr="00C90060" w:rsidRDefault="0000109F" w:rsidP="00AE2C5E">
            <w:pPr>
              <w:rPr>
                <w:rFonts w:asciiTheme="minorHAnsi" w:hAnsiTheme="minorHAnsi" w:cstheme="minorHAnsi"/>
              </w:rPr>
            </w:pPr>
            <w:r>
              <w:rPr>
                <w:rFonts w:asciiTheme="minorHAnsi" w:hAnsiTheme="minorHAnsi" w:cstheme="minorHAnsi"/>
              </w:rPr>
              <w:t>October 2017</w:t>
            </w:r>
          </w:p>
          <w:p w:rsidR="00151DBF" w:rsidRPr="00C90060" w:rsidRDefault="00151DBF" w:rsidP="00AE2C5E">
            <w:pPr>
              <w:rPr>
                <w:rFonts w:asciiTheme="minorHAnsi" w:hAnsiTheme="minorHAnsi" w:cstheme="minorHAnsi"/>
              </w:rPr>
            </w:pPr>
          </w:p>
        </w:tc>
      </w:tr>
    </w:tbl>
    <w:p w:rsidR="00151DBF" w:rsidRPr="00C90060" w:rsidRDefault="00151DBF" w:rsidP="00151DBF">
      <w:pPr>
        <w:tabs>
          <w:tab w:val="left" w:pos="1980"/>
        </w:tabs>
        <w:spacing w:after="0" w:line="240" w:lineRule="auto"/>
        <w:rPr>
          <w:rFonts w:asciiTheme="minorHAnsi" w:hAnsiTheme="minorHAnsi" w:cstheme="minorHAnsi"/>
          <w:b/>
        </w:rPr>
      </w:pPr>
    </w:p>
    <w:sectPr w:rsidR="00151DBF" w:rsidRPr="00C90060" w:rsidSect="00F51E3D">
      <w:headerReference w:type="default" r:id="rId9"/>
      <w:headerReference w:type="first" r:id="rId10"/>
      <w:footerReference w:type="first" r:id="rId11"/>
      <w:pgSz w:w="11907" w:h="16840" w:code="9"/>
      <w:pgMar w:top="1134" w:right="850" w:bottom="1134" w:left="1560" w:header="567" w:footer="7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3D" w:rsidRPr="00C90060" w:rsidRDefault="004458B6" w:rsidP="00F51E3D">
    <w:pPr>
      <w:pStyle w:val="Footer"/>
      <w:ind w:left="-142" w:firstLine="862"/>
      <w:rPr>
        <w:rFonts w:asciiTheme="minorHAnsi" w:hAnsiTheme="minorHAnsi" w:cstheme="minorHAnsi"/>
        <w:sz w:val="18"/>
        <w:szCs w:val="18"/>
      </w:rPr>
    </w:pPr>
    <w:r>
      <w:rPr>
        <w:rFonts w:asciiTheme="minorHAnsi" w:hAnsiTheme="minorHAnsi" w:cstheme="minorHAnsi"/>
        <w:sz w:val="18"/>
        <w:szCs w:val="18"/>
      </w:rPr>
      <w:t>Board cover</w:t>
    </w:r>
    <w:r w:rsidR="00F51E3D">
      <w:rPr>
        <w:rFonts w:asciiTheme="minorHAnsi" w:hAnsiTheme="minorHAnsi" w:cstheme="minorHAnsi"/>
        <w:sz w:val="18"/>
        <w:szCs w:val="18"/>
      </w:rPr>
      <w:t xml:space="preserve"> Sheet (</w:t>
    </w:r>
    <w:r w:rsidR="00F34B48">
      <w:rPr>
        <w:rFonts w:asciiTheme="minorHAnsi" w:hAnsiTheme="minorHAnsi" w:cstheme="minorHAnsi"/>
        <w:sz w:val="18"/>
        <w:szCs w:val="18"/>
      </w:rPr>
      <w:t>July 2017</w:t>
    </w:r>
    <w:r w:rsidR="00F51E3D">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1B0E16" w:rsidP="00E068B3">
    <w:pPr>
      <w:pStyle w:val="Header"/>
      <w:ind w:left="-720" w:right="-71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3D" w:rsidRDefault="00F34B48" w:rsidP="00F51E3D">
    <w:pPr>
      <w:pStyle w:val="Header"/>
      <w:jc w:val="right"/>
    </w:pPr>
    <w:r>
      <w:rPr>
        <w:noProof/>
        <w:lang w:eastAsia="en-GB"/>
      </w:rPr>
      <w:drawing>
        <wp:inline distT="0" distB="0" distL="0" distR="0" wp14:anchorId="052E3015" wp14:editId="57F7497A">
          <wp:extent cx="1238250" cy="6525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BD795D"/>
    <w:multiLevelType w:val="multilevel"/>
    <w:tmpl w:val="64824F70"/>
    <w:lvl w:ilvl="0">
      <w:start w:val="1"/>
      <w:numFmt w:val="decimal"/>
      <w:lvlText w:val="%1."/>
      <w:lvlJc w:val="left"/>
      <w:pPr>
        <w:ind w:left="360" w:hanging="360"/>
      </w:pPr>
      <w:rPr>
        <w:rFonts w:hint="default"/>
        <w:b/>
      </w:rPr>
    </w:lvl>
    <w:lvl w:ilvl="1">
      <w:start w:val="1"/>
      <w:numFmt w:val="decimal"/>
      <w:lvlText w:val="%1.%2."/>
      <w:lvlJc w:val="left"/>
      <w:pPr>
        <w:ind w:left="1008" w:hanging="576"/>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14" w:hanging="73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6"/>
  </w:num>
  <w:num w:numId="4">
    <w:abstractNumId w:val="12"/>
  </w:num>
  <w:num w:numId="5">
    <w:abstractNumId w:val="24"/>
  </w:num>
  <w:num w:numId="6">
    <w:abstractNumId w:val="2"/>
  </w:num>
  <w:num w:numId="7">
    <w:abstractNumId w:val="30"/>
  </w:num>
  <w:num w:numId="8">
    <w:abstractNumId w:val="31"/>
  </w:num>
  <w:num w:numId="9">
    <w:abstractNumId w:val="33"/>
  </w:num>
  <w:num w:numId="10">
    <w:abstractNumId w:val="29"/>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0"/>
  </w:num>
  <w:num w:numId="15">
    <w:abstractNumId w:val="8"/>
  </w:num>
  <w:num w:numId="16">
    <w:abstractNumId w:val="22"/>
  </w:num>
  <w:num w:numId="17">
    <w:abstractNumId w:val="27"/>
  </w:num>
  <w:num w:numId="18">
    <w:abstractNumId w:val="1"/>
  </w:num>
  <w:num w:numId="19">
    <w:abstractNumId w:val="16"/>
  </w:num>
  <w:num w:numId="20">
    <w:abstractNumId w:val="25"/>
  </w:num>
  <w:num w:numId="21">
    <w:abstractNumId w:val="35"/>
  </w:num>
  <w:num w:numId="22">
    <w:abstractNumId w:val="18"/>
  </w:num>
  <w:num w:numId="23">
    <w:abstractNumId w:val="21"/>
  </w:num>
  <w:num w:numId="24">
    <w:abstractNumId w:val="6"/>
  </w:num>
  <w:num w:numId="25">
    <w:abstractNumId w:val="26"/>
  </w:num>
  <w:num w:numId="26">
    <w:abstractNumId w:val="38"/>
  </w:num>
  <w:num w:numId="27">
    <w:abstractNumId w:val="15"/>
  </w:num>
  <w:num w:numId="28">
    <w:abstractNumId w:val="32"/>
  </w:num>
  <w:num w:numId="29">
    <w:abstractNumId w:val="28"/>
  </w:num>
  <w:num w:numId="30">
    <w:abstractNumId w:val="11"/>
  </w:num>
  <w:num w:numId="31">
    <w:abstractNumId w:val="37"/>
  </w:num>
  <w:num w:numId="32">
    <w:abstractNumId w:val="14"/>
  </w:num>
  <w:num w:numId="33">
    <w:abstractNumId w:val="23"/>
  </w:num>
  <w:num w:numId="34">
    <w:abstractNumId w:val="42"/>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1"/>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109F"/>
    <w:rsid w:val="00002037"/>
    <w:rsid w:val="0000688A"/>
    <w:rsid w:val="0001520F"/>
    <w:rsid w:val="0001579B"/>
    <w:rsid w:val="00031E55"/>
    <w:rsid w:val="00032018"/>
    <w:rsid w:val="00034690"/>
    <w:rsid w:val="000664B1"/>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1A5C"/>
    <w:rsid w:val="00306495"/>
    <w:rsid w:val="003064F9"/>
    <w:rsid w:val="00306B55"/>
    <w:rsid w:val="0031367E"/>
    <w:rsid w:val="0032284B"/>
    <w:rsid w:val="0033263A"/>
    <w:rsid w:val="00336062"/>
    <w:rsid w:val="003447CD"/>
    <w:rsid w:val="00346669"/>
    <w:rsid w:val="00352595"/>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458B6"/>
    <w:rsid w:val="004562B7"/>
    <w:rsid w:val="00460A2D"/>
    <w:rsid w:val="00460A98"/>
    <w:rsid w:val="00472A5C"/>
    <w:rsid w:val="004806AB"/>
    <w:rsid w:val="00482B2C"/>
    <w:rsid w:val="00491A07"/>
    <w:rsid w:val="004960CF"/>
    <w:rsid w:val="004B078F"/>
    <w:rsid w:val="004B3B6C"/>
    <w:rsid w:val="004E5A9A"/>
    <w:rsid w:val="004F2FAB"/>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2620"/>
    <w:rsid w:val="0063397F"/>
    <w:rsid w:val="006501B4"/>
    <w:rsid w:val="00650770"/>
    <w:rsid w:val="0065384C"/>
    <w:rsid w:val="00661712"/>
    <w:rsid w:val="00662C00"/>
    <w:rsid w:val="006727FE"/>
    <w:rsid w:val="00673D95"/>
    <w:rsid w:val="0067520E"/>
    <w:rsid w:val="00676851"/>
    <w:rsid w:val="00683C84"/>
    <w:rsid w:val="006A3631"/>
    <w:rsid w:val="006A7595"/>
    <w:rsid w:val="006B5376"/>
    <w:rsid w:val="006B7A8D"/>
    <w:rsid w:val="006C5258"/>
    <w:rsid w:val="006D039A"/>
    <w:rsid w:val="006D1922"/>
    <w:rsid w:val="006D37A9"/>
    <w:rsid w:val="006D515A"/>
    <w:rsid w:val="006E07C7"/>
    <w:rsid w:val="006F0655"/>
    <w:rsid w:val="006F77AB"/>
    <w:rsid w:val="00703B1A"/>
    <w:rsid w:val="00704C22"/>
    <w:rsid w:val="00705F0F"/>
    <w:rsid w:val="00706270"/>
    <w:rsid w:val="00710AEF"/>
    <w:rsid w:val="00717BF6"/>
    <w:rsid w:val="00717E0A"/>
    <w:rsid w:val="00731474"/>
    <w:rsid w:val="007607A8"/>
    <w:rsid w:val="00767841"/>
    <w:rsid w:val="00774D38"/>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A88"/>
    <w:rsid w:val="00986DBB"/>
    <w:rsid w:val="00987871"/>
    <w:rsid w:val="00995D46"/>
    <w:rsid w:val="00996564"/>
    <w:rsid w:val="009A1D17"/>
    <w:rsid w:val="009A35FA"/>
    <w:rsid w:val="009B3ADD"/>
    <w:rsid w:val="009B7ADC"/>
    <w:rsid w:val="009D119A"/>
    <w:rsid w:val="009E18CA"/>
    <w:rsid w:val="009E5183"/>
    <w:rsid w:val="009F234C"/>
    <w:rsid w:val="009F3946"/>
    <w:rsid w:val="009F44FD"/>
    <w:rsid w:val="00A0218A"/>
    <w:rsid w:val="00A03310"/>
    <w:rsid w:val="00A06B20"/>
    <w:rsid w:val="00A10A0A"/>
    <w:rsid w:val="00A13804"/>
    <w:rsid w:val="00A262B0"/>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E20F0"/>
    <w:rsid w:val="00AF2B98"/>
    <w:rsid w:val="00AF3C6E"/>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11B46"/>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E5E52"/>
    <w:rsid w:val="00EF1675"/>
    <w:rsid w:val="00EF1E64"/>
    <w:rsid w:val="00EF3A3D"/>
    <w:rsid w:val="00EF727C"/>
    <w:rsid w:val="00F126A6"/>
    <w:rsid w:val="00F13444"/>
    <w:rsid w:val="00F1677A"/>
    <w:rsid w:val="00F207D7"/>
    <w:rsid w:val="00F227F0"/>
    <w:rsid w:val="00F34B48"/>
    <w:rsid w:val="00F51E3D"/>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76F1DA-DE23-4970-836D-AEEB984B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10</cp:revision>
  <cp:lastPrinted>2013-01-08T15:55:00Z</cp:lastPrinted>
  <dcterms:created xsi:type="dcterms:W3CDTF">2017-10-11T15:55:00Z</dcterms:created>
  <dcterms:modified xsi:type="dcterms:W3CDTF">2017-11-16T14:33:00Z</dcterms:modified>
</cp:coreProperties>
</file>