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EA096B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17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EA096B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L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July 2017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AF2A6C" w:rsidP="00C622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response to NIHR Health Futures 20 year forward review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8964B5" w:rsidRPr="008964B5" w:rsidRDefault="008964B5" w:rsidP="008964B5">
            <w:pPr>
              <w:rPr>
                <w:rFonts w:asciiTheme="minorHAnsi" w:hAnsiTheme="minorHAnsi" w:cstheme="minorHAnsi"/>
              </w:rPr>
            </w:pPr>
            <w:r w:rsidRPr="008964B5">
              <w:rPr>
                <w:rFonts w:asciiTheme="minorHAnsi" w:hAnsiTheme="minorHAnsi" w:cstheme="minorHAnsi"/>
              </w:rPr>
              <w:t xml:space="preserve">To provide the Board with sight of the HRA response to the </w:t>
            </w:r>
            <w:r w:rsidRPr="008964B5">
              <w:rPr>
                <w:rFonts w:asciiTheme="minorHAnsi" w:hAnsiTheme="minorHAnsi" w:cstheme="minorHAnsi"/>
              </w:rPr>
              <w:t>NIHR Consultation on ‘NIHR ‘Health Futures’ 20 year forward view’</w:t>
            </w:r>
          </w:p>
          <w:p w:rsidR="00C622F0" w:rsidRPr="00C90060" w:rsidRDefault="00C622F0" w:rsidP="00AF2A6C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964B5" w:rsidP="00AF2A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paper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622F0" w:rsidRDefault="00C622F0" w:rsidP="00B86C50">
            <w:pPr>
              <w:rPr>
                <w:rFonts w:asciiTheme="minorHAnsi" w:hAnsiTheme="minorHAnsi" w:cstheme="minorHAnsi"/>
              </w:rPr>
            </w:pPr>
            <w:r w:rsidRPr="00C622F0">
              <w:rPr>
                <w:rFonts w:asciiTheme="minorHAnsi" w:hAnsiTheme="minorHAnsi" w:cstheme="minorHAnsi"/>
              </w:rPr>
              <w:t>0-5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C622F0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964B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Clive Collett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8964B5" w:rsidRDefault="008964B5" w:rsidP="00AE2C5E">
            <w:pPr>
              <w:rPr>
                <w:rFonts w:asciiTheme="minorHAnsi" w:hAnsiTheme="minorHAnsi" w:cstheme="minorHAnsi"/>
              </w:rPr>
            </w:pPr>
            <w:r w:rsidRPr="008964B5">
              <w:rPr>
                <w:rFonts w:asciiTheme="minorHAnsi" w:hAnsiTheme="minorHAnsi" w:cstheme="minorHAnsi"/>
              </w:rPr>
              <w:t>HRA Ethics Guidance &amp; Strategy Manager</w:t>
            </w:r>
            <w:r w:rsidRPr="008964B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12/07/2017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C622F0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4B5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A6C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22F0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096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34D7B5-0E2D-4A74-837F-69A2FCC9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2017-07-12T14:09:00Z</dcterms:created>
  <dcterms:modified xsi:type="dcterms:W3CDTF">2017-07-12T14:54:00Z</dcterms:modified>
</cp:coreProperties>
</file>