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DE" w:rsidRDefault="009F0DC7" w:rsidP="007A30CC">
      <w:pPr>
        <w:spacing w:before="120" w:after="120"/>
        <w:ind w:left="567" w:rightChars="567" w:right="907"/>
        <w:jc w:val="right"/>
        <w:rPr>
          <w:rFonts w:ascii="Arial" w:hAnsi="Arial" w:cs="Arial"/>
          <w:sz w:val="22"/>
          <w:szCs w:val="22"/>
        </w:rPr>
      </w:pPr>
      <w:r>
        <w:rPr>
          <w:noProof/>
        </w:rPr>
        <w:drawing>
          <wp:inline distT="0" distB="0" distL="0" distR="0">
            <wp:extent cx="3133725" cy="619125"/>
            <wp:effectExtent l="19050" t="0" r="9525" b="0"/>
            <wp:docPr id="2"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a:srcRect/>
                    <a:stretch>
                      <a:fillRect/>
                    </a:stretch>
                  </pic:blipFill>
                  <pic:spPr bwMode="auto">
                    <a:xfrm>
                      <a:off x="0" y="0"/>
                      <a:ext cx="3133725" cy="619125"/>
                    </a:xfrm>
                    <a:prstGeom prst="rect">
                      <a:avLst/>
                    </a:prstGeom>
                    <a:noFill/>
                    <a:ln w="9525">
                      <a:noFill/>
                      <a:miter lim="800000"/>
                      <a:headEnd/>
                      <a:tailEnd/>
                    </a:ln>
                  </pic:spPr>
                </pic:pic>
              </a:graphicData>
            </a:graphic>
          </wp:inline>
        </w:drawing>
      </w:r>
    </w:p>
    <w:p w:rsidR="00237ADE" w:rsidRPr="00CE251E" w:rsidRDefault="004E3F1E" w:rsidP="007A30CC">
      <w:pPr>
        <w:spacing w:before="120" w:after="120"/>
        <w:ind w:left="567" w:rightChars="567" w:right="907"/>
        <w:jc w:val="right"/>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320675</wp:posOffset>
                </wp:positionH>
                <wp:positionV relativeFrom="paragraph">
                  <wp:posOffset>0</wp:posOffset>
                </wp:positionV>
                <wp:extent cx="2639695" cy="15240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9C3" w:rsidRPr="007A30CC" w:rsidRDefault="0000417D" w:rsidP="001713CD">
                            <w:pPr>
                              <w:rPr>
                                <w:rFonts w:ascii="Arial" w:hAnsi="Arial" w:cs="Arial"/>
                                <w:sz w:val="22"/>
                                <w:szCs w:val="22"/>
                              </w:rPr>
                            </w:pPr>
                            <w:r>
                              <w:rPr>
                                <w:rFonts w:ascii="Arial" w:hAnsi="Arial" w:cs="Arial"/>
                                <w:sz w:val="22"/>
                                <w:szCs w:val="22"/>
                                <w:highlight w:val="yellow"/>
                              </w:rPr>
                              <w:t xml:space="preserve">Name and Address </w:t>
                            </w:r>
                            <w:proofErr w:type="spellStart"/>
                            <w:r w:rsidR="00F11F93" w:rsidRPr="00F11F93">
                              <w:rPr>
                                <w:rFonts w:ascii="Arial" w:hAnsi="Arial" w:cs="Arial"/>
                                <w:sz w:val="22"/>
                                <w:szCs w:val="22"/>
                                <w:highlight w:val="yellow"/>
                              </w:rPr>
                              <w:t>xxxxxxxxx</w:t>
                            </w:r>
                            <w:proofErr w:type="spellEnd"/>
                            <w:r w:rsidR="00FC64DE">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5pt;margin-top:0;width:207.85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" stroked="f">
                <v:textbox>
                  <w:txbxContent>
                    <w:p w:rsidR="00D919C3" w:rsidRPr="007A30CC" w:rsidRDefault="0000417D" w:rsidP="001713CD">
                      <w:pPr>
                        <w:rPr>
                          <w:rFonts w:ascii="Arial" w:hAnsi="Arial" w:cs="Arial"/>
                          <w:sz w:val="22"/>
                          <w:szCs w:val="22"/>
                        </w:rPr>
                      </w:pPr>
                      <w:r>
                        <w:rPr>
                          <w:rFonts w:ascii="Arial" w:hAnsi="Arial" w:cs="Arial"/>
                          <w:sz w:val="22"/>
                          <w:szCs w:val="22"/>
                          <w:highlight w:val="yellow"/>
                        </w:rPr>
                        <w:t xml:space="preserve">Name and Address </w:t>
                      </w:r>
                      <w:proofErr w:type="spellStart"/>
                      <w:r w:rsidR="00F11F93" w:rsidRPr="00F11F93">
                        <w:rPr>
                          <w:rFonts w:ascii="Arial" w:hAnsi="Arial" w:cs="Arial"/>
                          <w:sz w:val="22"/>
                          <w:szCs w:val="22"/>
                          <w:highlight w:val="yellow"/>
                        </w:rPr>
                        <w:t>xxxxxxxxx</w:t>
                      </w:r>
                      <w:proofErr w:type="spellEnd"/>
                      <w:r w:rsidR="00FC64DE">
                        <w:rPr>
                          <w:rFonts w:ascii="Arial" w:hAnsi="Arial" w:cs="Arial"/>
                          <w:sz w:val="22"/>
                          <w:szCs w:val="22"/>
                        </w:rPr>
                        <w:t xml:space="preserve"> </w:t>
                      </w:r>
                    </w:p>
                  </w:txbxContent>
                </v:textbox>
              </v:shape>
            </w:pict>
          </mc:Fallback>
        </mc:AlternateContent>
      </w:r>
    </w:p>
    <w:p w:rsidR="00237ADE" w:rsidRDefault="00237ADE" w:rsidP="007A30CC">
      <w:pPr>
        <w:pStyle w:val="Heading3"/>
        <w:spacing w:before="120" w:after="120"/>
        <w:ind w:left="567" w:right="567"/>
        <w:jc w:val="right"/>
        <w:rPr>
          <w:sz w:val="22"/>
          <w:szCs w:val="22"/>
        </w:rPr>
      </w:pPr>
    </w:p>
    <w:p w:rsidR="00237ADE" w:rsidRDefault="00237ADE" w:rsidP="00342205">
      <w:pPr>
        <w:pStyle w:val="Heading3"/>
        <w:spacing w:before="120" w:after="120"/>
        <w:ind w:left="567" w:right="567"/>
        <w:rPr>
          <w:sz w:val="22"/>
          <w:szCs w:val="22"/>
        </w:rPr>
      </w:pPr>
    </w:p>
    <w:p w:rsidR="00237ADE" w:rsidRDefault="00237ADE" w:rsidP="00342205">
      <w:pPr>
        <w:pStyle w:val="Heading3"/>
        <w:spacing w:before="120" w:after="120"/>
        <w:ind w:left="567" w:right="567"/>
        <w:rPr>
          <w:sz w:val="22"/>
          <w:szCs w:val="22"/>
        </w:rPr>
      </w:pPr>
    </w:p>
    <w:p w:rsidR="00237ADE" w:rsidRDefault="00237ADE" w:rsidP="00342205">
      <w:pPr>
        <w:pStyle w:val="Heading3"/>
        <w:spacing w:before="120" w:after="120"/>
        <w:ind w:left="567" w:right="567"/>
        <w:rPr>
          <w:sz w:val="22"/>
          <w:szCs w:val="22"/>
        </w:rPr>
      </w:pPr>
    </w:p>
    <w:p w:rsidR="00237ADE" w:rsidRDefault="00237ADE" w:rsidP="00342205">
      <w:pPr>
        <w:pStyle w:val="Heading3"/>
        <w:spacing w:before="120" w:after="120"/>
        <w:ind w:left="567" w:right="567"/>
        <w:rPr>
          <w:sz w:val="22"/>
          <w:szCs w:val="22"/>
        </w:rPr>
      </w:pPr>
    </w:p>
    <w:p w:rsidR="00237ADE" w:rsidRDefault="00237ADE" w:rsidP="00342205">
      <w:pPr>
        <w:pStyle w:val="Heading3"/>
        <w:spacing w:before="120" w:after="120"/>
        <w:ind w:left="567" w:right="567"/>
        <w:rPr>
          <w:sz w:val="22"/>
          <w:szCs w:val="22"/>
        </w:rPr>
      </w:pPr>
    </w:p>
    <w:p w:rsidR="00237ADE" w:rsidRPr="00CE251E" w:rsidRDefault="00237ADE" w:rsidP="00342205">
      <w:pPr>
        <w:pStyle w:val="Heading3"/>
        <w:spacing w:before="120" w:after="120"/>
        <w:ind w:left="567" w:right="567"/>
        <w:rPr>
          <w:color w:val="000000"/>
          <w:sz w:val="22"/>
          <w:szCs w:val="22"/>
        </w:rPr>
      </w:pPr>
      <w:r w:rsidRPr="00CE251E">
        <w:rPr>
          <w:sz w:val="22"/>
          <w:szCs w:val="22"/>
        </w:rPr>
        <w:t xml:space="preserve">Terms and conditions of appointment as a member of </w:t>
      </w:r>
      <w:r w:rsidR="00015082">
        <w:rPr>
          <w:sz w:val="22"/>
          <w:szCs w:val="22"/>
        </w:rPr>
        <w:t>a</w:t>
      </w:r>
      <w:r w:rsidR="009C5829">
        <w:rPr>
          <w:sz w:val="22"/>
          <w:szCs w:val="22"/>
        </w:rPr>
        <w:t>n</w:t>
      </w:r>
      <w:r w:rsidR="00015082">
        <w:rPr>
          <w:sz w:val="22"/>
          <w:szCs w:val="22"/>
        </w:rPr>
        <w:t xml:space="preserve"> </w:t>
      </w:r>
      <w:r w:rsidR="0024118C">
        <w:rPr>
          <w:sz w:val="22"/>
          <w:szCs w:val="22"/>
        </w:rPr>
        <w:t xml:space="preserve">HRA Established </w:t>
      </w:r>
      <w:r w:rsidR="00015082">
        <w:rPr>
          <w:sz w:val="22"/>
          <w:szCs w:val="22"/>
        </w:rPr>
        <w:t>Research Ethics</w:t>
      </w:r>
      <w:r>
        <w:rPr>
          <w:sz w:val="22"/>
          <w:szCs w:val="22"/>
        </w:rPr>
        <w:t xml:space="preserve"> Committee</w:t>
      </w:r>
      <w:r w:rsidR="00941CF1">
        <w:rPr>
          <w:sz w:val="22"/>
          <w:szCs w:val="22"/>
        </w:rPr>
        <w:t xml:space="preserve">, </w:t>
      </w:r>
      <w:proofErr w:type="spellStart"/>
      <w:r w:rsidR="00F11F93" w:rsidRPr="00F11F93">
        <w:rPr>
          <w:sz w:val="22"/>
          <w:szCs w:val="22"/>
          <w:highlight w:val="yellow"/>
        </w:rPr>
        <w:t>xxxxxxxxxxx</w:t>
      </w:r>
      <w:proofErr w:type="spellEnd"/>
      <w:r w:rsidR="00426FD7">
        <w:rPr>
          <w:sz w:val="22"/>
          <w:szCs w:val="22"/>
        </w:rPr>
        <w:t xml:space="preserve"> </w:t>
      </w:r>
      <w:r w:rsidRPr="00CE251E">
        <w:rPr>
          <w:sz w:val="22"/>
          <w:szCs w:val="22"/>
        </w:rPr>
        <w:t>(‘the REC’)</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t>1. Period of appointment</w:t>
      </w: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You are appointed to serve on the RE</w:t>
      </w:r>
      <w:bookmarkStart w:id="0" w:name="_GoBack"/>
      <w:bookmarkEnd w:id="0"/>
      <w:r w:rsidRPr="00CE251E">
        <w:rPr>
          <w:rFonts w:ascii="Arial" w:hAnsi="Arial" w:cs="Arial"/>
          <w:sz w:val="22"/>
          <w:szCs w:val="22"/>
        </w:rPr>
        <w:t xml:space="preserve">C for a period of up to five years as stated in the covering appointment letter. You may opt to serve less than five years and may do so by expressing this in writing to the </w:t>
      </w:r>
      <w:r w:rsidR="00B80EFF">
        <w:rPr>
          <w:rFonts w:ascii="Arial" w:hAnsi="Arial" w:cs="Arial"/>
          <w:sz w:val="22"/>
          <w:szCs w:val="22"/>
        </w:rPr>
        <w:t xml:space="preserve">HRA </w:t>
      </w:r>
      <w:r w:rsidR="009F28EF">
        <w:rPr>
          <w:rFonts w:ascii="Arial" w:hAnsi="Arial" w:cs="Arial"/>
          <w:sz w:val="22"/>
          <w:szCs w:val="22"/>
        </w:rPr>
        <w:t>REC Manager.</w:t>
      </w:r>
    </w:p>
    <w:p w:rsidR="00237ADE" w:rsidRPr="00CE251E" w:rsidRDefault="00237ADE" w:rsidP="00342205">
      <w:pPr>
        <w:spacing w:before="120" w:after="120"/>
        <w:ind w:left="567" w:rightChars="567" w:right="907"/>
        <w:rPr>
          <w:rFonts w:ascii="Arial" w:hAnsi="Arial" w:cs="Arial"/>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t>2. Renewal of appointment</w:t>
      </w: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Six months before the end of the term of appointment you may be offered the opportunity to continue your membership for a further period of up to five years.  Alternatively you may apply for membership of another REC. It is not normally permitted for a member to serve for longer than 10 years consecutively on a single NHS REC.</w:t>
      </w: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sz w:val="22"/>
          <w:szCs w:val="22"/>
        </w:rPr>
        <w:t>You may serve simultaneously on more than one REC, subject to the agreement of the Appointing Authority.</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t>3. Resignation</w:t>
      </w: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sz w:val="22"/>
          <w:szCs w:val="22"/>
        </w:rPr>
        <w:t xml:space="preserve">You may resign from the Committee at any time by giving up to three </w:t>
      </w:r>
      <w:r w:rsidR="00973478" w:rsidRPr="00CE251E">
        <w:rPr>
          <w:rFonts w:ascii="Arial" w:hAnsi="Arial" w:cs="Arial"/>
          <w:sz w:val="22"/>
          <w:szCs w:val="22"/>
        </w:rPr>
        <w:t>months’ notice</w:t>
      </w:r>
      <w:r w:rsidRPr="00CE251E">
        <w:rPr>
          <w:rFonts w:ascii="Arial" w:hAnsi="Arial" w:cs="Arial"/>
          <w:sz w:val="22"/>
          <w:szCs w:val="22"/>
        </w:rPr>
        <w:t xml:space="preserve"> in writing to the Chair of the REC</w:t>
      </w:r>
      <w:r>
        <w:rPr>
          <w:rFonts w:ascii="Arial" w:hAnsi="Arial" w:cs="Arial"/>
          <w:sz w:val="22"/>
          <w:szCs w:val="22"/>
        </w:rPr>
        <w:t xml:space="preserve"> and </w:t>
      </w:r>
      <w:r w:rsidR="009F28EF">
        <w:rPr>
          <w:rFonts w:ascii="Arial" w:hAnsi="Arial" w:cs="Arial"/>
          <w:sz w:val="22"/>
          <w:szCs w:val="22"/>
        </w:rPr>
        <w:t>the REC Manager.</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t>4. Attendance</w:t>
      </w:r>
    </w:p>
    <w:p w:rsidR="00237ADE" w:rsidRPr="00526468" w:rsidRDefault="00237ADE" w:rsidP="00CE251E">
      <w:pPr>
        <w:ind w:left="567"/>
        <w:rPr>
          <w:rFonts w:ascii="Arial" w:hAnsi="Arial" w:cs="Arial"/>
          <w:sz w:val="22"/>
          <w:szCs w:val="22"/>
        </w:rPr>
      </w:pPr>
      <w:r>
        <w:rPr>
          <w:rFonts w:ascii="Arial" w:hAnsi="Arial" w:cs="Arial"/>
          <w:sz w:val="22"/>
          <w:szCs w:val="22"/>
        </w:rPr>
        <w:t xml:space="preserve">Members must attend two thirds of REC meetings which operationally is </w:t>
      </w:r>
      <w:r w:rsidR="003071D7">
        <w:rPr>
          <w:rFonts w:ascii="Arial" w:hAnsi="Arial" w:cs="Arial"/>
          <w:sz w:val="22"/>
          <w:szCs w:val="22"/>
        </w:rPr>
        <w:t>6</w:t>
      </w:r>
      <w:r>
        <w:rPr>
          <w:rFonts w:ascii="Arial" w:hAnsi="Arial" w:cs="Arial"/>
          <w:sz w:val="22"/>
          <w:szCs w:val="22"/>
        </w:rPr>
        <w:t>meetings a year</w:t>
      </w:r>
      <w:r w:rsidR="009F28EF">
        <w:rPr>
          <w:rFonts w:ascii="Arial" w:hAnsi="Arial" w:cs="Arial"/>
          <w:sz w:val="22"/>
          <w:szCs w:val="22"/>
        </w:rPr>
        <w:t>.</w:t>
      </w:r>
      <w:r>
        <w:rPr>
          <w:rFonts w:ascii="Arial" w:hAnsi="Arial" w:cs="Arial"/>
          <w:sz w:val="22"/>
          <w:szCs w:val="22"/>
        </w:rPr>
        <w:t xml:space="preserve"> </w:t>
      </w:r>
      <w:r w:rsidR="009F28EF">
        <w:rPr>
          <w:rFonts w:ascii="Arial" w:hAnsi="Arial" w:cs="Arial"/>
          <w:sz w:val="22"/>
          <w:szCs w:val="22"/>
        </w:rPr>
        <w:t>W</w:t>
      </w:r>
      <w:r>
        <w:rPr>
          <w:rFonts w:ascii="Arial" w:hAnsi="Arial" w:cs="Arial"/>
          <w:sz w:val="22"/>
          <w:szCs w:val="22"/>
        </w:rPr>
        <w:t>here a member is also reviewing P</w:t>
      </w:r>
      <w:r w:rsidR="009F28EF">
        <w:rPr>
          <w:rFonts w:ascii="Arial" w:hAnsi="Arial" w:cs="Arial"/>
          <w:sz w:val="22"/>
          <w:szCs w:val="22"/>
        </w:rPr>
        <w:t>roportionate Review (PR)</w:t>
      </w:r>
      <w:r>
        <w:rPr>
          <w:rFonts w:ascii="Arial" w:hAnsi="Arial" w:cs="Arial"/>
          <w:sz w:val="22"/>
          <w:szCs w:val="22"/>
        </w:rPr>
        <w:t xml:space="preserve"> applications the face to face full meeting standard may be reduced to a minimum of 5. In this circumstance each 4 PR reviews will be counted as a single meeting attendance.</w:t>
      </w:r>
      <w:r w:rsidRPr="00526468">
        <w:rPr>
          <w:rFonts w:ascii="Arial" w:hAnsi="Arial" w:cs="Arial"/>
          <w:sz w:val="22"/>
          <w:szCs w:val="22"/>
        </w:rPr>
        <w:t xml:space="preserve"> You are required to notify the </w:t>
      </w:r>
      <w:r w:rsidR="009F28EF">
        <w:rPr>
          <w:rFonts w:ascii="Arial" w:hAnsi="Arial" w:cs="Arial"/>
          <w:sz w:val="22"/>
          <w:szCs w:val="22"/>
        </w:rPr>
        <w:t xml:space="preserve">REC Manager </w:t>
      </w:r>
      <w:r w:rsidRPr="00526468">
        <w:rPr>
          <w:rFonts w:ascii="Arial" w:hAnsi="Arial" w:cs="Arial"/>
          <w:sz w:val="22"/>
          <w:szCs w:val="22"/>
        </w:rPr>
        <w:t>in advance wherever possible if you are unable to attend any scheduled meeting</w:t>
      </w:r>
      <w:r w:rsidR="00D802C2">
        <w:rPr>
          <w:rFonts w:ascii="Arial" w:hAnsi="Arial" w:cs="Arial"/>
          <w:sz w:val="22"/>
          <w:szCs w:val="22"/>
        </w:rPr>
        <w:t>.</w:t>
      </w:r>
    </w:p>
    <w:p w:rsidR="00237ADE" w:rsidRPr="00CE251E" w:rsidRDefault="00237ADE" w:rsidP="00342205">
      <w:pPr>
        <w:spacing w:before="120" w:after="120"/>
        <w:ind w:left="567" w:rightChars="567" w:right="907"/>
        <w:rPr>
          <w:rFonts w:ascii="Arial" w:hAnsi="Arial" w:cs="Arial"/>
          <w:sz w:val="22"/>
          <w:szCs w:val="22"/>
        </w:rPr>
      </w:pPr>
    </w:p>
    <w:p w:rsidR="00237AD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 xml:space="preserve">You may apply to have a break in membership during your term of office. This would need to be approved by the </w:t>
      </w:r>
      <w:r w:rsidR="00B80EFF">
        <w:rPr>
          <w:rFonts w:ascii="Arial" w:hAnsi="Arial" w:cs="Arial"/>
          <w:sz w:val="22"/>
          <w:szCs w:val="22"/>
        </w:rPr>
        <w:t xml:space="preserve">Head of the Research Ethics Service </w:t>
      </w:r>
      <w:r w:rsidRPr="00CE251E">
        <w:rPr>
          <w:rFonts w:ascii="Arial" w:hAnsi="Arial" w:cs="Arial"/>
          <w:sz w:val="22"/>
          <w:szCs w:val="22"/>
        </w:rPr>
        <w:t xml:space="preserve">and agreed by the </w:t>
      </w:r>
      <w:r>
        <w:rPr>
          <w:rFonts w:ascii="Arial" w:hAnsi="Arial" w:cs="Arial"/>
          <w:sz w:val="22"/>
          <w:szCs w:val="22"/>
        </w:rPr>
        <w:t>A</w:t>
      </w:r>
      <w:r w:rsidRPr="00CE251E">
        <w:rPr>
          <w:rFonts w:ascii="Arial" w:hAnsi="Arial" w:cs="Arial"/>
          <w:sz w:val="22"/>
          <w:szCs w:val="22"/>
        </w:rPr>
        <w:t xml:space="preserve">ppointing </w:t>
      </w:r>
      <w:r>
        <w:rPr>
          <w:rFonts w:ascii="Arial" w:hAnsi="Arial" w:cs="Arial"/>
          <w:sz w:val="22"/>
          <w:szCs w:val="22"/>
        </w:rPr>
        <w:t>A</w:t>
      </w:r>
      <w:r w:rsidRPr="00CE251E">
        <w:rPr>
          <w:rFonts w:ascii="Arial" w:hAnsi="Arial" w:cs="Arial"/>
          <w:sz w:val="22"/>
          <w:szCs w:val="22"/>
        </w:rPr>
        <w:t>uthority and would be for a specific time period. Examples of when this may be appropriate would include maternity leave; ill health; working overseas. Attendance requirements for the year would be pro rata and also the term of office would be extended by the same time period.</w:t>
      </w:r>
    </w:p>
    <w:p w:rsidR="00237ADE" w:rsidRDefault="00237ADE" w:rsidP="00342205">
      <w:pPr>
        <w:spacing w:before="120" w:after="120"/>
        <w:ind w:left="567" w:rightChars="567" w:right="907"/>
        <w:rPr>
          <w:rFonts w:ascii="Arial" w:hAnsi="Arial" w:cs="Arial"/>
          <w:sz w:val="22"/>
          <w:szCs w:val="22"/>
        </w:rPr>
      </w:pPr>
    </w:p>
    <w:p w:rsidR="00237ADE" w:rsidRPr="004E6E13" w:rsidRDefault="00237ADE" w:rsidP="004E6E13">
      <w:pPr>
        <w:spacing w:before="120" w:after="120"/>
        <w:ind w:left="567" w:rightChars="567" w:right="907"/>
        <w:rPr>
          <w:rFonts w:ascii="Arial" w:hAnsi="Arial" w:cs="Arial"/>
          <w:color w:val="000000"/>
          <w:sz w:val="22"/>
          <w:szCs w:val="22"/>
        </w:rPr>
      </w:pPr>
      <w:r w:rsidRPr="004E6E13">
        <w:rPr>
          <w:rFonts w:ascii="Arial" w:hAnsi="Arial" w:cs="Arial"/>
          <w:color w:val="000000"/>
          <w:sz w:val="22"/>
          <w:szCs w:val="22"/>
        </w:rPr>
        <w:lastRenderedPageBreak/>
        <w:t xml:space="preserve">If you have a named deputy member, you should make arrangements with the </w:t>
      </w:r>
      <w:r w:rsidR="00D802C2" w:rsidRPr="004E6E13">
        <w:rPr>
          <w:rFonts w:ascii="Arial" w:hAnsi="Arial" w:cs="Arial"/>
          <w:color w:val="000000"/>
          <w:sz w:val="22"/>
          <w:szCs w:val="22"/>
        </w:rPr>
        <w:t>deputy member</w:t>
      </w:r>
      <w:r w:rsidRPr="004E6E13">
        <w:rPr>
          <w:rFonts w:ascii="Arial" w:hAnsi="Arial" w:cs="Arial"/>
          <w:color w:val="000000"/>
          <w:sz w:val="22"/>
          <w:szCs w:val="22"/>
        </w:rPr>
        <w:t xml:space="preserve"> to share responsibility for attendance at the REC. These arrangements should be approved by the Appointing Authority. You should attend at least half of all scheduled meetings and the deputy should attend the remainder.</w:t>
      </w:r>
    </w:p>
    <w:p w:rsidR="00237ADE" w:rsidRDefault="00237ADE" w:rsidP="00342205">
      <w:pPr>
        <w:spacing w:before="120" w:after="120"/>
        <w:ind w:left="567" w:rightChars="567" w:right="907"/>
        <w:rPr>
          <w:rFonts w:ascii="Arial" w:hAnsi="Arial" w:cs="Arial"/>
          <w:sz w:val="22"/>
          <w:szCs w:val="22"/>
        </w:rPr>
      </w:pPr>
    </w:p>
    <w:p w:rsidR="00237ADE" w:rsidRPr="00CE251E" w:rsidRDefault="00237ADE" w:rsidP="00342205">
      <w:pPr>
        <w:spacing w:before="120" w:after="120"/>
        <w:ind w:left="567" w:rightChars="567" w:right="907"/>
        <w:rPr>
          <w:rFonts w:ascii="Arial" w:hAnsi="Arial" w:cs="Arial"/>
          <w:b/>
          <w:color w:val="000000"/>
          <w:sz w:val="22"/>
          <w:szCs w:val="22"/>
        </w:rPr>
      </w:pPr>
      <w:r w:rsidRPr="00CE251E">
        <w:rPr>
          <w:rFonts w:ascii="Arial" w:hAnsi="Arial" w:cs="Arial"/>
          <w:b/>
          <w:sz w:val="22"/>
          <w:szCs w:val="22"/>
        </w:rPr>
        <w:t>5. Attending meetings of other RECs as a co-opted member</w:t>
      </w:r>
    </w:p>
    <w:p w:rsidR="006007D2" w:rsidRPr="00CE251E" w:rsidRDefault="00237ADE" w:rsidP="006007D2">
      <w:pPr>
        <w:spacing w:before="120" w:after="120"/>
        <w:ind w:left="567" w:rightChars="567" w:right="907"/>
        <w:rPr>
          <w:rFonts w:ascii="Arial" w:hAnsi="Arial" w:cs="Arial"/>
          <w:sz w:val="22"/>
          <w:szCs w:val="22"/>
        </w:rPr>
      </w:pPr>
      <w:r w:rsidRPr="00CE251E">
        <w:rPr>
          <w:rFonts w:ascii="Arial" w:hAnsi="Arial" w:cs="Arial"/>
          <w:sz w:val="22"/>
          <w:szCs w:val="22"/>
        </w:rPr>
        <w:t>You may from time to time be requested to attend meetings of other RECs as a co-opted member. It is not a condition of your appointment that you agree to such requests, but you are entitled to do so as a duly appointed member of a REC.</w:t>
      </w:r>
      <w:r w:rsidR="006007D2" w:rsidRPr="006007D2">
        <w:rPr>
          <w:rFonts w:ascii="Arial" w:hAnsi="Arial" w:cs="Arial"/>
          <w:sz w:val="22"/>
          <w:szCs w:val="22"/>
        </w:rPr>
        <w:t xml:space="preserve"> </w:t>
      </w:r>
      <w:r w:rsidR="006007D2">
        <w:rPr>
          <w:rFonts w:ascii="Arial" w:hAnsi="Arial" w:cs="Arial"/>
          <w:sz w:val="22"/>
          <w:szCs w:val="22"/>
        </w:rPr>
        <w:t xml:space="preserve">Attendance at a different REC meeting as a co-opted member can also count towards your annual meeting attendance requirement. </w:t>
      </w:r>
    </w:p>
    <w:p w:rsidR="00237ADE" w:rsidRPr="00CE251E" w:rsidRDefault="00237ADE" w:rsidP="00342205">
      <w:pPr>
        <w:spacing w:before="120" w:after="120"/>
        <w:ind w:left="567" w:rightChars="567" w:right="907"/>
        <w:rPr>
          <w:rFonts w:ascii="Arial" w:hAnsi="Arial" w:cs="Arial"/>
          <w:sz w:val="22"/>
          <w:szCs w:val="22"/>
        </w:rPr>
      </w:pPr>
    </w:p>
    <w:p w:rsidR="00237ADE" w:rsidRPr="00CE251E" w:rsidRDefault="00237ADE" w:rsidP="00342205">
      <w:pPr>
        <w:spacing w:before="120" w:after="120"/>
        <w:ind w:left="567" w:rightChars="567" w:right="907"/>
        <w:rPr>
          <w:rFonts w:ascii="Arial" w:hAnsi="Arial" w:cs="Arial"/>
          <w:sz w:val="22"/>
          <w:szCs w:val="22"/>
        </w:rPr>
      </w:pPr>
    </w:p>
    <w:p w:rsidR="00237ADE" w:rsidRDefault="00237ADE" w:rsidP="00D802C2">
      <w:pPr>
        <w:spacing w:before="120" w:after="120"/>
        <w:ind w:left="567" w:rightChars="567" w:right="907"/>
        <w:rPr>
          <w:color w:val="1F497D"/>
        </w:rPr>
      </w:pPr>
      <w:r w:rsidRPr="00CE251E">
        <w:rPr>
          <w:rFonts w:ascii="Arial" w:hAnsi="Arial" w:cs="Arial"/>
          <w:b/>
          <w:sz w:val="22"/>
          <w:szCs w:val="22"/>
        </w:rPr>
        <w:t>6. Education and training</w:t>
      </w:r>
    </w:p>
    <w:p w:rsidR="00237ADE" w:rsidRPr="00526468" w:rsidRDefault="00237ADE" w:rsidP="00CE251E">
      <w:pPr>
        <w:spacing w:before="120" w:after="120"/>
        <w:ind w:left="567" w:rightChars="567" w:right="907"/>
        <w:rPr>
          <w:rFonts w:ascii="Arial" w:hAnsi="Arial" w:cs="Arial"/>
          <w:sz w:val="22"/>
          <w:szCs w:val="22"/>
        </w:rPr>
      </w:pPr>
      <w:r w:rsidRPr="00526468">
        <w:rPr>
          <w:rFonts w:ascii="Arial" w:hAnsi="Arial" w:cs="Arial"/>
          <w:sz w:val="22"/>
          <w:szCs w:val="22"/>
        </w:rPr>
        <w:t xml:space="preserve">You will be expected to take part in initial and continuing training and education appropriate to the role of a </w:t>
      </w:r>
      <w:r w:rsidR="00B80EFF">
        <w:rPr>
          <w:rFonts w:ascii="Arial" w:hAnsi="Arial" w:cs="Arial"/>
          <w:sz w:val="22"/>
          <w:szCs w:val="22"/>
        </w:rPr>
        <w:t xml:space="preserve">HRA </w:t>
      </w:r>
      <w:r w:rsidRPr="00526468">
        <w:rPr>
          <w:rFonts w:ascii="Arial" w:hAnsi="Arial" w:cs="Arial"/>
          <w:sz w:val="22"/>
          <w:szCs w:val="22"/>
        </w:rPr>
        <w:t>Committee member. </w:t>
      </w:r>
      <w:r w:rsidR="006007D2">
        <w:rPr>
          <w:rFonts w:ascii="Arial" w:hAnsi="Arial" w:cs="Arial"/>
          <w:sz w:val="22"/>
          <w:szCs w:val="22"/>
        </w:rPr>
        <w:t>One day (at</w:t>
      </w:r>
      <w:r w:rsidR="00AA3481">
        <w:rPr>
          <w:rFonts w:ascii="Arial" w:hAnsi="Arial" w:cs="Arial"/>
          <w:sz w:val="22"/>
          <w:szCs w:val="22"/>
        </w:rPr>
        <w:t xml:space="preserve"> </w:t>
      </w:r>
      <w:r w:rsidR="006007D2">
        <w:rPr>
          <w:rFonts w:ascii="Arial" w:hAnsi="Arial" w:cs="Arial"/>
          <w:sz w:val="22"/>
          <w:szCs w:val="22"/>
        </w:rPr>
        <w:t>least 5 hours of relevant training must be completed per year).</w:t>
      </w:r>
      <w:r w:rsidRPr="00526468">
        <w:rPr>
          <w:rFonts w:ascii="Arial" w:hAnsi="Arial" w:cs="Arial"/>
          <w:sz w:val="22"/>
          <w:szCs w:val="22"/>
        </w:rPr>
        <w:t xml:space="preserve"> On line training opportunities continue to be developed to facilitate this expectation. You will be required to complete equality and diversity training. This may be at induction or via your host employer if available. </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t>7. Declaration of interests</w:t>
      </w: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 xml:space="preserve">You are required, within four weeks of this appointment, to declare any personal or professional interests that have potential to conflict with the purpose, role or remit of </w:t>
      </w:r>
      <w:proofErr w:type="gramStart"/>
      <w:r w:rsidR="00335231">
        <w:rPr>
          <w:rFonts w:ascii="Arial" w:hAnsi="Arial" w:cs="Arial"/>
          <w:sz w:val="22"/>
          <w:szCs w:val="22"/>
        </w:rPr>
        <w:t xml:space="preserve">the </w:t>
      </w:r>
      <w:r w:rsidRPr="00CE251E">
        <w:rPr>
          <w:rFonts w:ascii="Arial" w:hAnsi="Arial" w:cs="Arial"/>
          <w:sz w:val="22"/>
          <w:szCs w:val="22"/>
        </w:rPr>
        <w:t xml:space="preserve"> REC</w:t>
      </w:r>
      <w:proofErr w:type="gramEnd"/>
      <w:r w:rsidRPr="00CE251E">
        <w:rPr>
          <w:rFonts w:ascii="Arial" w:hAnsi="Arial" w:cs="Arial"/>
          <w:sz w:val="22"/>
          <w:szCs w:val="22"/>
        </w:rPr>
        <w:t>. The purpose of this declaration is to ensure that the functions of the REC can be exercised free of bias that could affect their independence in reaching decisions, and to ensure public confidence in the independence of the REC.</w:t>
      </w: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sz w:val="22"/>
          <w:szCs w:val="22"/>
        </w:rPr>
        <w:t xml:space="preserve">You agree to inform the </w:t>
      </w:r>
      <w:r w:rsidR="009F28EF">
        <w:rPr>
          <w:rFonts w:ascii="Arial" w:hAnsi="Arial" w:cs="Arial"/>
          <w:sz w:val="22"/>
          <w:szCs w:val="22"/>
        </w:rPr>
        <w:t xml:space="preserve">REC Manager </w:t>
      </w:r>
      <w:r w:rsidRPr="00CE251E">
        <w:rPr>
          <w:rFonts w:ascii="Arial" w:hAnsi="Arial" w:cs="Arial"/>
          <w:sz w:val="22"/>
          <w:szCs w:val="22"/>
        </w:rPr>
        <w:t>in writing of any changes to your declaration arising throughout the term of the appointment within a period of four weeks from their occurrence. The declaration of interests will be checked with you annually by the</w:t>
      </w:r>
      <w:r>
        <w:rPr>
          <w:rFonts w:ascii="Arial" w:hAnsi="Arial" w:cs="Arial"/>
          <w:sz w:val="22"/>
          <w:szCs w:val="22"/>
        </w:rPr>
        <w:t xml:space="preserve"> </w:t>
      </w:r>
      <w:r w:rsidR="009F28EF">
        <w:rPr>
          <w:rFonts w:ascii="Arial" w:hAnsi="Arial" w:cs="Arial"/>
          <w:sz w:val="22"/>
          <w:szCs w:val="22"/>
        </w:rPr>
        <w:t xml:space="preserve">REC Manager </w:t>
      </w:r>
      <w:r w:rsidRPr="00CE251E">
        <w:rPr>
          <w:rFonts w:ascii="Arial" w:hAnsi="Arial" w:cs="Arial"/>
          <w:sz w:val="22"/>
          <w:szCs w:val="22"/>
        </w:rPr>
        <w:t>and will be published in the annual report.</w:t>
      </w:r>
    </w:p>
    <w:p w:rsidR="00237ADE" w:rsidRPr="00CE251E" w:rsidRDefault="00237ADE" w:rsidP="00342205">
      <w:pPr>
        <w:spacing w:before="120" w:after="120"/>
        <w:ind w:left="567" w:rightChars="567" w:right="907"/>
        <w:rPr>
          <w:rFonts w:ascii="Arial" w:hAnsi="Arial" w:cs="Arial"/>
          <w:b/>
          <w:color w:val="000000"/>
          <w:sz w:val="22"/>
          <w:szCs w:val="22"/>
        </w:rPr>
      </w:pPr>
    </w:p>
    <w:p w:rsidR="00237ADE" w:rsidRPr="00CE251E" w:rsidRDefault="00237ADE" w:rsidP="00342205">
      <w:pPr>
        <w:spacing w:before="120" w:after="120"/>
        <w:ind w:left="567" w:rightChars="567" w:right="907"/>
        <w:rPr>
          <w:rFonts w:ascii="Arial" w:hAnsi="Arial" w:cs="Arial"/>
          <w:b/>
          <w:sz w:val="22"/>
          <w:szCs w:val="22"/>
        </w:rPr>
      </w:pPr>
      <w:r w:rsidRPr="00CE251E">
        <w:rPr>
          <w:rFonts w:ascii="Arial" w:hAnsi="Arial" w:cs="Arial"/>
          <w:b/>
          <w:color w:val="000000"/>
          <w:sz w:val="22"/>
          <w:szCs w:val="22"/>
        </w:rPr>
        <w:t xml:space="preserve">8. </w:t>
      </w:r>
      <w:r w:rsidRPr="00CE251E">
        <w:rPr>
          <w:rFonts w:ascii="Arial" w:hAnsi="Arial" w:cs="Arial"/>
          <w:b/>
          <w:sz w:val="22"/>
          <w:szCs w:val="22"/>
        </w:rPr>
        <w:t>Fitness to practise</w:t>
      </w:r>
      <w:r w:rsidR="00FC64DE">
        <w:rPr>
          <w:rFonts w:ascii="Arial" w:hAnsi="Arial" w:cs="Arial"/>
          <w:b/>
          <w:sz w:val="22"/>
          <w:szCs w:val="22"/>
        </w:rPr>
        <w:t xml:space="preserve"> (where applicable) </w:t>
      </w: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You are required to declare if during the term of your office:</w:t>
      </w:r>
    </w:p>
    <w:p w:rsidR="00237ADE" w:rsidRPr="00CE251E" w:rsidRDefault="0075121B" w:rsidP="00342205">
      <w:pPr>
        <w:numPr>
          <w:ilvl w:val="1"/>
          <w:numId w:val="5"/>
        </w:numPr>
        <w:spacing w:before="120" w:after="120"/>
        <w:ind w:rightChars="100" w:right="160"/>
        <w:rPr>
          <w:rFonts w:ascii="Arial" w:hAnsi="Arial" w:cs="Arial"/>
          <w:sz w:val="22"/>
          <w:szCs w:val="22"/>
        </w:rPr>
      </w:pPr>
      <w:r>
        <w:rPr>
          <w:rFonts w:ascii="Arial" w:hAnsi="Arial" w:cs="Arial"/>
          <w:sz w:val="22"/>
          <w:szCs w:val="22"/>
        </w:rPr>
        <w:t>Y</w:t>
      </w:r>
      <w:r w:rsidR="00237ADE" w:rsidRPr="00CE251E">
        <w:rPr>
          <w:rFonts w:ascii="Arial" w:hAnsi="Arial" w:cs="Arial"/>
          <w:sz w:val="22"/>
          <w:szCs w:val="22"/>
        </w:rPr>
        <w:t xml:space="preserve">ou become the subject of a fitness to practise investigation or proceedings by a licensing or regulatory body in the UK or in any other country; </w:t>
      </w:r>
    </w:p>
    <w:p w:rsidR="00237ADE" w:rsidRPr="00CE251E" w:rsidRDefault="0075121B" w:rsidP="00342205">
      <w:pPr>
        <w:numPr>
          <w:ilvl w:val="1"/>
          <w:numId w:val="5"/>
        </w:numPr>
        <w:spacing w:before="120" w:after="120"/>
        <w:ind w:rightChars="100" w:right="160"/>
        <w:rPr>
          <w:rFonts w:ascii="Arial" w:hAnsi="Arial" w:cs="Arial"/>
          <w:color w:val="000000"/>
          <w:sz w:val="22"/>
          <w:szCs w:val="22"/>
        </w:rPr>
      </w:pPr>
      <w:r>
        <w:rPr>
          <w:rFonts w:ascii="Arial" w:hAnsi="Arial" w:cs="Arial"/>
          <w:sz w:val="22"/>
          <w:szCs w:val="22"/>
        </w:rPr>
        <w:t>Y</w:t>
      </w:r>
      <w:r w:rsidR="00237ADE" w:rsidRPr="00CE251E">
        <w:rPr>
          <w:rFonts w:ascii="Arial" w:hAnsi="Arial" w:cs="Arial"/>
          <w:sz w:val="22"/>
          <w:szCs w:val="22"/>
        </w:rPr>
        <w:t>ou have been removed from the register or if conditions have been made on your registration by a fitness to practise committee or the licensing or regulatory body in the UK or in any other country.</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t>9. Situations where a potential conflict of interest arises</w:t>
      </w:r>
    </w:p>
    <w:p w:rsidR="00237ADE" w:rsidRPr="00CE251E" w:rsidRDefault="00237ADE" w:rsidP="00342205">
      <w:pPr>
        <w:pStyle w:val="BodyTextIndent2"/>
        <w:spacing w:before="120" w:line="240" w:lineRule="auto"/>
        <w:ind w:left="567" w:rightChars="567" w:right="907"/>
        <w:rPr>
          <w:rFonts w:ascii="Arial" w:hAnsi="Arial" w:cs="Arial"/>
          <w:color w:val="000000"/>
          <w:sz w:val="22"/>
          <w:szCs w:val="22"/>
        </w:rPr>
      </w:pPr>
      <w:r w:rsidRPr="00CE251E">
        <w:rPr>
          <w:rFonts w:ascii="Arial" w:hAnsi="Arial" w:cs="Arial"/>
          <w:sz w:val="22"/>
          <w:szCs w:val="22"/>
        </w:rPr>
        <w:t>You agree to advise the Chair or Vice-Chair appropriately, either prior to or at the meeting of the REC, when a potential conflict of interest arises. You agree to withdraw from any Committee business if requested to do so by the Chair or Vice-Chair. The matter of your withdrawal arising out of a declared potential conflict of interest will be included in the minutes of the meeting at which it occurred.</w:t>
      </w:r>
    </w:p>
    <w:p w:rsidR="00237ADE" w:rsidRDefault="00237ADE" w:rsidP="00342205">
      <w:pPr>
        <w:spacing w:before="120" w:after="120"/>
        <w:ind w:left="567" w:rightChars="567" w:right="907"/>
        <w:rPr>
          <w:rFonts w:ascii="Arial" w:hAnsi="Arial" w:cs="Arial"/>
          <w:b/>
          <w:sz w:val="22"/>
          <w:szCs w:val="22"/>
        </w:rPr>
      </w:pPr>
    </w:p>
    <w:p w:rsidR="00914B6A" w:rsidRPr="00CE251E" w:rsidRDefault="00914B6A" w:rsidP="00342205">
      <w:pPr>
        <w:spacing w:before="120" w:after="120"/>
        <w:ind w:left="567" w:rightChars="567" w:right="907"/>
        <w:rPr>
          <w:rFonts w:ascii="Arial" w:hAnsi="Arial" w:cs="Arial"/>
          <w:b/>
          <w:sz w:val="22"/>
          <w:szCs w:val="22"/>
        </w:rPr>
      </w:pPr>
    </w:p>
    <w:p w:rsidR="0075121B" w:rsidRDefault="0075121B" w:rsidP="00342205">
      <w:pPr>
        <w:spacing w:before="120" w:after="120"/>
        <w:ind w:left="567" w:rightChars="567" w:right="907"/>
        <w:rPr>
          <w:rFonts w:ascii="Arial" w:hAnsi="Arial" w:cs="Arial"/>
          <w:b/>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lastRenderedPageBreak/>
        <w:t>10. Confidentiality</w:t>
      </w: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sz w:val="22"/>
          <w:szCs w:val="22"/>
        </w:rPr>
        <w:t>You agree to treat in complete confidence all information disclosed to you by any REC relating to applications for ethical review. This undertaking does not apply to:</w:t>
      </w:r>
    </w:p>
    <w:p w:rsidR="00237ADE" w:rsidRPr="00CE251E" w:rsidRDefault="0075121B" w:rsidP="00342205">
      <w:pPr>
        <w:numPr>
          <w:ilvl w:val="0"/>
          <w:numId w:val="6"/>
        </w:numPr>
        <w:overflowPunct/>
        <w:autoSpaceDE/>
        <w:autoSpaceDN/>
        <w:adjustRightInd/>
        <w:spacing w:before="120" w:after="120"/>
        <w:ind w:right="567"/>
        <w:textAlignment w:val="auto"/>
        <w:rPr>
          <w:rFonts w:ascii="Arial" w:hAnsi="Arial" w:cs="Arial"/>
          <w:color w:val="000000"/>
          <w:sz w:val="22"/>
          <w:szCs w:val="22"/>
        </w:rPr>
      </w:pPr>
      <w:r>
        <w:rPr>
          <w:rFonts w:ascii="Arial" w:hAnsi="Arial" w:cs="Arial"/>
          <w:sz w:val="22"/>
          <w:szCs w:val="22"/>
        </w:rPr>
        <w:t>A</w:t>
      </w:r>
      <w:r w:rsidR="00237ADE" w:rsidRPr="00CE251E">
        <w:rPr>
          <w:rFonts w:ascii="Arial" w:hAnsi="Arial" w:cs="Arial"/>
          <w:sz w:val="22"/>
          <w:szCs w:val="22"/>
        </w:rPr>
        <w:t>ny information which, at the time it is disclosed to you, is already public knowledge;</w:t>
      </w:r>
    </w:p>
    <w:p w:rsidR="00237ADE" w:rsidRPr="00CE251E" w:rsidRDefault="0075121B" w:rsidP="00342205">
      <w:pPr>
        <w:pStyle w:val="BodyTextIndent3"/>
        <w:numPr>
          <w:ilvl w:val="0"/>
          <w:numId w:val="6"/>
        </w:numPr>
        <w:overflowPunct/>
        <w:autoSpaceDE/>
        <w:autoSpaceDN/>
        <w:adjustRightInd/>
        <w:spacing w:before="120"/>
        <w:ind w:right="567"/>
        <w:textAlignment w:val="auto"/>
        <w:rPr>
          <w:rFonts w:ascii="Arial" w:hAnsi="Arial" w:cs="Arial"/>
          <w:color w:val="000000"/>
          <w:sz w:val="22"/>
          <w:szCs w:val="22"/>
        </w:rPr>
      </w:pPr>
      <w:r>
        <w:rPr>
          <w:rFonts w:ascii="Arial" w:hAnsi="Arial" w:cs="Arial"/>
          <w:sz w:val="22"/>
          <w:szCs w:val="22"/>
        </w:rPr>
        <w:t>A</w:t>
      </w:r>
      <w:r w:rsidR="00237ADE" w:rsidRPr="00CE251E">
        <w:rPr>
          <w:rFonts w:ascii="Arial" w:hAnsi="Arial" w:cs="Arial"/>
          <w:sz w:val="22"/>
          <w:szCs w:val="22"/>
        </w:rPr>
        <w:t>ny information which, after disclosure to you, becomes public knowledge by reason of publication or otherwise, except through your actions in breach of this agreement;</w:t>
      </w:r>
    </w:p>
    <w:p w:rsidR="00237ADE" w:rsidRPr="00CE251E" w:rsidRDefault="0075121B" w:rsidP="00342205">
      <w:pPr>
        <w:numPr>
          <w:ilvl w:val="0"/>
          <w:numId w:val="6"/>
        </w:numPr>
        <w:overflowPunct/>
        <w:autoSpaceDE/>
        <w:autoSpaceDN/>
        <w:adjustRightInd/>
        <w:spacing w:before="120" w:after="120"/>
        <w:ind w:right="567"/>
        <w:textAlignment w:val="auto"/>
        <w:rPr>
          <w:rFonts w:ascii="Arial" w:hAnsi="Arial" w:cs="Arial"/>
          <w:color w:val="000000"/>
          <w:sz w:val="22"/>
          <w:szCs w:val="22"/>
        </w:rPr>
      </w:pPr>
      <w:r>
        <w:rPr>
          <w:rFonts w:ascii="Arial" w:hAnsi="Arial" w:cs="Arial"/>
          <w:sz w:val="22"/>
          <w:szCs w:val="22"/>
        </w:rPr>
        <w:t>A</w:t>
      </w:r>
      <w:r w:rsidR="00237ADE" w:rsidRPr="00CE251E">
        <w:rPr>
          <w:rFonts w:ascii="Arial" w:hAnsi="Arial" w:cs="Arial"/>
          <w:sz w:val="22"/>
          <w:szCs w:val="22"/>
        </w:rPr>
        <w:t>ny information which you can establish by competent proof was in your possession at the time of its disclosure to you by a REC.</w:t>
      </w:r>
    </w:p>
    <w:p w:rsidR="00237ADE" w:rsidRPr="00CE251E" w:rsidRDefault="00237ADE" w:rsidP="00342205">
      <w:pPr>
        <w:pStyle w:val="BodyTextIndent"/>
        <w:spacing w:before="120"/>
        <w:ind w:left="567" w:rightChars="567" w:right="907"/>
        <w:rPr>
          <w:rFonts w:ascii="Arial" w:hAnsi="Arial" w:cs="Arial"/>
          <w:color w:val="000000"/>
          <w:sz w:val="22"/>
          <w:szCs w:val="22"/>
        </w:rPr>
      </w:pPr>
      <w:r w:rsidRPr="00CE251E">
        <w:rPr>
          <w:rFonts w:ascii="Arial" w:hAnsi="Arial" w:cs="Arial"/>
          <w:sz w:val="22"/>
          <w:szCs w:val="22"/>
        </w:rPr>
        <w:t>You agree not to use, record or repeat any information relating to the business of a REC, which you are required to keep confidential.</w:t>
      </w: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You agree not to make any copies of any document or other material relating to the business of a REC, nor duplicate any information contained therein whether by photographic, electronic or by any other means, except for such documents and material which are public knowledge</w:t>
      </w:r>
      <w:r>
        <w:rPr>
          <w:rFonts w:ascii="Arial" w:hAnsi="Arial" w:cs="Arial"/>
          <w:sz w:val="22"/>
          <w:szCs w:val="22"/>
        </w:rPr>
        <w:t>, ‘save in so far as is necessary for the performance of your duties as the member of the committee’.</w:t>
      </w:r>
      <w:r w:rsidRPr="00CE251E">
        <w:rPr>
          <w:rFonts w:ascii="Arial" w:hAnsi="Arial" w:cs="Arial"/>
          <w:sz w:val="22"/>
          <w:szCs w:val="22"/>
        </w:rPr>
        <w:t xml:space="preserve"> </w:t>
      </w: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color w:val="000000"/>
          <w:sz w:val="22"/>
          <w:szCs w:val="22"/>
        </w:rPr>
        <w:t>The duty of confidentiality also applies to all data held on the</w:t>
      </w:r>
      <w:r w:rsidR="009F28EF" w:rsidRPr="009F28EF">
        <w:rPr>
          <w:rFonts w:ascii="Arial" w:hAnsi="Arial" w:cs="Arial"/>
          <w:color w:val="000000"/>
          <w:sz w:val="22"/>
          <w:szCs w:val="22"/>
        </w:rPr>
        <w:t xml:space="preserve"> </w:t>
      </w:r>
      <w:r w:rsidR="009F28EF">
        <w:rPr>
          <w:rFonts w:ascii="Arial" w:hAnsi="Arial" w:cs="Arial"/>
          <w:color w:val="000000"/>
          <w:sz w:val="22"/>
          <w:szCs w:val="22"/>
        </w:rPr>
        <w:t>HRA Assessment Review Portal (HARP</w:t>
      </w:r>
      <w:r w:rsidR="00973478">
        <w:rPr>
          <w:rFonts w:ascii="Arial" w:hAnsi="Arial" w:cs="Arial"/>
          <w:color w:val="000000"/>
          <w:sz w:val="22"/>
          <w:szCs w:val="22"/>
        </w:rPr>
        <w:t>);</w:t>
      </w:r>
      <w:r w:rsidRPr="00CE251E">
        <w:rPr>
          <w:rFonts w:ascii="Arial" w:hAnsi="Arial" w:cs="Arial"/>
          <w:color w:val="000000"/>
          <w:sz w:val="22"/>
          <w:szCs w:val="22"/>
        </w:rPr>
        <w:t xml:space="preserve"> including keeping your password and log-on information confidential.</w:t>
      </w:r>
    </w:p>
    <w:p w:rsidR="00237ADE" w:rsidRPr="00CE251E" w:rsidRDefault="00B80EFF" w:rsidP="00342205">
      <w:pPr>
        <w:spacing w:before="120" w:after="120"/>
        <w:ind w:left="567" w:rightChars="567" w:right="907"/>
        <w:rPr>
          <w:rFonts w:ascii="Arial" w:hAnsi="Arial" w:cs="Arial"/>
          <w:color w:val="000000"/>
          <w:sz w:val="22"/>
          <w:szCs w:val="22"/>
        </w:rPr>
      </w:pPr>
      <w:r>
        <w:rPr>
          <w:rFonts w:ascii="Arial" w:hAnsi="Arial" w:cs="Arial"/>
          <w:color w:val="000000"/>
          <w:sz w:val="22"/>
          <w:szCs w:val="22"/>
        </w:rPr>
        <w:t xml:space="preserve">HRA </w:t>
      </w:r>
      <w:r w:rsidR="00237ADE">
        <w:rPr>
          <w:rFonts w:ascii="Arial" w:hAnsi="Arial" w:cs="Arial"/>
          <w:color w:val="000000"/>
          <w:sz w:val="22"/>
          <w:szCs w:val="22"/>
        </w:rPr>
        <w:t>Committee</w:t>
      </w:r>
      <w:r w:rsidR="00237ADE" w:rsidRPr="00CE251E">
        <w:rPr>
          <w:rFonts w:ascii="Arial" w:hAnsi="Arial" w:cs="Arial"/>
          <w:color w:val="000000"/>
          <w:sz w:val="22"/>
          <w:szCs w:val="22"/>
        </w:rPr>
        <w:t xml:space="preserve"> members must ensure that all REC papers are disposed of in a confidential manner (shredded). It will be usual for the </w:t>
      </w:r>
      <w:r w:rsidR="009F28EF">
        <w:rPr>
          <w:rFonts w:ascii="Arial" w:hAnsi="Arial" w:cs="Arial"/>
          <w:color w:val="000000"/>
          <w:sz w:val="22"/>
          <w:szCs w:val="22"/>
        </w:rPr>
        <w:t xml:space="preserve">REC </w:t>
      </w:r>
      <w:r w:rsidR="00973478">
        <w:rPr>
          <w:rFonts w:ascii="Arial" w:hAnsi="Arial" w:cs="Arial"/>
          <w:color w:val="000000"/>
          <w:sz w:val="22"/>
          <w:szCs w:val="22"/>
        </w:rPr>
        <w:t xml:space="preserve">Manager </w:t>
      </w:r>
      <w:r w:rsidR="00973478" w:rsidRPr="00CE251E">
        <w:rPr>
          <w:rFonts w:ascii="Arial" w:hAnsi="Arial" w:cs="Arial"/>
          <w:color w:val="000000"/>
          <w:sz w:val="22"/>
          <w:szCs w:val="22"/>
        </w:rPr>
        <w:t>to</w:t>
      </w:r>
      <w:r w:rsidR="00237ADE" w:rsidRPr="00CE251E">
        <w:rPr>
          <w:rFonts w:ascii="Arial" w:hAnsi="Arial" w:cs="Arial"/>
          <w:color w:val="000000"/>
          <w:sz w:val="22"/>
          <w:szCs w:val="22"/>
        </w:rPr>
        <w:t xml:space="preserve"> make these arrangements. Members must </w:t>
      </w:r>
      <w:r w:rsidR="00973478" w:rsidRPr="00CE251E">
        <w:rPr>
          <w:rFonts w:ascii="Arial" w:hAnsi="Arial" w:cs="Arial"/>
          <w:color w:val="000000"/>
          <w:sz w:val="22"/>
          <w:szCs w:val="22"/>
        </w:rPr>
        <w:t xml:space="preserve">not </w:t>
      </w:r>
      <w:r w:rsidR="00973478">
        <w:rPr>
          <w:rFonts w:ascii="Arial" w:hAnsi="Arial" w:cs="Arial"/>
          <w:color w:val="000000"/>
          <w:sz w:val="22"/>
          <w:szCs w:val="22"/>
        </w:rPr>
        <w:t>retain</w:t>
      </w:r>
      <w:r w:rsidR="00237ADE" w:rsidRPr="00CE251E">
        <w:rPr>
          <w:rFonts w:ascii="Arial" w:hAnsi="Arial" w:cs="Arial"/>
          <w:color w:val="000000"/>
          <w:sz w:val="22"/>
          <w:szCs w:val="22"/>
        </w:rPr>
        <w:t xml:space="preserve"> REC papers for longer than necessary to consider the final outcome of a study. </w:t>
      </w:r>
      <w:r w:rsidR="009F28EF">
        <w:rPr>
          <w:rFonts w:ascii="Arial" w:hAnsi="Arial" w:cs="Arial"/>
          <w:color w:val="000000"/>
          <w:sz w:val="22"/>
          <w:szCs w:val="22"/>
        </w:rPr>
        <w:t>This applies to both paper and electronic copies of study documents.</w:t>
      </w:r>
      <w:r w:rsidR="009F28EF" w:rsidRPr="00CE251E">
        <w:rPr>
          <w:rFonts w:ascii="Arial" w:hAnsi="Arial" w:cs="Arial"/>
          <w:color w:val="000000"/>
          <w:sz w:val="22"/>
          <w:szCs w:val="22"/>
        </w:rPr>
        <w:t xml:space="preserve"> </w:t>
      </w:r>
      <w:r w:rsidR="00237ADE" w:rsidRPr="00CE251E">
        <w:rPr>
          <w:rFonts w:ascii="Arial" w:hAnsi="Arial" w:cs="Arial"/>
          <w:sz w:val="22"/>
          <w:szCs w:val="22"/>
        </w:rPr>
        <w:t xml:space="preserve">You agree to notify the </w:t>
      </w:r>
      <w:r w:rsidR="009F28EF">
        <w:rPr>
          <w:rFonts w:ascii="Arial" w:hAnsi="Arial" w:cs="Arial"/>
          <w:sz w:val="22"/>
          <w:szCs w:val="22"/>
        </w:rPr>
        <w:t xml:space="preserve">REC Manager </w:t>
      </w:r>
      <w:r w:rsidR="00237ADE" w:rsidRPr="00CE251E">
        <w:rPr>
          <w:rFonts w:ascii="Arial" w:hAnsi="Arial" w:cs="Arial"/>
          <w:sz w:val="22"/>
          <w:szCs w:val="22"/>
        </w:rPr>
        <w:t>immediately where you believe any possible breach of this agreement may have occurred, whether such breach was inadvertent or otherwise.</w:t>
      </w:r>
    </w:p>
    <w:p w:rsidR="00237ADE" w:rsidRPr="00CE251E" w:rsidRDefault="00237ADE" w:rsidP="00342205">
      <w:pPr>
        <w:spacing w:before="120" w:after="120"/>
        <w:ind w:left="567" w:rightChars="567" w:right="907"/>
        <w:rPr>
          <w:rFonts w:ascii="Arial" w:hAnsi="Arial" w:cs="Arial"/>
          <w:b/>
          <w:sz w:val="22"/>
          <w:szCs w:val="22"/>
        </w:rPr>
      </w:pPr>
    </w:p>
    <w:p w:rsidR="00237ADE" w:rsidRPr="00CE251E" w:rsidRDefault="00237ADE" w:rsidP="00342205">
      <w:pPr>
        <w:spacing w:before="120" w:after="120"/>
        <w:ind w:left="567" w:rightChars="567" w:right="907"/>
        <w:rPr>
          <w:rFonts w:ascii="Arial" w:hAnsi="Arial" w:cs="Arial"/>
          <w:b/>
          <w:sz w:val="22"/>
          <w:szCs w:val="22"/>
        </w:rPr>
      </w:pPr>
      <w:r w:rsidRPr="00CE251E">
        <w:rPr>
          <w:rFonts w:ascii="Arial" w:hAnsi="Arial" w:cs="Arial"/>
          <w:b/>
          <w:sz w:val="22"/>
          <w:szCs w:val="22"/>
        </w:rPr>
        <w:t>11. Business Conduct</w:t>
      </w:r>
    </w:p>
    <w:p w:rsidR="007F5FAB" w:rsidRDefault="00237ADE" w:rsidP="0000417D">
      <w:pPr>
        <w:spacing w:before="120" w:after="120"/>
        <w:ind w:left="567" w:rightChars="567" w:right="907"/>
        <w:rPr>
          <w:rFonts w:ascii="Arial" w:hAnsi="Arial" w:cs="Arial"/>
          <w:sz w:val="22"/>
          <w:szCs w:val="22"/>
        </w:rPr>
      </w:pPr>
      <w:r w:rsidRPr="00CE251E">
        <w:rPr>
          <w:rFonts w:ascii="Arial" w:hAnsi="Arial" w:cs="Arial"/>
          <w:sz w:val="22"/>
          <w:szCs w:val="22"/>
        </w:rPr>
        <w:t xml:space="preserve">You are required to conduct yourself in a manner which positively reflects the activities of the </w:t>
      </w:r>
      <w:r w:rsidR="00E85FD6">
        <w:rPr>
          <w:rFonts w:ascii="Arial" w:hAnsi="Arial" w:cs="Arial"/>
          <w:sz w:val="22"/>
          <w:szCs w:val="22"/>
        </w:rPr>
        <w:t>HRA</w:t>
      </w:r>
      <w:r w:rsidRPr="00CE251E">
        <w:rPr>
          <w:rFonts w:ascii="Arial" w:hAnsi="Arial" w:cs="Arial"/>
          <w:sz w:val="22"/>
          <w:szCs w:val="22"/>
        </w:rPr>
        <w:t xml:space="preserve"> and to treat colleagues, applicants, employees of </w:t>
      </w:r>
      <w:r w:rsidR="00E85FD6">
        <w:rPr>
          <w:rFonts w:ascii="Arial" w:hAnsi="Arial" w:cs="Arial"/>
          <w:sz w:val="22"/>
          <w:szCs w:val="22"/>
        </w:rPr>
        <w:t>HRA</w:t>
      </w:r>
      <w:r w:rsidRPr="00CE251E">
        <w:rPr>
          <w:rFonts w:ascii="Arial" w:hAnsi="Arial" w:cs="Arial"/>
          <w:sz w:val="22"/>
          <w:szCs w:val="22"/>
        </w:rPr>
        <w:t xml:space="preserve"> and other key stakeholders with respect and in an appropriately courteous way.</w:t>
      </w:r>
      <w:r w:rsidR="006F71BD">
        <w:rPr>
          <w:rFonts w:ascii="Arial" w:hAnsi="Arial" w:cs="Arial"/>
          <w:sz w:val="22"/>
          <w:szCs w:val="22"/>
        </w:rPr>
        <w:t xml:space="preserve"> </w:t>
      </w:r>
      <w:r w:rsidRPr="00CE251E">
        <w:rPr>
          <w:rFonts w:ascii="Arial" w:hAnsi="Arial" w:cs="Arial"/>
          <w:sz w:val="22"/>
          <w:szCs w:val="22"/>
        </w:rPr>
        <w:t xml:space="preserve">In all circumstances you will be required to work in a way which upholds the reputation of </w:t>
      </w:r>
      <w:r w:rsidR="00E85FD6">
        <w:rPr>
          <w:rFonts w:ascii="Arial" w:hAnsi="Arial" w:cs="Arial"/>
          <w:sz w:val="22"/>
          <w:szCs w:val="22"/>
        </w:rPr>
        <w:t>the HRA</w:t>
      </w:r>
      <w:r w:rsidRPr="00CE251E">
        <w:rPr>
          <w:rFonts w:ascii="Arial" w:hAnsi="Arial" w:cs="Arial"/>
          <w:sz w:val="22"/>
          <w:szCs w:val="22"/>
        </w:rPr>
        <w:t>.</w:t>
      </w:r>
    </w:p>
    <w:p w:rsidR="007F5FAB" w:rsidRDefault="00335231" w:rsidP="0000417D">
      <w:pPr>
        <w:spacing w:before="120" w:after="120"/>
        <w:ind w:left="567" w:rightChars="567" w:right="907"/>
        <w:rPr>
          <w:rFonts w:ascii="Arial" w:hAnsi="Arial" w:cs="Arial"/>
          <w:sz w:val="22"/>
          <w:szCs w:val="22"/>
        </w:rPr>
      </w:pPr>
      <w:r>
        <w:rPr>
          <w:rFonts w:ascii="Arial" w:hAnsi="Arial" w:cs="Arial"/>
          <w:sz w:val="22"/>
          <w:szCs w:val="22"/>
        </w:rPr>
        <w:t>Any contact with or by the media in relation to HRA/REC business should be conducted in line with the HRA Media Policy</w:t>
      </w:r>
      <w:r w:rsidR="007F5FAB">
        <w:rPr>
          <w:rFonts w:ascii="Arial" w:hAnsi="Arial" w:cs="Arial"/>
          <w:sz w:val="22"/>
          <w:szCs w:val="22"/>
        </w:rPr>
        <w:t>, any queries from the media in relation to HRA or REC business should be referred to the HRA Communications Team.</w:t>
      </w:r>
      <w:r w:rsidR="0075121B">
        <w:rPr>
          <w:rFonts w:ascii="Arial" w:hAnsi="Arial" w:cs="Arial"/>
          <w:sz w:val="22"/>
          <w:szCs w:val="22"/>
        </w:rPr>
        <w:t xml:space="preserve"> </w:t>
      </w:r>
      <w:r w:rsidR="007F5FAB">
        <w:rPr>
          <w:rFonts w:ascii="Arial" w:hAnsi="Arial" w:cs="Arial"/>
          <w:sz w:val="22"/>
          <w:szCs w:val="22"/>
        </w:rPr>
        <w:t>Any articles in relation to HRA/REC business should be passed to the Communications Team prior to publication.</w:t>
      </w:r>
    </w:p>
    <w:p w:rsidR="000F5E82" w:rsidRPr="00D802C2" w:rsidRDefault="000F5E82" w:rsidP="00D802C2">
      <w:pPr>
        <w:overflowPunct/>
        <w:autoSpaceDE/>
        <w:autoSpaceDN/>
        <w:adjustRightInd/>
        <w:spacing w:before="120" w:after="120"/>
        <w:ind w:left="567" w:rightChars="567" w:right="907"/>
        <w:textAlignment w:val="auto"/>
        <w:rPr>
          <w:rFonts w:ascii="Arial" w:eastAsia="Calibri" w:hAnsi="Arial" w:cs="Arial"/>
          <w:sz w:val="22"/>
          <w:szCs w:val="22"/>
          <w:lang w:eastAsia="en-US"/>
        </w:rPr>
      </w:pPr>
      <w:r w:rsidRPr="000F5E82">
        <w:rPr>
          <w:rFonts w:ascii="Arial" w:eastAsia="Calibri" w:hAnsi="Arial" w:cs="Arial"/>
          <w:sz w:val="22"/>
          <w:szCs w:val="22"/>
          <w:lang w:eastAsia="en-US"/>
        </w:rPr>
        <w:t>You are required to notify the HRA with regard to any incident or activity which may adversely reflect on the HRA.</w:t>
      </w:r>
    </w:p>
    <w:p w:rsidR="00335231" w:rsidRPr="0000417D" w:rsidRDefault="00335231" w:rsidP="00D802C2">
      <w:pPr>
        <w:spacing w:before="120" w:after="120"/>
        <w:ind w:rightChars="567" w:right="907"/>
        <w:rPr>
          <w:rFonts w:ascii="Arial" w:hAnsi="Arial" w:cs="Arial"/>
          <w:sz w:val="22"/>
          <w:szCs w:val="22"/>
        </w:rPr>
      </w:pPr>
    </w:p>
    <w:p w:rsidR="00237ADE" w:rsidRPr="00CE251E" w:rsidRDefault="00237ADE" w:rsidP="00342205">
      <w:pPr>
        <w:overflowPunct/>
        <w:autoSpaceDE/>
        <w:autoSpaceDN/>
        <w:adjustRightInd/>
        <w:spacing w:before="120" w:after="120"/>
        <w:ind w:left="567" w:rightChars="567" w:right="907"/>
        <w:textAlignment w:val="auto"/>
        <w:rPr>
          <w:rFonts w:ascii="Arial" w:hAnsi="Arial" w:cs="Arial"/>
          <w:b/>
          <w:sz w:val="22"/>
          <w:szCs w:val="22"/>
        </w:rPr>
      </w:pPr>
      <w:r w:rsidRPr="00CE251E">
        <w:rPr>
          <w:rFonts w:ascii="Arial" w:hAnsi="Arial" w:cs="Arial"/>
          <w:b/>
          <w:sz w:val="22"/>
          <w:szCs w:val="22"/>
        </w:rPr>
        <w:t>12. Data protection</w:t>
      </w: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 xml:space="preserve">As part of your terms and conditions of appointment you give the appointing authority </w:t>
      </w:r>
      <w:r w:rsidR="00297D55">
        <w:rPr>
          <w:rFonts w:ascii="Arial" w:hAnsi="Arial" w:cs="Arial"/>
          <w:sz w:val="22"/>
          <w:szCs w:val="22"/>
        </w:rPr>
        <w:t xml:space="preserve">permission </w:t>
      </w:r>
      <w:r w:rsidRPr="00CE251E">
        <w:rPr>
          <w:rFonts w:ascii="Arial" w:hAnsi="Arial" w:cs="Arial"/>
          <w:sz w:val="22"/>
          <w:szCs w:val="22"/>
        </w:rPr>
        <w:t>to collect, retain and process information about you, such as age, sex and ethnic origin. This information will only be used so that we can monitor our compliance with the law and best practice in terms of equal opportunity and non-discrimination and is kept on an anonymised basis.</w:t>
      </w: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 xml:space="preserve">You also give permission to the </w:t>
      </w:r>
      <w:r w:rsidR="00E85FD6">
        <w:rPr>
          <w:rFonts w:ascii="Arial" w:hAnsi="Arial" w:cs="Arial"/>
          <w:sz w:val="22"/>
          <w:szCs w:val="22"/>
        </w:rPr>
        <w:t>HRA</w:t>
      </w:r>
      <w:r w:rsidRPr="00CE251E">
        <w:rPr>
          <w:rFonts w:ascii="Arial" w:hAnsi="Arial" w:cs="Arial"/>
          <w:sz w:val="22"/>
          <w:szCs w:val="22"/>
        </w:rPr>
        <w:t xml:space="preserve"> to collect, retain and process information that is relevant to the responsibilities of a </w:t>
      </w:r>
      <w:r w:rsidR="00973478">
        <w:rPr>
          <w:rFonts w:ascii="Arial" w:hAnsi="Arial" w:cs="Arial"/>
          <w:sz w:val="22"/>
          <w:szCs w:val="22"/>
        </w:rPr>
        <w:t>HRA Committee</w:t>
      </w:r>
      <w:r w:rsidRPr="00CE251E">
        <w:rPr>
          <w:rFonts w:ascii="Arial" w:hAnsi="Arial" w:cs="Arial"/>
          <w:sz w:val="22"/>
          <w:szCs w:val="22"/>
        </w:rPr>
        <w:t xml:space="preserve"> member, such as records of meeting attendance, training and declared interests.</w:t>
      </w:r>
      <w:r>
        <w:rPr>
          <w:rFonts w:ascii="Arial" w:hAnsi="Arial" w:cs="Arial"/>
          <w:sz w:val="22"/>
          <w:szCs w:val="22"/>
        </w:rPr>
        <w:t xml:space="preserve"> The information which has been provided by </w:t>
      </w:r>
      <w:r>
        <w:rPr>
          <w:rFonts w:ascii="Arial" w:hAnsi="Arial" w:cs="Arial"/>
          <w:sz w:val="22"/>
          <w:szCs w:val="22"/>
        </w:rPr>
        <w:lastRenderedPageBreak/>
        <w:t>you in your REC application will be held on file in accordance with the NHS guidance for retention of such documentation.</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t>13. Publication of membership details</w:t>
      </w: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sz w:val="22"/>
          <w:szCs w:val="22"/>
        </w:rPr>
        <w:t xml:space="preserve">You are required to have published in the annual report of the REC your full name, profession, affiliation and any interests declared under paragraph </w:t>
      </w:r>
      <w:r>
        <w:rPr>
          <w:rFonts w:ascii="Arial" w:hAnsi="Arial" w:cs="Arial"/>
          <w:sz w:val="22"/>
          <w:szCs w:val="22"/>
        </w:rPr>
        <w:t xml:space="preserve">7 </w:t>
      </w:r>
      <w:r w:rsidRPr="00CE251E">
        <w:rPr>
          <w:rFonts w:ascii="Arial" w:hAnsi="Arial" w:cs="Arial"/>
          <w:sz w:val="22"/>
          <w:szCs w:val="22"/>
        </w:rPr>
        <w:t>above. Your attendance</w:t>
      </w:r>
      <w:r>
        <w:rPr>
          <w:rFonts w:ascii="Arial" w:hAnsi="Arial" w:cs="Arial"/>
          <w:sz w:val="22"/>
          <w:szCs w:val="22"/>
        </w:rPr>
        <w:t xml:space="preserve"> and training</w:t>
      </w:r>
      <w:r w:rsidRPr="00CE251E">
        <w:rPr>
          <w:rFonts w:ascii="Arial" w:hAnsi="Arial" w:cs="Arial"/>
          <w:sz w:val="22"/>
          <w:szCs w:val="22"/>
        </w:rPr>
        <w:t xml:space="preserve"> details will also be published.</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t>14. Indemnity and litigation</w:t>
      </w:r>
      <w:r>
        <w:rPr>
          <w:rFonts w:ascii="Arial" w:hAnsi="Arial" w:cs="Arial"/>
          <w:b/>
          <w:sz w:val="22"/>
          <w:szCs w:val="22"/>
        </w:rPr>
        <w:t xml:space="preserve"> </w:t>
      </w: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 xml:space="preserve">You are indemnified by </w:t>
      </w:r>
      <w:r>
        <w:rPr>
          <w:rFonts w:ascii="Arial" w:hAnsi="Arial" w:cs="Arial"/>
          <w:sz w:val="22"/>
          <w:szCs w:val="22"/>
        </w:rPr>
        <w:t>the HR</w:t>
      </w:r>
      <w:r w:rsidRPr="00CE251E">
        <w:rPr>
          <w:rFonts w:ascii="Arial" w:hAnsi="Arial" w:cs="Arial"/>
          <w:sz w:val="22"/>
          <w:szCs w:val="22"/>
        </w:rPr>
        <w:t>A who will take full responsibility for your actions in the course of the performance of your duties as a member of the REC or as a co-opted member of any other REC constituted by this Appointing Authority, other than those involving bad faith, wilful default or gross negligence.</w:t>
      </w:r>
    </w:p>
    <w:p w:rsidR="00237AD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You are required to notify the Appointing Authority of any action or claim that is threatened or made, and if such an event occurs you will provide assistance as requested in its handling.</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t>15. Payment of expenses</w:t>
      </w:r>
    </w:p>
    <w:p w:rsidR="00237ADE" w:rsidRPr="00CE251E" w:rsidRDefault="00237ADE" w:rsidP="007A30CC">
      <w:pPr>
        <w:ind w:left="540" w:right="454"/>
        <w:rPr>
          <w:rFonts w:ascii="Arial" w:hAnsi="Arial" w:cs="Arial"/>
          <w:sz w:val="22"/>
          <w:szCs w:val="22"/>
        </w:rPr>
      </w:pPr>
      <w:r w:rsidRPr="00CE251E">
        <w:rPr>
          <w:rFonts w:ascii="Arial" w:hAnsi="Arial" w:cs="Arial"/>
          <w:sz w:val="22"/>
          <w:szCs w:val="22"/>
        </w:rPr>
        <w:t xml:space="preserve">You will be paid travel and other out of pocket expenses incurred in attending meetings of the REC or participating in approved training and education. Expenses will be paid in accordance with the policies and procedures of </w:t>
      </w:r>
      <w:r>
        <w:rPr>
          <w:rFonts w:ascii="Arial" w:hAnsi="Arial" w:cs="Arial"/>
          <w:sz w:val="22"/>
          <w:szCs w:val="22"/>
        </w:rPr>
        <w:t>the HRA</w:t>
      </w:r>
      <w:r w:rsidRPr="00CE251E">
        <w:rPr>
          <w:rFonts w:ascii="Arial" w:hAnsi="Arial" w:cs="Arial"/>
          <w:sz w:val="22"/>
          <w:szCs w:val="22"/>
        </w:rPr>
        <w:t xml:space="preserve">. There is no remuneration for the position of a </w:t>
      </w:r>
      <w:r w:rsidR="00973478">
        <w:rPr>
          <w:rFonts w:ascii="Arial" w:hAnsi="Arial" w:cs="Arial"/>
          <w:sz w:val="22"/>
          <w:szCs w:val="22"/>
        </w:rPr>
        <w:t>HRA Committee</w:t>
      </w:r>
      <w:r w:rsidRPr="00CE251E">
        <w:rPr>
          <w:rFonts w:ascii="Arial" w:hAnsi="Arial" w:cs="Arial"/>
          <w:sz w:val="22"/>
          <w:szCs w:val="22"/>
        </w:rPr>
        <w:t xml:space="preserve"> member.  Members’ expenses payments will be paid by BACS and members will be required to provide their bank details to </w:t>
      </w:r>
      <w:r w:rsidR="00E85FD6">
        <w:rPr>
          <w:rFonts w:ascii="Arial" w:hAnsi="Arial" w:cs="Arial"/>
          <w:sz w:val="22"/>
          <w:szCs w:val="22"/>
        </w:rPr>
        <w:t>HRA</w:t>
      </w:r>
      <w:r w:rsidRPr="00CE251E">
        <w:rPr>
          <w:rFonts w:ascii="Arial" w:hAnsi="Arial" w:cs="Arial"/>
          <w:sz w:val="22"/>
          <w:szCs w:val="22"/>
        </w:rPr>
        <w:t xml:space="preserve"> to enable payments to be made.</w:t>
      </w:r>
    </w:p>
    <w:p w:rsidR="00237ADE" w:rsidRPr="00CE251E" w:rsidRDefault="00237ADE" w:rsidP="007A30CC">
      <w:pPr>
        <w:ind w:left="-540" w:right="454"/>
        <w:rPr>
          <w:rFonts w:ascii="Arial" w:hAnsi="Arial" w:cs="Arial"/>
          <w:sz w:val="22"/>
          <w:szCs w:val="22"/>
        </w:rPr>
      </w:pPr>
    </w:p>
    <w:p w:rsidR="00237ADE" w:rsidRPr="00CE251E" w:rsidRDefault="00237ADE" w:rsidP="007A30CC">
      <w:pPr>
        <w:ind w:left="540" w:right="454"/>
        <w:rPr>
          <w:rFonts w:ascii="Arial" w:hAnsi="Arial" w:cs="Arial"/>
          <w:sz w:val="22"/>
          <w:szCs w:val="22"/>
        </w:rPr>
      </w:pPr>
      <w:r w:rsidRPr="00CE251E">
        <w:rPr>
          <w:rFonts w:ascii="Arial" w:hAnsi="Arial" w:cs="Arial"/>
          <w:sz w:val="22"/>
          <w:szCs w:val="22"/>
        </w:rPr>
        <w:t xml:space="preserve">Where attendance at an </w:t>
      </w:r>
      <w:r w:rsidR="00973478">
        <w:rPr>
          <w:rFonts w:ascii="Arial" w:hAnsi="Arial" w:cs="Arial"/>
          <w:sz w:val="22"/>
          <w:szCs w:val="22"/>
        </w:rPr>
        <w:t xml:space="preserve">HRA </w:t>
      </w:r>
      <w:r w:rsidR="00973478" w:rsidRPr="00CE251E">
        <w:rPr>
          <w:rFonts w:ascii="Arial" w:hAnsi="Arial" w:cs="Arial"/>
          <w:sz w:val="22"/>
          <w:szCs w:val="22"/>
        </w:rPr>
        <w:t>training</w:t>
      </w:r>
      <w:r w:rsidRPr="00CE251E">
        <w:rPr>
          <w:rFonts w:ascii="Arial" w:hAnsi="Arial" w:cs="Arial"/>
          <w:sz w:val="22"/>
          <w:szCs w:val="22"/>
        </w:rPr>
        <w:t xml:space="preserve"> event or REC meeting leads to loss of earnings for a </w:t>
      </w:r>
      <w:r w:rsidR="00973478">
        <w:rPr>
          <w:rFonts w:ascii="Arial" w:hAnsi="Arial" w:cs="Arial"/>
          <w:sz w:val="22"/>
          <w:szCs w:val="22"/>
        </w:rPr>
        <w:t>HRA Committee</w:t>
      </w:r>
      <w:r w:rsidRPr="00CE251E">
        <w:rPr>
          <w:rFonts w:ascii="Arial" w:hAnsi="Arial" w:cs="Arial"/>
          <w:sz w:val="22"/>
          <w:szCs w:val="22"/>
        </w:rPr>
        <w:t xml:space="preserve"> member, provided evidence of the loss can be supplied, reimbursement may be provided in accordance with </w:t>
      </w:r>
      <w:r w:rsidR="00973478">
        <w:rPr>
          <w:rFonts w:ascii="Arial" w:hAnsi="Arial" w:cs="Arial"/>
          <w:sz w:val="22"/>
          <w:szCs w:val="22"/>
        </w:rPr>
        <w:t xml:space="preserve">HRA </w:t>
      </w:r>
      <w:r w:rsidR="00973478" w:rsidRPr="00CE251E">
        <w:rPr>
          <w:rFonts w:ascii="Arial" w:hAnsi="Arial" w:cs="Arial"/>
          <w:sz w:val="22"/>
          <w:szCs w:val="22"/>
        </w:rPr>
        <w:t>policies</w:t>
      </w:r>
      <w:r w:rsidRPr="00CE251E">
        <w:rPr>
          <w:rFonts w:ascii="Arial" w:hAnsi="Arial" w:cs="Arial"/>
          <w:sz w:val="22"/>
          <w:szCs w:val="22"/>
        </w:rPr>
        <w:t>.</w:t>
      </w:r>
    </w:p>
    <w:p w:rsidR="00237ADE" w:rsidRPr="00CE251E" w:rsidRDefault="00237ADE" w:rsidP="007A30CC">
      <w:pPr>
        <w:ind w:left="540" w:right="454"/>
        <w:rPr>
          <w:rFonts w:ascii="Arial" w:hAnsi="Arial" w:cs="Arial"/>
          <w:sz w:val="22"/>
          <w:szCs w:val="22"/>
        </w:rPr>
      </w:pPr>
    </w:p>
    <w:p w:rsidR="00237ADE" w:rsidRPr="00CE251E" w:rsidRDefault="00237ADE" w:rsidP="007A30CC">
      <w:pPr>
        <w:ind w:left="540" w:right="454"/>
        <w:rPr>
          <w:rFonts w:ascii="Arial" w:hAnsi="Arial" w:cs="Arial"/>
          <w:sz w:val="22"/>
          <w:szCs w:val="22"/>
        </w:rPr>
      </w:pPr>
      <w:r w:rsidRPr="00CE251E">
        <w:rPr>
          <w:rFonts w:ascii="Arial" w:hAnsi="Arial" w:cs="Arial"/>
          <w:sz w:val="22"/>
          <w:szCs w:val="22"/>
        </w:rPr>
        <w:t>If you are in receipt of any state benefits you are strongly advised to seek advice prior to signing this document (please see the attached information leaflet)</w:t>
      </w:r>
      <w:r w:rsidR="0075121B">
        <w:rPr>
          <w:rFonts w:ascii="Arial" w:hAnsi="Arial" w:cs="Arial"/>
          <w:sz w:val="22"/>
          <w:szCs w:val="22"/>
        </w:rPr>
        <w:t>.</w:t>
      </w:r>
    </w:p>
    <w:p w:rsidR="00237ADE" w:rsidRPr="00CE251E" w:rsidRDefault="00237ADE" w:rsidP="00342205">
      <w:pPr>
        <w:spacing w:before="120" w:after="120"/>
        <w:ind w:left="567" w:rightChars="567" w:right="907"/>
        <w:rPr>
          <w:rFonts w:ascii="Arial" w:hAnsi="Arial" w:cs="Arial"/>
          <w:b/>
          <w:sz w:val="22"/>
          <w:szCs w:val="22"/>
        </w:rPr>
      </w:pP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b/>
          <w:sz w:val="22"/>
          <w:szCs w:val="22"/>
        </w:rPr>
        <w:t>16. Performance review</w:t>
      </w: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sz w:val="22"/>
          <w:szCs w:val="22"/>
        </w:rPr>
        <w:t>Your performance as a member of the Committee will be kept under review by</w:t>
      </w:r>
      <w:r w:rsidR="00951505">
        <w:rPr>
          <w:rFonts w:ascii="Arial" w:hAnsi="Arial" w:cs="Arial"/>
          <w:sz w:val="22"/>
          <w:szCs w:val="22"/>
        </w:rPr>
        <w:t xml:space="preserve"> </w:t>
      </w:r>
      <w:r w:rsidR="00E85FD6">
        <w:rPr>
          <w:rFonts w:ascii="Arial" w:hAnsi="Arial" w:cs="Arial"/>
          <w:sz w:val="22"/>
          <w:szCs w:val="22"/>
        </w:rPr>
        <w:t>the</w:t>
      </w:r>
      <w:r w:rsidR="00951505">
        <w:rPr>
          <w:rFonts w:ascii="Arial" w:hAnsi="Arial" w:cs="Arial"/>
          <w:sz w:val="22"/>
          <w:szCs w:val="22"/>
        </w:rPr>
        <w:t xml:space="preserve"> </w:t>
      </w:r>
      <w:r w:rsidR="00E85FD6">
        <w:rPr>
          <w:rFonts w:ascii="Arial" w:hAnsi="Arial" w:cs="Arial"/>
          <w:sz w:val="22"/>
          <w:szCs w:val="22"/>
        </w:rPr>
        <w:t>HRA</w:t>
      </w:r>
      <w:r w:rsidRPr="00CE251E">
        <w:rPr>
          <w:rFonts w:ascii="Arial" w:hAnsi="Arial" w:cs="Arial"/>
          <w:sz w:val="22"/>
          <w:szCs w:val="22"/>
        </w:rPr>
        <w:t xml:space="preserve">. This will include monitoring your attendance at meetings and training events, based on information provided by the </w:t>
      </w:r>
      <w:r w:rsidR="005E1AEC">
        <w:rPr>
          <w:rFonts w:ascii="Arial" w:hAnsi="Arial" w:cs="Arial"/>
          <w:sz w:val="22"/>
          <w:szCs w:val="22"/>
        </w:rPr>
        <w:t>REC Manager.</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b/>
          <w:sz w:val="22"/>
          <w:szCs w:val="22"/>
        </w:rPr>
        <w:t>17. Disqualification</w:t>
      </w: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If you fail to comply with any of the foregoing terms and conditions you may be disqualified from membership of the REC and your appointment may be terminated by the Appointing Authority.</w:t>
      </w:r>
    </w:p>
    <w:p w:rsidR="00237ADE" w:rsidRPr="00CE251E" w:rsidRDefault="00237ADE" w:rsidP="00342205">
      <w:pPr>
        <w:spacing w:before="120" w:after="120"/>
        <w:ind w:left="567" w:rightChars="567" w:right="907"/>
        <w:rPr>
          <w:rFonts w:ascii="Arial" w:hAnsi="Arial" w:cs="Arial"/>
          <w:sz w:val="22"/>
          <w:szCs w:val="22"/>
        </w:rPr>
      </w:pPr>
    </w:p>
    <w:p w:rsidR="00237ADE" w:rsidRPr="00CE251E" w:rsidRDefault="00237ADE" w:rsidP="00342205">
      <w:pPr>
        <w:spacing w:before="120" w:after="120"/>
        <w:ind w:left="567" w:rightChars="567" w:right="907"/>
        <w:rPr>
          <w:rFonts w:ascii="Arial" w:hAnsi="Arial" w:cs="Arial"/>
          <w:b/>
          <w:sz w:val="22"/>
          <w:szCs w:val="22"/>
        </w:rPr>
      </w:pPr>
      <w:r w:rsidRPr="00CE251E">
        <w:rPr>
          <w:rFonts w:ascii="Arial" w:hAnsi="Arial" w:cs="Arial"/>
          <w:b/>
          <w:sz w:val="22"/>
          <w:szCs w:val="22"/>
        </w:rPr>
        <w:t>18. Equality and diversity</w:t>
      </w:r>
    </w:p>
    <w:p w:rsidR="00237ADE" w:rsidRPr="004A6C29" w:rsidRDefault="00237ADE" w:rsidP="004A6C29">
      <w:pPr>
        <w:ind w:left="624"/>
        <w:rPr>
          <w:rFonts w:ascii="Arial" w:hAnsi="Arial" w:cs="Arial"/>
          <w:sz w:val="22"/>
          <w:szCs w:val="22"/>
          <w:lang w:val="en-US"/>
        </w:rPr>
      </w:pPr>
      <w:r w:rsidRPr="004A6C29">
        <w:rPr>
          <w:rFonts w:ascii="Arial" w:hAnsi="Arial" w:cs="Arial"/>
          <w:sz w:val="22"/>
          <w:szCs w:val="22"/>
          <w:lang w:val="en-US"/>
        </w:rPr>
        <w:t xml:space="preserve">When taking forward your role as a REC member, the HRA expects you to support our culture and approach towards protected groups </w:t>
      </w:r>
      <w:r w:rsidR="009F28EF" w:rsidRPr="004A6C29">
        <w:rPr>
          <w:rFonts w:ascii="Arial" w:hAnsi="Arial" w:cs="Arial"/>
          <w:sz w:val="22"/>
          <w:szCs w:val="22"/>
          <w:lang w:val="en-US"/>
        </w:rPr>
        <w:t>identified</w:t>
      </w:r>
      <w:r w:rsidRPr="004A6C29">
        <w:rPr>
          <w:rFonts w:ascii="Arial" w:hAnsi="Arial" w:cs="Arial"/>
          <w:sz w:val="22"/>
          <w:szCs w:val="22"/>
          <w:lang w:val="en-US"/>
        </w:rPr>
        <w:t xml:space="preserve"> within the Equality Act 2010 and in particular to help us take forward our </w:t>
      </w:r>
      <w:r w:rsidR="009F28EF" w:rsidRPr="004A6C29">
        <w:rPr>
          <w:rFonts w:ascii="Arial" w:hAnsi="Arial" w:cs="Arial"/>
          <w:sz w:val="22"/>
          <w:szCs w:val="22"/>
          <w:lang w:val="en-US"/>
        </w:rPr>
        <w:t>public duty</w:t>
      </w:r>
      <w:r w:rsidRPr="004A6C29">
        <w:rPr>
          <w:rFonts w:ascii="Arial" w:hAnsi="Arial" w:cs="Arial"/>
          <w:sz w:val="22"/>
          <w:szCs w:val="22"/>
          <w:lang w:val="en-US"/>
        </w:rPr>
        <w:t xml:space="preserve"> identified within the Act. To support this aim we particularly require members to undertake equality and diversity training during their membership</w:t>
      </w:r>
      <w:r w:rsidR="006007D2">
        <w:rPr>
          <w:rFonts w:ascii="Arial" w:hAnsi="Arial" w:cs="Arial"/>
          <w:sz w:val="22"/>
          <w:szCs w:val="22"/>
          <w:lang w:val="en-US"/>
        </w:rPr>
        <w:t xml:space="preserve"> (once per term of office)</w:t>
      </w:r>
      <w:r w:rsidRPr="004A6C29">
        <w:rPr>
          <w:rFonts w:ascii="Arial" w:hAnsi="Arial" w:cs="Arial"/>
          <w:sz w:val="22"/>
          <w:szCs w:val="22"/>
          <w:lang w:val="en-US"/>
        </w:rPr>
        <w:t xml:space="preserve"> and provide us with equality monitoring data when requested.</w:t>
      </w:r>
      <w:r>
        <w:rPr>
          <w:rFonts w:ascii="Arial" w:hAnsi="Arial" w:cs="Arial"/>
          <w:sz w:val="22"/>
          <w:szCs w:val="22"/>
          <w:lang w:val="en-US"/>
        </w:rPr>
        <w:t xml:space="preserve"> A copy of the HRA </w:t>
      </w:r>
      <w:r>
        <w:rPr>
          <w:rFonts w:ascii="Arial" w:hAnsi="Arial" w:cs="Arial"/>
          <w:sz w:val="22"/>
          <w:szCs w:val="22"/>
          <w:lang w:val="en-US"/>
        </w:rPr>
        <w:lastRenderedPageBreak/>
        <w:t xml:space="preserve">Equality and Diversity Policy is available on the </w:t>
      </w:r>
      <w:r w:rsidR="009F28EF">
        <w:rPr>
          <w:rFonts w:ascii="Arial" w:hAnsi="Arial" w:cs="Arial"/>
          <w:sz w:val="22"/>
          <w:szCs w:val="22"/>
          <w:lang w:val="en-US"/>
        </w:rPr>
        <w:t xml:space="preserve">HRA </w:t>
      </w:r>
      <w:r w:rsidR="00973478">
        <w:rPr>
          <w:rFonts w:ascii="Arial" w:hAnsi="Arial" w:cs="Arial"/>
          <w:sz w:val="22"/>
          <w:szCs w:val="22"/>
          <w:lang w:val="en-US"/>
        </w:rPr>
        <w:t>website and</w:t>
      </w:r>
      <w:r>
        <w:rPr>
          <w:rFonts w:ascii="Arial" w:hAnsi="Arial" w:cs="Arial"/>
          <w:sz w:val="22"/>
          <w:szCs w:val="22"/>
          <w:lang w:val="en-US"/>
        </w:rPr>
        <w:t xml:space="preserve"> you are requested to familiarise yourself with its content.</w:t>
      </w:r>
    </w:p>
    <w:p w:rsidR="00237ADE" w:rsidRDefault="00237ADE" w:rsidP="004A6C29">
      <w:pPr>
        <w:ind w:left="624"/>
        <w:rPr>
          <w:rFonts w:ascii="Arial" w:hAnsi="Arial" w:cs="Arial"/>
          <w:lang w:val="en-US"/>
        </w:rPr>
      </w:pPr>
    </w:p>
    <w:p w:rsidR="00237ADE" w:rsidRDefault="00237ADE" w:rsidP="00342205">
      <w:pPr>
        <w:spacing w:before="120" w:after="120"/>
        <w:ind w:left="567" w:rightChars="567" w:right="907"/>
        <w:rPr>
          <w:rFonts w:ascii="Arial" w:hAnsi="Arial" w:cs="Arial"/>
          <w:b/>
          <w:sz w:val="22"/>
          <w:szCs w:val="22"/>
        </w:rPr>
      </w:pPr>
      <w:r w:rsidRPr="00E542C6">
        <w:rPr>
          <w:rFonts w:ascii="Arial" w:hAnsi="Arial" w:cs="Arial"/>
          <w:b/>
          <w:sz w:val="22"/>
          <w:szCs w:val="22"/>
        </w:rPr>
        <w:t>19. Contact Details</w:t>
      </w:r>
    </w:p>
    <w:p w:rsidR="00237ADE" w:rsidRPr="00E542C6" w:rsidRDefault="00237ADE" w:rsidP="00342205">
      <w:pPr>
        <w:spacing w:before="120" w:after="120"/>
        <w:ind w:left="567" w:rightChars="567" w:right="907"/>
        <w:rPr>
          <w:rFonts w:ascii="Arial" w:hAnsi="Arial" w:cs="Arial"/>
          <w:sz w:val="22"/>
          <w:szCs w:val="22"/>
        </w:rPr>
      </w:pPr>
      <w:r>
        <w:rPr>
          <w:rFonts w:ascii="Arial" w:hAnsi="Arial" w:cs="Arial"/>
          <w:sz w:val="22"/>
          <w:szCs w:val="22"/>
        </w:rPr>
        <w:t xml:space="preserve">You are required to have a current email account which can be used to contact you  From time to time we may share this email address with a third party working on behalf of </w:t>
      </w:r>
      <w:r w:rsidR="00B80EFF">
        <w:rPr>
          <w:rFonts w:ascii="Arial" w:hAnsi="Arial" w:cs="Arial"/>
          <w:sz w:val="22"/>
          <w:szCs w:val="22"/>
        </w:rPr>
        <w:t xml:space="preserve">the HRA </w:t>
      </w:r>
      <w:r>
        <w:rPr>
          <w:rFonts w:ascii="Arial" w:hAnsi="Arial" w:cs="Arial"/>
          <w:sz w:val="22"/>
          <w:szCs w:val="22"/>
        </w:rPr>
        <w:t xml:space="preserve"> to contact you in relation to </w:t>
      </w:r>
      <w:r w:rsidR="00B80EFF">
        <w:rPr>
          <w:rFonts w:ascii="Arial" w:hAnsi="Arial" w:cs="Arial"/>
          <w:sz w:val="22"/>
          <w:szCs w:val="22"/>
        </w:rPr>
        <w:t>HRA</w:t>
      </w:r>
      <w:r>
        <w:rPr>
          <w:rFonts w:ascii="Arial" w:hAnsi="Arial" w:cs="Arial"/>
          <w:sz w:val="22"/>
          <w:szCs w:val="22"/>
        </w:rPr>
        <w:t xml:space="preserve"> business only.</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b/>
          <w:color w:val="000000"/>
          <w:sz w:val="22"/>
          <w:szCs w:val="22"/>
        </w:rPr>
      </w:pPr>
      <w:r>
        <w:rPr>
          <w:rFonts w:ascii="Arial" w:hAnsi="Arial" w:cs="Arial"/>
          <w:b/>
          <w:color w:val="000000"/>
          <w:sz w:val="22"/>
          <w:szCs w:val="22"/>
        </w:rPr>
        <w:t>20</w:t>
      </w:r>
      <w:r w:rsidRPr="00CE251E">
        <w:rPr>
          <w:rFonts w:ascii="Arial" w:hAnsi="Arial" w:cs="Arial"/>
          <w:b/>
          <w:color w:val="000000"/>
          <w:sz w:val="22"/>
          <w:szCs w:val="22"/>
        </w:rPr>
        <w:t>. Signatures to the Agreement</w:t>
      </w:r>
    </w:p>
    <w:p w:rsidR="00237ADE" w:rsidRPr="00CE251E" w:rsidRDefault="00237ADE" w:rsidP="00342205">
      <w:pPr>
        <w:spacing w:before="120" w:after="120"/>
        <w:ind w:left="567" w:rightChars="567" w:right="907"/>
        <w:rPr>
          <w:rFonts w:ascii="Arial" w:hAnsi="Arial" w:cs="Arial"/>
          <w:color w:val="000000"/>
          <w:sz w:val="22"/>
          <w:szCs w:val="22"/>
        </w:rPr>
      </w:pPr>
      <w:r w:rsidRPr="00CE251E">
        <w:rPr>
          <w:rFonts w:ascii="Arial" w:hAnsi="Arial" w:cs="Arial"/>
          <w:sz w:val="22"/>
          <w:szCs w:val="22"/>
        </w:rPr>
        <w:t>I</w:t>
      </w:r>
      <w:r w:rsidR="00B67287">
        <w:rPr>
          <w:rFonts w:ascii="Arial" w:hAnsi="Arial" w:cs="Arial"/>
          <w:sz w:val="22"/>
          <w:szCs w:val="22"/>
        </w:rPr>
        <w:t xml:space="preserve"> </w:t>
      </w:r>
      <w:r w:rsidR="00F11F93" w:rsidRPr="00F11F93">
        <w:rPr>
          <w:rFonts w:ascii="Arial" w:hAnsi="Arial" w:cs="Arial"/>
          <w:sz w:val="22"/>
          <w:szCs w:val="22"/>
          <w:highlight w:val="yellow"/>
        </w:rPr>
        <w:t>name xxxxxxxxx</w:t>
      </w:r>
      <w:r w:rsidR="007E7F95">
        <w:rPr>
          <w:rFonts w:ascii="Arial" w:hAnsi="Arial" w:cs="Arial"/>
          <w:sz w:val="22"/>
          <w:szCs w:val="22"/>
        </w:rPr>
        <w:t xml:space="preserve"> </w:t>
      </w:r>
      <w:r w:rsidR="00CC511F">
        <w:rPr>
          <w:rFonts w:ascii="Arial" w:hAnsi="Arial" w:cs="Arial"/>
          <w:sz w:val="22"/>
          <w:szCs w:val="22"/>
        </w:rPr>
        <w:t>h</w:t>
      </w:r>
      <w:r w:rsidRPr="00CE251E">
        <w:rPr>
          <w:rFonts w:ascii="Arial" w:hAnsi="Arial" w:cs="Arial"/>
          <w:sz w:val="22"/>
          <w:szCs w:val="22"/>
        </w:rPr>
        <w:t xml:space="preserve">ave read the above Terms and Conditions of Appointment to </w:t>
      </w:r>
      <w:r w:rsidR="002F4BD3">
        <w:rPr>
          <w:rFonts w:ascii="Arial" w:hAnsi="Arial" w:cs="Arial"/>
          <w:sz w:val="22"/>
          <w:szCs w:val="22"/>
        </w:rPr>
        <w:t xml:space="preserve">the HRA established </w:t>
      </w:r>
      <w:r w:rsidR="00766880">
        <w:rPr>
          <w:rFonts w:ascii="Arial" w:hAnsi="Arial" w:cs="Arial"/>
          <w:sz w:val="22"/>
          <w:szCs w:val="22"/>
        </w:rPr>
        <w:t xml:space="preserve">Research Ethics </w:t>
      </w:r>
      <w:r>
        <w:rPr>
          <w:rFonts w:ascii="Arial" w:hAnsi="Arial" w:cs="Arial"/>
          <w:sz w:val="22"/>
          <w:szCs w:val="22"/>
        </w:rPr>
        <w:t>Committee</w:t>
      </w:r>
      <w:r w:rsidR="00941CF1">
        <w:rPr>
          <w:rFonts w:ascii="Arial" w:hAnsi="Arial" w:cs="Arial"/>
          <w:sz w:val="22"/>
          <w:szCs w:val="22"/>
        </w:rPr>
        <w:t xml:space="preserve">, </w:t>
      </w:r>
      <w:proofErr w:type="spellStart"/>
      <w:r w:rsidR="00F11F93">
        <w:rPr>
          <w:rFonts w:ascii="Arial" w:hAnsi="Arial" w:cs="Arial"/>
          <w:sz w:val="22"/>
          <w:szCs w:val="22"/>
        </w:rPr>
        <w:t>xxxxxxxxxxx</w:t>
      </w:r>
      <w:proofErr w:type="spellEnd"/>
      <w:r w:rsidRPr="00CE251E">
        <w:rPr>
          <w:rFonts w:ascii="Arial" w:hAnsi="Arial" w:cs="Arial"/>
          <w:sz w:val="22"/>
          <w:szCs w:val="22"/>
        </w:rPr>
        <w:t xml:space="preserve"> and accept them. </w:t>
      </w: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color w:val="000000"/>
          <w:sz w:val="22"/>
          <w:szCs w:val="22"/>
        </w:rPr>
      </w:pP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Signed _______________________________</w:t>
      </w:r>
      <w:r w:rsidRPr="00CE251E">
        <w:rPr>
          <w:rFonts w:ascii="Arial" w:hAnsi="Arial" w:cs="Arial"/>
          <w:sz w:val="22"/>
          <w:szCs w:val="22"/>
        </w:rPr>
        <w:tab/>
        <w:t>Date ______________________</w:t>
      </w:r>
    </w:p>
    <w:p w:rsidR="00237ADE" w:rsidRPr="00CE251E" w:rsidRDefault="00237ADE" w:rsidP="00342205">
      <w:pPr>
        <w:spacing w:before="120" w:after="120"/>
        <w:ind w:left="567" w:rightChars="567" w:right="907"/>
        <w:rPr>
          <w:rFonts w:ascii="Arial" w:hAnsi="Arial" w:cs="Arial"/>
          <w:sz w:val="22"/>
          <w:szCs w:val="22"/>
        </w:rPr>
      </w:pPr>
    </w:p>
    <w:p w:rsidR="00237ADE" w:rsidRPr="00CE251E" w:rsidRDefault="00237ADE" w:rsidP="00342205">
      <w:pPr>
        <w:spacing w:before="120" w:after="120"/>
        <w:ind w:left="567" w:rightChars="567" w:right="907"/>
        <w:rPr>
          <w:rFonts w:ascii="Arial" w:hAnsi="Arial" w:cs="Arial"/>
          <w:sz w:val="22"/>
          <w:szCs w:val="22"/>
        </w:rPr>
      </w:pPr>
    </w:p>
    <w:p w:rsidR="00237ADE" w:rsidRPr="00CE251E" w:rsidRDefault="00237ADE" w:rsidP="00342205">
      <w:pPr>
        <w:spacing w:before="120" w:after="120"/>
        <w:ind w:left="567" w:rightChars="567" w:right="907"/>
        <w:rPr>
          <w:rFonts w:ascii="Arial" w:hAnsi="Arial" w:cs="Arial"/>
          <w:sz w:val="22"/>
          <w:szCs w:val="22"/>
        </w:rPr>
      </w:pPr>
    </w:p>
    <w:p w:rsidR="00237ADE" w:rsidRPr="009837FC"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 xml:space="preserve">Signed on behalf of </w:t>
      </w:r>
      <w:r w:rsidR="009837FC">
        <w:rPr>
          <w:rFonts w:ascii="Arial" w:hAnsi="Arial" w:cs="Arial"/>
          <w:sz w:val="22"/>
          <w:szCs w:val="22"/>
        </w:rPr>
        <w:t>Health Research A</w:t>
      </w:r>
      <w:r w:rsidR="00D144B7">
        <w:rPr>
          <w:rFonts w:ascii="Arial" w:hAnsi="Arial" w:cs="Arial"/>
          <w:sz w:val="22"/>
          <w:szCs w:val="22"/>
        </w:rPr>
        <w:t>uthority</w:t>
      </w:r>
    </w:p>
    <w:p w:rsidR="00237ADE" w:rsidRPr="00CE251E" w:rsidRDefault="00237ADE" w:rsidP="00342205">
      <w:pPr>
        <w:pStyle w:val="Header"/>
        <w:spacing w:before="120" w:after="120"/>
        <w:ind w:left="567" w:rightChars="567" w:right="907"/>
        <w:rPr>
          <w:rFonts w:ascii="Arial" w:hAnsi="Arial" w:cs="Arial"/>
          <w:sz w:val="22"/>
          <w:szCs w:val="22"/>
        </w:rPr>
      </w:pPr>
    </w:p>
    <w:p w:rsidR="00237ADE" w:rsidRPr="00CE251E" w:rsidRDefault="00237ADE" w:rsidP="00342205">
      <w:pPr>
        <w:spacing w:before="120" w:after="120"/>
        <w:ind w:left="567" w:rightChars="567" w:right="907"/>
        <w:rPr>
          <w:rFonts w:ascii="Arial" w:hAnsi="Arial" w:cs="Arial"/>
          <w:sz w:val="22"/>
          <w:szCs w:val="22"/>
        </w:rPr>
      </w:pPr>
      <w:r w:rsidRPr="00CE251E">
        <w:rPr>
          <w:rFonts w:ascii="Arial" w:hAnsi="Arial" w:cs="Arial"/>
          <w:sz w:val="22"/>
          <w:szCs w:val="22"/>
        </w:rPr>
        <w:t>Signed</w:t>
      </w:r>
      <w:r w:rsidR="00914B6A">
        <w:rPr>
          <w:rFonts w:ascii="Arial" w:hAnsi="Arial" w:cs="Arial"/>
          <w:sz w:val="22"/>
          <w:szCs w:val="22"/>
        </w:rPr>
        <w:t xml:space="preserve"> </w:t>
      </w:r>
      <w:r w:rsidR="00914B6A">
        <w:rPr>
          <w:rFonts w:ascii="Arial" w:hAnsi="Arial" w:cs="Arial"/>
          <w:noProof/>
          <w:sz w:val="22"/>
          <w:szCs w:val="22"/>
        </w:rPr>
        <w:drawing>
          <wp:inline distT="0" distB="0" distL="0" distR="0" wp14:anchorId="662A9C86" wp14:editId="0BC3BDF7">
            <wp:extent cx="225742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647700"/>
                    </a:xfrm>
                    <a:prstGeom prst="rect">
                      <a:avLst/>
                    </a:prstGeom>
                    <a:noFill/>
                    <a:ln>
                      <a:noFill/>
                    </a:ln>
                  </pic:spPr>
                </pic:pic>
              </a:graphicData>
            </a:graphic>
          </wp:inline>
        </w:drawing>
      </w:r>
      <w:r w:rsidRPr="00CE251E">
        <w:rPr>
          <w:rFonts w:ascii="Arial" w:hAnsi="Arial" w:cs="Arial"/>
          <w:sz w:val="22"/>
          <w:szCs w:val="22"/>
        </w:rPr>
        <w:tab/>
        <w:t>Date ___</w:t>
      </w:r>
      <w:r w:rsidR="00F11F93" w:rsidRPr="004B05B2">
        <w:rPr>
          <w:rFonts w:ascii="Arial" w:hAnsi="Arial" w:cs="Arial"/>
          <w:sz w:val="22"/>
          <w:szCs w:val="22"/>
          <w:highlight w:val="yellow"/>
        </w:rPr>
        <w:t>xxxxxxxxxx</w:t>
      </w:r>
      <w:r w:rsidR="00B222C6" w:rsidRPr="004B05B2">
        <w:rPr>
          <w:rFonts w:ascii="Arial" w:hAnsi="Arial" w:cs="Arial"/>
          <w:sz w:val="22"/>
          <w:szCs w:val="22"/>
          <w:highlight w:val="yellow"/>
        </w:rPr>
        <w:t xml:space="preserve"> </w:t>
      </w:r>
      <w:r w:rsidR="00F11F93" w:rsidRPr="004B05B2">
        <w:rPr>
          <w:rFonts w:ascii="Arial" w:hAnsi="Arial" w:cs="Arial"/>
          <w:sz w:val="22"/>
          <w:szCs w:val="22"/>
          <w:highlight w:val="yellow"/>
        </w:rPr>
        <w:t>_</w:t>
      </w:r>
    </w:p>
    <w:p w:rsidR="00237ADE" w:rsidRPr="00CE251E" w:rsidRDefault="00237ADE" w:rsidP="00342205">
      <w:pPr>
        <w:spacing w:before="120" w:after="120"/>
        <w:ind w:left="567" w:rightChars="567" w:right="907"/>
        <w:rPr>
          <w:rFonts w:ascii="Arial" w:hAnsi="Arial" w:cs="Arial"/>
          <w:sz w:val="22"/>
          <w:szCs w:val="22"/>
        </w:rPr>
      </w:pPr>
    </w:p>
    <w:p w:rsidR="009837FC" w:rsidRPr="00C91BEB" w:rsidRDefault="009C5829" w:rsidP="009837FC">
      <w:pPr>
        <w:tabs>
          <w:tab w:val="left" w:pos="9356"/>
        </w:tabs>
        <w:ind w:left="737"/>
        <w:rPr>
          <w:rFonts w:ascii="Arial" w:hAnsi="Arial" w:cs="Arial"/>
          <w:b/>
          <w:sz w:val="22"/>
          <w:szCs w:val="22"/>
        </w:rPr>
      </w:pPr>
      <w:r>
        <w:rPr>
          <w:rFonts w:ascii="Arial" w:hAnsi="Arial" w:cs="Arial"/>
          <w:b/>
          <w:sz w:val="22"/>
          <w:szCs w:val="22"/>
        </w:rPr>
        <w:t>Stephen Tebbutt</w:t>
      </w:r>
    </w:p>
    <w:p w:rsidR="009837FC" w:rsidRPr="00C91BEB" w:rsidRDefault="009C5829" w:rsidP="009837FC">
      <w:pPr>
        <w:tabs>
          <w:tab w:val="left" w:pos="9356"/>
        </w:tabs>
        <w:ind w:left="737"/>
        <w:rPr>
          <w:rFonts w:ascii="Arial" w:hAnsi="Arial" w:cs="Arial"/>
          <w:b/>
          <w:sz w:val="22"/>
          <w:szCs w:val="22"/>
        </w:rPr>
      </w:pPr>
      <w:r>
        <w:rPr>
          <w:rFonts w:ascii="Arial" w:hAnsi="Arial" w:cs="Arial"/>
          <w:b/>
          <w:sz w:val="22"/>
          <w:szCs w:val="22"/>
        </w:rPr>
        <w:t>Board Secretary &amp; Chief Executive Business Manager</w:t>
      </w:r>
    </w:p>
    <w:p w:rsidR="00237ADE" w:rsidRPr="00CE251E" w:rsidRDefault="00237ADE" w:rsidP="009837FC">
      <w:pPr>
        <w:spacing w:before="120" w:after="120"/>
        <w:ind w:left="567" w:rightChars="567" w:right="907"/>
        <w:rPr>
          <w:rFonts w:ascii="Arial" w:hAnsi="Arial" w:cs="Arial"/>
          <w:sz w:val="22"/>
          <w:szCs w:val="22"/>
        </w:rPr>
      </w:pPr>
    </w:p>
    <w:sectPr w:rsidR="00237ADE" w:rsidRPr="00CE251E" w:rsidSect="006E3734">
      <w:footerReference w:type="default" r:id="rId11"/>
      <w:pgSz w:w="11906" w:h="16838"/>
      <w:pgMar w:top="902" w:right="720" w:bottom="1077" w:left="720" w:header="709" w:footer="709" w:gutter="3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89" w:rsidRDefault="00695689">
      <w:r>
        <w:separator/>
      </w:r>
    </w:p>
  </w:endnote>
  <w:endnote w:type="continuationSeparator" w:id="0">
    <w:p w:rsidR="00695689" w:rsidRDefault="006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5F" w:rsidRDefault="0000417D">
    <w:pPr>
      <w:pStyle w:val="Footer"/>
    </w:pPr>
    <w:r>
      <w:t>REC</w:t>
    </w:r>
    <w:r w:rsidR="0037715F">
      <w:t xml:space="preserve"> Member Terms &amp; Conditions of Service version </w:t>
    </w:r>
    <w:r>
      <w:t xml:space="preserve">2.0 </w:t>
    </w:r>
    <w:r w:rsidR="0075121B">
      <w:t>December</w:t>
    </w:r>
    <w:r w:rsidR="0075121B">
      <w:t xml:space="preserve"> </w:t>
    </w:r>
    <w:r w:rsidR="00F02253">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89" w:rsidRDefault="00695689">
      <w:r>
        <w:separator/>
      </w:r>
    </w:p>
  </w:footnote>
  <w:footnote w:type="continuationSeparator" w:id="0">
    <w:p w:rsidR="00695689" w:rsidRDefault="00695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3D20"/>
    <w:multiLevelType w:val="hybridMultilevel"/>
    <w:tmpl w:val="90544B3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32F35BA4"/>
    <w:multiLevelType w:val="hybridMultilevel"/>
    <w:tmpl w:val="095433C8"/>
    <w:lvl w:ilvl="0" w:tplc="1384F744">
      <w:start w:val="12"/>
      <w:numFmt w:val="decimal"/>
      <w:lvlText w:val="%1."/>
      <w:lvlJc w:val="left"/>
      <w:pPr>
        <w:tabs>
          <w:tab w:val="num" w:pos="1248"/>
        </w:tabs>
        <w:ind w:left="1248" w:hanging="397"/>
      </w:pPr>
      <w:rPr>
        <w:rFonts w:cs="Times New Roman" w:hint="default"/>
      </w:rPr>
    </w:lvl>
    <w:lvl w:ilvl="1" w:tplc="D7043DF4">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90627A"/>
    <w:multiLevelType w:val="hybridMultilevel"/>
    <w:tmpl w:val="133418A6"/>
    <w:lvl w:ilvl="0" w:tplc="97089408">
      <w:start w:val="1"/>
      <w:numFmt w:val="upperRoman"/>
      <w:lvlText w:val="%1."/>
      <w:lvlJc w:val="right"/>
      <w:pPr>
        <w:tabs>
          <w:tab w:val="num" w:pos="1531"/>
        </w:tabs>
        <w:ind w:left="1531" w:hanging="397"/>
      </w:pPr>
      <w:rPr>
        <w:rFonts w:cs="Times New Roman" w:hint="default"/>
      </w:rPr>
    </w:lvl>
    <w:lvl w:ilvl="1" w:tplc="170A4B00">
      <w:start w:val="1"/>
      <w:numFmt w:val="upperRoman"/>
      <w:lvlText w:val="%2."/>
      <w:lvlJc w:val="right"/>
      <w:pPr>
        <w:tabs>
          <w:tab w:val="num" w:pos="1531"/>
        </w:tabs>
        <w:ind w:left="1531" w:hanging="397"/>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C3427E8"/>
    <w:multiLevelType w:val="hybridMultilevel"/>
    <w:tmpl w:val="3356B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4EB6774"/>
    <w:multiLevelType w:val="hybridMultilevel"/>
    <w:tmpl w:val="FB84B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5BF7C71"/>
    <w:multiLevelType w:val="hybridMultilevel"/>
    <w:tmpl w:val="77A2F9B0"/>
    <w:lvl w:ilvl="0" w:tplc="8108816A">
      <w:start w:val="14"/>
      <w:numFmt w:val="decimal"/>
      <w:lvlText w:val="%1."/>
      <w:lvlJc w:val="left"/>
      <w:pPr>
        <w:tabs>
          <w:tab w:val="num" w:pos="1247"/>
        </w:tabs>
        <w:ind w:left="1247"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D0D32D3"/>
    <w:multiLevelType w:val="hybridMultilevel"/>
    <w:tmpl w:val="0EB6E178"/>
    <w:lvl w:ilvl="0" w:tplc="FE42E70C">
      <w:start w:val="1"/>
      <w:numFmt w:val="decimal"/>
      <w:lvlText w:val="%1."/>
      <w:lvlJc w:val="left"/>
      <w:pPr>
        <w:tabs>
          <w:tab w:val="num" w:pos="1247"/>
        </w:tabs>
        <w:ind w:left="1247"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E3C2650"/>
    <w:multiLevelType w:val="hybridMultilevel"/>
    <w:tmpl w:val="27DA4CEA"/>
    <w:lvl w:ilvl="0" w:tplc="8E3864A6">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34"/>
    <w:rsid w:val="0000417D"/>
    <w:rsid w:val="00015082"/>
    <w:rsid w:val="0002138E"/>
    <w:rsid w:val="00034A23"/>
    <w:rsid w:val="000404B1"/>
    <w:rsid w:val="000437FA"/>
    <w:rsid w:val="00077507"/>
    <w:rsid w:val="00091EEC"/>
    <w:rsid w:val="0009655F"/>
    <w:rsid w:val="000A2709"/>
    <w:rsid w:val="000A2EA0"/>
    <w:rsid w:val="000E35A9"/>
    <w:rsid w:val="000F07E8"/>
    <w:rsid w:val="000F5E82"/>
    <w:rsid w:val="000F73CF"/>
    <w:rsid w:val="00102229"/>
    <w:rsid w:val="00103641"/>
    <w:rsid w:val="00141FDA"/>
    <w:rsid w:val="001713CD"/>
    <w:rsid w:val="001A043E"/>
    <w:rsid w:val="001C6B09"/>
    <w:rsid w:val="001D29A4"/>
    <w:rsid w:val="001D66C9"/>
    <w:rsid w:val="00234635"/>
    <w:rsid w:val="00237ADE"/>
    <w:rsid w:val="0024118C"/>
    <w:rsid w:val="002411FC"/>
    <w:rsid w:val="00252CB7"/>
    <w:rsid w:val="002741D0"/>
    <w:rsid w:val="00277EF5"/>
    <w:rsid w:val="00280B14"/>
    <w:rsid w:val="00281352"/>
    <w:rsid w:val="00297D55"/>
    <w:rsid w:val="002B44B9"/>
    <w:rsid w:val="002B5B24"/>
    <w:rsid w:val="002D46F7"/>
    <w:rsid w:val="002F4BD3"/>
    <w:rsid w:val="003071D7"/>
    <w:rsid w:val="00323DE3"/>
    <w:rsid w:val="00335231"/>
    <w:rsid w:val="00335907"/>
    <w:rsid w:val="00342205"/>
    <w:rsid w:val="00353F2F"/>
    <w:rsid w:val="00376031"/>
    <w:rsid w:val="0037715F"/>
    <w:rsid w:val="003A55A8"/>
    <w:rsid w:val="003A5A2A"/>
    <w:rsid w:val="003C28F2"/>
    <w:rsid w:val="003D1EDF"/>
    <w:rsid w:val="00406C14"/>
    <w:rsid w:val="00413359"/>
    <w:rsid w:val="00415E44"/>
    <w:rsid w:val="00426FD7"/>
    <w:rsid w:val="00437A15"/>
    <w:rsid w:val="0044793C"/>
    <w:rsid w:val="00451285"/>
    <w:rsid w:val="00462C44"/>
    <w:rsid w:val="0049384C"/>
    <w:rsid w:val="004A2814"/>
    <w:rsid w:val="004A44B2"/>
    <w:rsid w:val="004A6C29"/>
    <w:rsid w:val="004B0165"/>
    <w:rsid w:val="004B05B2"/>
    <w:rsid w:val="004C02AB"/>
    <w:rsid w:val="004C1504"/>
    <w:rsid w:val="004D032E"/>
    <w:rsid w:val="004D7686"/>
    <w:rsid w:val="004E3F1E"/>
    <w:rsid w:val="004E6E13"/>
    <w:rsid w:val="0050231C"/>
    <w:rsid w:val="005141C4"/>
    <w:rsid w:val="00526468"/>
    <w:rsid w:val="005377A1"/>
    <w:rsid w:val="00586EA1"/>
    <w:rsid w:val="00595335"/>
    <w:rsid w:val="005B3F54"/>
    <w:rsid w:val="005B4965"/>
    <w:rsid w:val="005E1AEC"/>
    <w:rsid w:val="006007D2"/>
    <w:rsid w:val="006037A1"/>
    <w:rsid w:val="006118BA"/>
    <w:rsid w:val="006223AC"/>
    <w:rsid w:val="00652AAB"/>
    <w:rsid w:val="0066093B"/>
    <w:rsid w:val="00695689"/>
    <w:rsid w:val="006A1299"/>
    <w:rsid w:val="006B0369"/>
    <w:rsid w:val="006C2024"/>
    <w:rsid w:val="006D0572"/>
    <w:rsid w:val="006D0F09"/>
    <w:rsid w:val="006D1E1A"/>
    <w:rsid w:val="006E3734"/>
    <w:rsid w:val="006F6FCC"/>
    <w:rsid w:val="006F71BD"/>
    <w:rsid w:val="0075121B"/>
    <w:rsid w:val="00765529"/>
    <w:rsid w:val="00766880"/>
    <w:rsid w:val="00785111"/>
    <w:rsid w:val="007913C8"/>
    <w:rsid w:val="007A30CC"/>
    <w:rsid w:val="007C66C1"/>
    <w:rsid w:val="007E7F95"/>
    <w:rsid w:val="007F2CB0"/>
    <w:rsid w:val="007F4321"/>
    <w:rsid w:val="007F5D83"/>
    <w:rsid w:val="007F5FAB"/>
    <w:rsid w:val="008513BE"/>
    <w:rsid w:val="008722BB"/>
    <w:rsid w:val="008755F2"/>
    <w:rsid w:val="00883084"/>
    <w:rsid w:val="00891AD6"/>
    <w:rsid w:val="00894EC4"/>
    <w:rsid w:val="0089655C"/>
    <w:rsid w:val="008A6C6B"/>
    <w:rsid w:val="008B111B"/>
    <w:rsid w:val="008B5081"/>
    <w:rsid w:val="008E3BFD"/>
    <w:rsid w:val="008E4C8F"/>
    <w:rsid w:val="00914B6A"/>
    <w:rsid w:val="00934104"/>
    <w:rsid w:val="00941CF1"/>
    <w:rsid w:val="00951505"/>
    <w:rsid w:val="00973478"/>
    <w:rsid w:val="009816CE"/>
    <w:rsid w:val="009837FC"/>
    <w:rsid w:val="009874EE"/>
    <w:rsid w:val="009A3029"/>
    <w:rsid w:val="009C28DF"/>
    <w:rsid w:val="009C5829"/>
    <w:rsid w:val="009F0DC7"/>
    <w:rsid w:val="009F28EF"/>
    <w:rsid w:val="009F3231"/>
    <w:rsid w:val="009F60E6"/>
    <w:rsid w:val="00A10380"/>
    <w:rsid w:val="00A51FF2"/>
    <w:rsid w:val="00AA3481"/>
    <w:rsid w:val="00AC5E3E"/>
    <w:rsid w:val="00AE3DF2"/>
    <w:rsid w:val="00B04D9A"/>
    <w:rsid w:val="00B12E86"/>
    <w:rsid w:val="00B16020"/>
    <w:rsid w:val="00B222C6"/>
    <w:rsid w:val="00B34289"/>
    <w:rsid w:val="00B40AEE"/>
    <w:rsid w:val="00B61925"/>
    <w:rsid w:val="00B61FC9"/>
    <w:rsid w:val="00B67287"/>
    <w:rsid w:val="00B7776B"/>
    <w:rsid w:val="00B80EFF"/>
    <w:rsid w:val="00BD7889"/>
    <w:rsid w:val="00BF054C"/>
    <w:rsid w:val="00C24AED"/>
    <w:rsid w:val="00C476FC"/>
    <w:rsid w:val="00C56B4C"/>
    <w:rsid w:val="00C70310"/>
    <w:rsid w:val="00C872EF"/>
    <w:rsid w:val="00CC511F"/>
    <w:rsid w:val="00CD16C6"/>
    <w:rsid w:val="00CE1DF5"/>
    <w:rsid w:val="00CE251E"/>
    <w:rsid w:val="00D144B7"/>
    <w:rsid w:val="00D52801"/>
    <w:rsid w:val="00D802C2"/>
    <w:rsid w:val="00D919C3"/>
    <w:rsid w:val="00DC7876"/>
    <w:rsid w:val="00E06B45"/>
    <w:rsid w:val="00E070F0"/>
    <w:rsid w:val="00E13810"/>
    <w:rsid w:val="00E37FDB"/>
    <w:rsid w:val="00E52BCB"/>
    <w:rsid w:val="00E542C6"/>
    <w:rsid w:val="00E80A57"/>
    <w:rsid w:val="00E8415C"/>
    <w:rsid w:val="00E85FD6"/>
    <w:rsid w:val="00EA52D9"/>
    <w:rsid w:val="00EE26A4"/>
    <w:rsid w:val="00EE431B"/>
    <w:rsid w:val="00F02253"/>
    <w:rsid w:val="00F03AB8"/>
    <w:rsid w:val="00F11F93"/>
    <w:rsid w:val="00F1467D"/>
    <w:rsid w:val="00F8590A"/>
    <w:rsid w:val="00F96400"/>
    <w:rsid w:val="00F97F1D"/>
    <w:rsid w:val="00FA1605"/>
    <w:rsid w:val="00FB2081"/>
    <w:rsid w:val="00FC64DE"/>
    <w:rsid w:val="00FC659D"/>
    <w:rsid w:val="00FE1114"/>
    <w:rsid w:val="00FE3904"/>
    <w:rsid w:val="00FF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34"/>
    <w:pPr>
      <w:overflowPunct w:val="0"/>
      <w:autoSpaceDE w:val="0"/>
      <w:autoSpaceDN w:val="0"/>
      <w:adjustRightInd w:val="0"/>
      <w:textAlignment w:val="baseline"/>
    </w:pPr>
    <w:rPr>
      <w:sz w:val="16"/>
      <w:szCs w:val="16"/>
    </w:rPr>
  </w:style>
  <w:style w:type="paragraph" w:styleId="Heading1">
    <w:name w:val="heading 1"/>
    <w:basedOn w:val="Normal"/>
    <w:next w:val="BodyText"/>
    <w:link w:val="Heading1Char"/>
    <w:uiPriority w:val="99"/>
    <w:qFormat/>
    <w:rsid w:val="006E3734"/>
    <w:pPr>
      <w:keepNext/>
      <w:keepLines/>
      <w:spacing w:after="240"/>
      <w:ind w:right="720"/>
      <w:outlineLvl w:val="0"/>
    </w:pPr>
    <w:rPr>
      <w:rFonts w:ascii="Arial" w:hAnsi="Arial"/>
      <w:b/>
      <w:sz w:val="32"/>
    </w:rPr>
  </w:style>
  <w:style w:type="paragraph" w:styleId="Heading2">
    <w:name w:val="heading 2"/>
    <w:basedOn w:val="BodyText"/>
    <w:next w:val="BodyText"/>
    <w:link w:val="Heading2Char"/>
    <w:uiPriority w:val="99"/>
    <w:qFormat/>
    <w:rsid w:val="006E3734"/>
    <w:pPr>
      <w:keepNext/>
      <w:keepLines/>
      <w:ind w:left="0"/>
      <w:outlineLvl w:val="1"/>
    </w:pPr>
    <w:rPr>
      <w:b/>
      <w:bCs/>
      <w:sz w:val="28"/>
      <w:szCs w:val="28"/>
    </w:rPr>
  </w:style>
  <w:style w:type="paragraph" w:styleId="Heading3">
    <w:name w:val="heading 3"/>
    <w:basedOn w:val="Normal"/>
    <w:next w:val="Normal"/>
    <w:link w:val="Heading3Char"/>
    <w:uiPriority w:val="99"/>
    <w:qFormat/>
    <w:rsid w:val="00E138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734"/>
    <w:rPr>
      <w:rFonts w:ascii="Arial" w:hAnsi="Arial" w:cs="Times New Roman"/>
      <w:b/>
      <w:sz w:val="16"/>
      <w:szCs w:val="16"/>
      <w:lang w:val="en-GB" w:eastAsia="en-GB" w:bidi="ar-SA"/>
    </w:rPr>
  </w:style>
  <w:style w:type="character" w:customStyle="1" w:styleId="Heading2Char">
    <w:name w:val="Heading 2 Char"/>
    <w:basedOn w:val="DefaultParagraphFont"/>
    <w:link w:val="Heading2"/>
    <w:uiPriority w:val="9"/>
    <w:semiHidden/>
    <w:rsid w:val="00A41D8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41D8C"/>
    <w:rPr>
      <w:rFonts w:ascii="Cambria" w:eastAsia="Times New Roman" w:hAnsi="Cambria" w:cs="Times New Roman"/>
      <w:b/>
      <w:bCs/>
      <w:sz w:val="26"/>
      <w:szCs w:val="26"/>
    </w:rPr>
  </w:style>
  <w:style w:type="paragraph" w:styleId="BodyText">
    <w:name w:val="Body Text"/>
    <w:aliases w:val="Char Char Char Char Char Char Char"/>
    <w:basedOn w:val="Normal"/>
    <w:link w:val="BodyTextChar"/>
    <w:uiPriority w:val="99"/>
    <w:rsid w:val="006E3734"/>
    <w:pPr>
      <w:spacing w:before="120" w:after="120"/>
      <w:ind w:left="567"/>
    </w:pPr>
    <w:rPr>
      <w:rFonts w:ascii="Arial" w:hAnsi="Arial" w:cs="Arial"/>
      <w:sz w:val="22"/>
      <w:szCs w:val="22"/>
    </w:rPr>
  </w:style>
  <w:style w:type="character" w:customStyle="1" w:styleId="BodyTextChar">
    <w:name w:val="Body Text Char"/>
    <w:aliases w:val="Char Char Char Char Char Char Char Char"/>
    <w:basedOn w:val="DefaultParagraphFont"/>
    <w:link w:val="BodyText"/>
    <w:uiPriority w:val="99"/>
    <w:locked/>
    <w:rsid w:val="006E3734"/>
    <w:rPr>
      <w:rFonts w:ascii="Arial" w:hAnsi="Arial" w:cs="Arial"/>
      <w:sz w:val="22"/>
      <w:szCs w:val="22"/>
      <w:lang w:val="en-GB" w:eastAsia="en-GB" w:bidi="ar-SA"/>
    </w:rPr>
  </w:style>
  <w:style w:type="table" w:styleId="TableGrid">
    <w:name w:val="Table Grid"/>
    <w:basedOn w:val="TableNormal"/>
    <w:uiPriority w:val="99"/>
    <w:rsid w:val="006E373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6031"/>
    <w:pPr>
      <w:tabs>
        <w:tab w:val="center" w:pos="4153"/>
        <w:tab w:val="right" w:pos="8306"/>
      </w:tabs>
    </w:pPr>
  </w:style>
  <w:style w:type="character" w:customStyle="1" w:styleId="HeaderChar">
    <w:name w:val="Header Char"/>
    <w:basedOn w:val="DefaultParagraphFont"/>
    <w:link w:val="Header"/>
    <w:uiPriority w:val="99"/>
    <w:semiHidden/>
    <w:rsid w:val="00A41D8C"/>
    <w:rPr>
      <w:sz w:val="16"/>
      <w:szCs w:val="16"/>
    </w:rPr>
  </w:style>
  <w:style w:type="paragraph" w:styleId="Footer">
    <w:name w:val="footer"/>
    <w:basedOn w:val="Normal"/>
    <w:link w:val="FooterChar"/>
    <w:uiPriority w:val="99"/>
    <w:rsid w:val="00376031"/>
    <w:pPr>
      <w:tabs>
        <w:tab w:val="center" w:pos="4153"/>
        <w:tab w:val="right" w:pos="8306"/>
      </w:tabs>
    </w:pPr>
  </w:style>
  <w:style w:type="character" w:customStyle="1" w:styleId="FooterChar">
    <w:name w:val="Footer Char"/>
    <w:basedOn w:val="DefaultParagraphFont"/>
    <w:link w:val="Footer"/>
    <w:uiPriority w:val="99"/>
    <w:locked/>
    <w:rsid w:val="00335907"/>
    <w:rPr>
      <w:rFonts w:cs="Times New Roman"/>
      <w:sz w:val="16"/>
      <w:szCs w:val="16"/>
      <w:lang w:val="en-GB" w:eastAsia="en-GB"/>
    </w:rPr>
  </w:style>
  <w:style w:type="paragraph" w:styleId="BodyTextIndent">
    <w:name w:val="Body Text Indent"/>
    <w:basedOn w:val="Normal"/>
    <w:link w:val="BodyTextIndentChar"/>
    <w:uiPriority w:val="99"/>
    <w:rsid w:val="00342205"/>
    <w:pPr>
      <w:spacing w:after="120"/>
      <w:ind w:left="283"/>
    </w:pPr>
  </w:style>
  <w:style w:type="character" w:customStyle="1" w:styleId="BodyTextIndentChar">
    <w:name w:val="Body Text Indent Char"/>
    <w:basedOn w:val="DefaultParagraphFont"/>
    <w:link w:val="BodyTextIndent"/>
    <w:uiPriority w:val="99"/>
    <w:semiHidden/>
    <w:rsid w:val="00A41D8C"/>
    <w:rPr>
      <w:sz w:val="16"/>
      <w:szCs w:val="16"/>
    </w:rPr>
  </w:style>
  <w:style w:type="paragraph" w:styleId="BodyTextIndent2">
    <w:name w:val="Body Text Indent 2"/>
    <w:basedOn w:val="Normal"/>
    <w:link w:val="BodyTextIndent2Char"/>
    <w:uiPriority w:val="99"/>
    <w:rsid w:val="00342205"/>
    <w:pPr>
      <w:spacing w:after="120" w:line="480" w:lineRule="auto"/>
      <w:ind w:left="283"/>
    </w:pPr>
  </w:style>
  <w:style w:type="character" w:customStyle="1" w:styleId="BodyTextIndent2Char">
    <w:name w:val="Body Text Indent 2 Char"/>
    <w:basedOn w:val="DefaultParagraphFont"/>
    <w:link w:val="BodyTextIndent2"/>
    <w:uiPriority w:val="99"/>
    <w:semiHidden/>
    <w:rsid w:val="00A41D8C"/>
    <w:rPr>
      <w:sz w:val="16"/>
      <w:szCs w:val="16"/>
    </w:rPr>
  </w:style>
  <w:style w:type="paragraph" w:styleId="BodyTextIndent3">
    <w:name w:val="Body Text Indent 3"/>
    <w:basedOn w:val="Normal"/>
    <w:link w:val="BodyTextIndent3Char"/>
    <w:uiPriority w:val="99"/>
    <w:rsid w:val="00342205"/>
    <w:pPr>
      <w:spacing w:after="120"/>
      <w:ind w:left="283"/>
    </w:pPr>
  </w:style>
  <w:style w:type="character" w:customStyle="1" w:styleId="BodyTextIndent3Char">
    <w:name w:val="Body Text Indent 3 Char"/>
    <w:basedOn w:val="DefaultParagraphFont"/>
    <w:link w:val="BodyTextIndent3"/>
    <w:uiPriority w:val="99"/>
    <w:semiHidden/>
    <w:rsid w:val="00A41D8C"/>
    <w:rPr>
      <w:sz w:val="16"/>
      <w:szCs w:val="16"/>
    </w:rPr>
  </w:style>
  <w:style w:type="paragraph" w:styleId="BalloonText">
    <w:name w:val="Balloon Text"/>
    <w:basedOn w:val="Normal"/>
    <w:link w:val="BalloonTextChar"/>
    <w:uiPriority w:val="99"/>
    <w:semiHidden/>
    <w:rsid w:val="00CE251E"/>
    <w:rPr>
      <w:rFonts w:ascii="Tahoma" w:hAnsi="Tahoma" w:cs="Tahoma"/>
    </w:rPr>
  </w:style>
  <w:style w:type="character" w:customStyle="1" w:styleId="BalloonTextChar">
    <w:name w:val="Balloon Text Char"/>
    <w:basedOn w:val="DefaultParagraphFont"/>
    <w:link w:val="BalloonText"/>
    <w:uiPriority w:val="99"/>
    <w:semiHidden/>
    <w:rsid w:val="00A41D8C"/>
    <w:rPr>
      <w:sz w:val="0"/>
      <w:szCs w:val="0"/>
    </w:rPr>
  </w:style>
  <w:style w:type="character" w:styleId="CommentReference">
    <w:name w:val="annotation reference"/>
    <w:basedOn w:val="DefaultParagraphFont"/>
    <w:uiPriority w:val="99"/>
    <w:semiHidden/>
    <w:rsid w:val="006118BA"/>
    <w:rPr>
      <w:rFonts w:cs="Times New Roman"/>
      <w:sz w:val="16"/>
      <w:szCs w:val="16"/>
    </w:rPr>
  </w:style>
  <w:style w:type="paragraph" w:styleId="CommentText">
    <w:name w:val="annotation text"/>
    <w:basedOn w:val="Normal"/>
    <w:link w:val="CommentTextChar"/>
    <w:uiPriority w:val="99"/>
    <w:semiHidden/>
    <w:rsid w:val="006118BA"/>
    <w:rPr>
      <w:sz w:val="20"/>
      <w:szCs w:val="20"/>
    </w:rPr>
  </w:style>
  <w:style w:type="character" w:customStyle="1" w:styleId="CommentTextChar">
    <w:name w:val="Comment Text Char"/>
    <w:basedOn w:val="DefaultParagraphFont"/>
    <w:link w:val="CommentText"/>
    <w:uiPriority w:val="99"/>
    <w:semiHidden/>
    <w:rsid w:val="00A41D8C"/>
    <w:rPr>
      <w:sz w:val="20"/>
      <w:szCs w:val="20"/>
    </w:rPr>
  </w:style>
  <w:style w:type="paragraph" w:styleId="CommentSubject">
    <w:name w:val="annotation subject"/>
    <w:basedOn w:val="CommentText"/>
    <w:next w:val="CommentText"/>
    <w:link w:val="CommentSubjectChar"/>
    <w:uiPriority w:val="99"/>
    <w:semiHidden/>
    <w:rsid w:val="006118BA"/>
    <w:rPr>
      <w:b/>
      <w:bCs/>
    </w:rPr>
  </w:style>
  <w:style w:type="character" w:customStyle="1" w:styleId="CommentSubjectChar">
    <w:name w:val="Comment Subject Char"/>
    <w:basedOn w:val="CommentTextChar"/>
    <w:link w:val="CommentSubject"/>
    <w:uiPriority w:val="99"/>
    <w:semiHidden/>
    <w:rsid w:val="00A41D8C"/>
    <w:rPr>
      <w:b/>
      <w:bCs/>
      <w:sz w:val="20"/>
      <w:szCs w:val="20"/>
    </w:rPr>
  </w:style>
  <w:style w:type="character" w:styleId="Hyperlink">
    <w:name w:val="Hyperlink"/>
    <w:basedOn w:val="DefaultParagraphFont"/>
    <w:uiPriority w:val="99"/>
    <w:semiHidden/>
    <w:unhideWhenUsed/>
    <w:rsid w:val="00335231"/>
    <w:rPr>
      <w:color w:val="0000FF"/>
      <w:u w:val="single"/>
    </w:rPr>
  </w:style>
  <w:style w:type="paragraph" w:customStyle="1" w:styleId="Normal1">
    <w:name w:val="Normal1"/>
    <w:basedOn w:val="Normal"/>
    <w:rsid w:val="00335231"/>
    <w:pPr>
      <w:overflowPunct/>
      <w:autoSpaceDE/>
      <w:autoSpaceDN/>
      <w:adjustRightInd/>
      <w:spacing w:after="200" w:line="260" w:lineRule="atLeast"/>
      <w:textAlignment w:val="auto"/>
    </w:pPr>
    <w:rPr>
      <w:rFonts w:ascii="Calibri" w:eastAsiaTheme="minorHAnsi" w:hAnsi="Calibri" w:cs="Calibri"/>
      <w:sz w:val="22"/>
      <w:szCs w:val="22"/>
    </w:rPr>
  </w:style>
  <w:style w:type="character" w:customStyle="1" w:styleId="normalchar1">
    <w:name w:val="normal__char1"/>
    <w:basedOn w:val="DefaultParagraphFont"/>
    <w:rsid w:val="00335231"/>
    <w:rPr>
      <w:rFonts w:ascii="Calibri" w:hAnsi="Calibri" w:cs="Calibr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34"/>
    <w:pPr>
      <w:overflowPunct w:val="0"/>
      <w:autoSpaceDE w:val="0"/>
      <w:autoSpaceDN w:val="0"/>
      <w:adjustRightInd w:val="0"/>
      <w:textAlignment w:val="baseline"/>
    </w:pPr>
    <w:rPr>
      <w:sz w:val="16"/>
      <w:szCs w:val="16"/>
    </w:rPr>
  </w:style>
  <w:style w:type="paragraph" w:styleId="Heading1">
    <w:name w:val="heading 1"/>
    <w:basedOn w:val="Normal"/>
    <w:next w:val="BodyText"/>
    <w:link w:val="Heading1Char"/>
    <w:uiPriority w:val="99"/>
    <w:qFormat/>
    <w:rsid w:val="006E3734"/>
    <w:pPr>
      <w:keepNext/>
      <w:keepLines/>
      <w:spacing w:after="240"/>
      <w:ind w:right="720"/>
      <w:outlineLvl w:val="0"/>
    </w:pPr>
    <w:rPr>
      <w:rFonts w:ascii="Arial" w:hAnsi="Arial"/>
      <w:b/>
      <w:sz w:val="32"/>
    </w:rPr>
  </w:style>
  <w:style w:type="paragraph" w:styleId="Heading2">
    <w:name w:val="heading 2"/>
    <w:basedOn w:val="BodyText"/>
    <w:next w:val="BodyText"/>
    <w:link w:val="Heading2Char"/>
    <w:uiPriority w:val="99"/>
    <w:qFormat/>
    <w:rsid w:val="006E3734"/>
    <w:pPr>
      <w:keepNext/>
      <w:keepLines/>
      <w:ind w:left="0"/>
      <w:outlineLvl w:val="1"/>
    </w:pPr>
    <w:rPr>
      <w:b/>
      <w:bCs/>
      <w:sz w:val="28"/>
      <w:szCs w:val="28"/>
    </w:rPr>
  </w:style>
  <w:style w:type="paragraph" w:styleId="Heading3">
    <w:name w:val="heading 3"/>
    <w:basedOn w:val="Normal"/>
    <w:next w:val="Normal"/>
    <w:link w:val="Heading3Char"/>
    <w:uiPriority w:val="99"/>
    <w:qFormat/>
    <w:rsid w:val="00E138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734"/>
    <w:rPr>
      <w:rFonts w:ascii="Arial" w:hAnsi="Arial" w:cs="Times New Roman"/>
      <w:b/>
      <w:sz w:val="16"/>
      <w:szCs w:val="16"/>
      <w:lang w:val="en-GB" w:eastAsia="en-GB" w:bidi="ar-SA"/>
    </w:rPr>
  </w:style>
  <w:style w:type="character" w:customStyle="1" w:styleId="Heading2Char">
    <w:name w:val="Heading 2 Char"/>
    <w:basedOn w:val="DefaultParagraphFont"/>
    <w:link w:val="Heading2"/>
    <w:uiPriority w:val="9"/>
    <w:semiHidden/>
    <w:rsid w:val="00A41D8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41D8C"/>
    <w:rPr>
      <w:rFonts w:ascii="Cambria" w:eastAsia="Times New Roman" w:hAnsi="Cambria" w:cs="Times New Roman"/>
      <w:b/>
      <w:bCs/>
      <w:sz w:val="26"/>
      <w:szCs w:val="26"/>
    </w:rPr>
  </w:style>
  <w:style w:type="paragraph" w:styleId="BodyText">
    <w:name w:val="Body Text"/>
    <w:aliases w:val="Char Char Char Char Char Char Char"/>
    <w:basedOn w:val="Normal"/>
    <w:link w:val="BodyTextChar"/>
    <w:uiPriority w:val="99"/>
    <w:rsid w:val="006E3734"/>
    <w:pPr>
      <w:spacing w:before="120" w:after="120"/>
      <w:ind w:left="567"/>
    </w:pPr>
    <w:rPr>
      <w:rFonts w:ascii="Arial" w:hAnsi="Arial" w:cs="Arial"/>
      <w:sz w:val="22"/>
      <w:szCs w:val="22"/>
    </w:rPr>
  </w:style>
  <w:style w:type="character" w:customStyle="1" w:styleId="BodyTextChar">
    <w:name w:val="Body Text Char"/>
    <w:aliases w:val="Char Char Char Char Char Char Char Char"/>
    <w:basedOn w:val="DefaultParagraphFont"/>
    <w:link w:val="BodyText"/>
    <w:uiPriority w:val="99"/>
    <w:locked/>
    <w:rsid w:val="006E3734"/>
    <w:rPr>
      <w:rFonts w:ascii="Arial" w:hAnsi="Arial" w:cs="Arial"/>
      <w:sz w:val="22"/>
      <w:szCs w:val="22"/>
      <w:lang w:val="en-GB" w:eastAsia="en-GB" w:bidi="ar-SA"/>
    </w:rPr>
  </w:style>
  <w:style w:type="table" w:styleId="TableGrid">
    <w:name w:val="Table Grid"/>
    <w:basedOn w:val="TableNormal"/>
    <w:uiPriority w:val="99"/>
    <w:rsid w:val="006E373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6031"/>
    <w:pPr>
      <w:tabs>
        <w:tab w:val="center" w:pos="4153"/>
        <w:tab w:val="right" w:pos="8306"/>
      </w:tabs>
    </w:pPr>
  </w:style>
  <w:style w:type="character" w:customStyle="1" w:styleId="HeaderChar">
    <w:name w:val="Header Char"/>
    <w:basedOn w:val="DefaultParagraphFont"/>
    <w:link w:val="Header"/>
    <w:uiPriority w:val="99"/>
    <w:semiHidden/>
    <w:rsid w:val="00A41D8C"/>
    <w:rPr>
      <w:sz w:val="16"/>
      <w:szCs w:val="16"/>
    </w:rPr>
  </w:style>
  <w:style w:type="paragraph" w:styleId="Footer">
    <w:name w:val="footer"/>
    <w:basedOn w:val="Normal"/>
    <w:link w:val="FooterChar"/>
    <w:uiPriority w:val="99"/>
    <w:rsid w:val="00376031"/>
    <w:pPr>
      <w:tabs>
        <w:tab w:val="center" w:pos="4153"/>
        <w:tab w:val="right" w:pos="8306"/>
      </w:tabs>
    </w:pPr>
  </w:style>
  <w:style w:type="character" w:customStyle="1" w:styleId="FooterChar">
    <w:name w:val="Footer Char"/>
    <w:basedOn w:val="DefaultParagraphFont"/>
    <w:link w:val="Footer"/>
    <w:uiPriority w:val="99"/>
    <w:locked/>
    <w:rsid w:val="00335907"/>
    <w:rPr>
      <w:rFonts w:cs="Times New Roman"/>
      <w:sz w:val="16"/>
      <w:szCs w:val="16"/>
      <w:lang w:val="en-GB" w:eastAsia="en-GB"/>
    </w:rPr>
  </w:style>
  <w:style w:type="paragraph" w:styleId="BodyTextIndent">
    <w:name w:val="Body Text Indent"/>
    <w:basedOn w:val="Normal"/>
    <w:link w:val="BodyTextIndentChar"/>
    <w:uiPriority w:val="99"/>
    <w:rsid w:val="00342205"/>
    <w:pPr>
      <w:spacing w:after="120"/>
      <w:ind w:left="283"/>
    </w:pPr>
  </w:style>
  <w:style w:type="character" w:customStyle="1" w:styleId="BodyTextIndentChar">
    <w:name w:val="Body Text Indent Char"/>
    <w:basedOn w:val="DefaultParagraphFont"/>
    <w:link w:val="BodyTextIndent"/>
    <w:uiPriority w:val="99"/>
    <w:semiHidden/>
    <w:rsid w:val="00A41D8C"/>
    <w:rPr>
      <w:sz w:val="16"/>
      <w:szCs w:val="16"/>
    </w:rPr>
  </w:style>
  <w:style w:type="paragraph" w:styleId="BodyTextIndent2">
    <w:name w:val="Body Text Indent 2"/>
    <w:basedOn w:val="Normal"/>
    <w:link w:val="BodyTextIndent2Char"/>
    <w:uiPriority w:val="99"/>
    <w:rsid w:val="00342205"/>
    <w:pPr>
      <w:spacing w:after="120" w:line="480" w:lineRule="auto"/>
      <w:ind w:left="283"/>
    </w:pPr>
  </w:style>
  <w:style w:type="character" w:customStyle="1" w:styleId="BodyTextIndent2Char">
    <w:name w:val="Body Text Indent 2 Char"/>
    <w:basedOn w:val="DefaultParagraphFont"/>
    <w:link w:val="BodyTextIndent2"/>
    <w:uiPriority w:val="99"/>
    <w:semiHidden/>
    <w:rsid w:val="00A41D8C"/>
    <w:rPr>
      <w:sz w:val="16"/>
      <w:szCs w:val="16"/>
    </w:rPr>
  </w:style>
  <w:style w:type="paragraph" w:styleId="BodyTextIndent3">
    <w:name w:val="Body Text Indent 3"/>
    <w:basedOn w:val="Normal"/>
    <w:link w:val="BodyTextIndent3Char"/>
    <w:uiPriority w:val="99"/>
    <w:rsid w:val="00342205"/>
    <w:pPr>
      <w:spacing w:after="120"/>
      <w:ind w:left="283"/>
    </w:pPr>
  </w:style>
  <w:style w:type="character" w:customStyle="1" w:styleId="BodyTextIndent3Char">
    <w:name w:val="Body Text Indent 3 Char"/>
    <w:basedOn w:val="DefaultParagraphFont"/>
    <w:link w:val="BodyTextIndent3"/>
    <w:uiPriority w:val="99"/>
    <w:semiHidden/>
    <w:rsid w:val="00A41D8C"/>
    <w:rPr>
      <w:sz w:val="16"/>
      <w:szCs w:val="16"/>
    </w:rPr>
  </w:style>
  <w:style w:type="paragraph" w:styleId="BalloonText">
    <w:name w:val="Balloon Text"/>
    <w:basedOn w:val="Normal"/>
    <w:link w:val="BalloonTextChar"/>
    <w:uiPriority w:val="99"/>
    <w:semiHidden/>
    <w:rsid w:val="00CE251E"/>
    <w:rPr>
      <w:rFonts w:ascii="Tahoma" w:hAnsi="Tahoma" w:cs="Tahoma"/>
    </w:rPr>
  </w:style>
  <w:style w:type="character" w:customStyle="1" w:styleId="BalloonTextChar">
    <w:name w:val="Balloon Text Char"/>
    <w:basedOn w:val="DefaultParagraphFont"/>
    <w:link w:val="BalloonText"/>
    <w:uiPriority w:val="99"/>
    <w:semiHidden/>
    <w:rsid w:val="00A41D8C"/>
    <w:rPr>
      <w:sz w:val="0"/>
      <w:szCs w:val="0"/>
    </w:rPr>
  </w:style>
  <w:style w:type="character" w:styleId="CommentReference">
    <w:name w:val="annotation reference"/>
    <w:basedOn w:val="DefaultParagraphFont"/>
    <w:uiPriority w:val="99"/>
    <w:semiHidden/>
    <w:rsid w:val="006118BA"/>
    <w:rPr>
      <w:rFonts w:cs="Times New Roman"/>
      <w:sz w:val="16"/>
      <w:szCs w:val="16"/>
    </w:rPr>
  </w:style>
  <w:style w:type="paragraph" w:styleId="CommentText">
    <w:name w:val="annotation text"/>
    <w:basedOn w:val="Normal"/>
    <w:link w:val="CommentTextChar"/>
    <w:uiPriority w:val="99"/>
    <w:semiHidden/>
    <w:rsid w:val="006118BA"/>
    <w:rPr>
      <w:sz w:val="20"/>
      <w:szCs w:val="20"/>
    </w:rPr>
  </w:style>
  <w:style w:type="character" w:customStyle="1" w:styleId="CommentTextChar">
    <w:name w:val="Comment Text Char"/>
    <w:basedOn w:val="DefaultParagraphFont"/>
    <w:link w:val="CommentText"/>
    <w:uiPriority w:val="99"/>
    <w:semiHidden/>
    <w:rsid w:val="00A41D8C"/>
    <w:rPr>
      <w:sz w:val="20"/>
      <w:szCs w:val="20"/>
    </w:rPr>
  </w:style>
  <w:style w:type="paragraph" w:styleId="CommentSubject">
    <w:name w:val="annotation subject"/>
    <w:basedOn w:val="CommentText"/>
    <w:next w:val="CommentText"/>
    <w:link w:val="CommentSubjectChar"/>
    <w:uiPriority w:val="99"/>
    <w:semiHidden/>
    <w:rsid w:val="006118BA"/>
    <w:rPr>
      <w:b/>
      <w:bCs/>
    </w:rPr>
  </w:style>
  <w:style w:type="character" w:customStyle="1" w:styleId="CommentSubjectChar">
    <w:name w:val="Comment Subject Char"/>
    <w:basedOn w:val="CommentTextChar"/>
    <w:link w:val="CommentSubject"/>
    <w:uiPriority w:val="99"/>
    <w:semiHidden/>
    <w:rsid w:val="00A41D8C"/>
    <w:rPr>
      <w:b/>
      <w:bCs/>
      <w:sz w:val="20"/>
      <w:szCs w:val="20"/>
    </w:rPr>
  </w:style>
  <w:style w:type="character" w:styleId="Hyperlink">
    <w:name w:val="Hyperlink"/>
    <w:basedOn w:val="DefaultParagraphFont"/>
    <w:uiPriority w:val="99"/>
    <w:semiHidden/>
    <w:unhideWhenUsed/>
    <w:rsid w:val="00335231"/>
    <w:rPr>
      <w:color w:val="0000FF"/>
      <w:u w:val="single"/>
    </w:rPr>
  </w:style>
  <w:style w:type="paragraph" w:customStyle="1" w:styleId="Normal1">
    <w:name w:val="Normal1"/>
    <w:basedOn w:val="Normal"/>
    <w:rsid w:val="00335231"/>
    <w:pPr>
      <w:overflowPunct/>
      <w:autoSpaceDE/>
      <w:autoSpaceDN/>
      <w:adjustRightInd/>
      <w:spacing w:after="200" w:line="260" w:lineRule="atLeast"/>
      <w:textAlignment w:val="auto"/>
    </w:pPr>
    <w:rPr>
      <w:rFonts w:ascii="Calibri" w:eastAsiaTheme="minorHAnsi" w:hAnsi="Calibri" w:cs="Calibri"/>
      <w:sz w:val="22"/>
      <w:szCs w:val="22"/>
    </w:rPr>
  </w:style>
  <w:style w:type="character" w:customStyle="1" w:styleId="normalchar1">
    <w:name w:val="normal__char1"/>
    <w:basedOn w:val="DefaultParagraphFont"/>
    <w:rsid w:val="00335231"/>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7640">
      <w:bodyDiv w:val="1"/>
      <w:marLeft w:val="0"/>
      <w:marRight w:val="0"/>
      <w:marTop w:val="0"/>
      <w:marBottom w:val="0"/>
      <w:divBdr>
        <w:top w:val="none" w:sz="0" w:space="0" w:color="auto"/>
        <w:left w:val="none" w:sz="0" w:space="0" w:color="auto"/>
        <w:bottom w:val="none" w:sz="0" w:space="0" w:color="auto"/>
        <w:right w:val="none" w:sz="0" w:space="0" w:color="auto"/>
      </w:divBdr>
    </w:div>
    <w:div w:id="737367415">
      <w:bodyDiv w:val="1"/>
      <w:marLeft w:val="0"/>
      <w:marRight w:val="0"/>
      <w:marTop w:val="0"/>
      <w:marBottom w:val="0"/>
      <w:divBdr>
        <w:top w:val="none" w:sz="0" w:space="0" w:color="auto"/>
        <w:left w:val="none" w:sz="0" w:space="0" w:color="auto"/>
        <w:bottom w:val="none" w:sz="0" w:space="0" w:color="auto"/>
        <w:right w:val="none" w:sz="0" w:space="0" w:color="auto"/>
      </w:divBdr>
    </w:div>
    <w:div w:id="897547560">
      <w:marLeft w:val="0"/>
      <w:marRight w:val="0"/>
      <w:marTop w:val="0"/>
      <w:marBottom w:val="0"/>
      <w:divBdr>
        <w:top w:val="none" w:sz="0" w:space="0" w:color="auto"/>
        <w:left w:val="none" w:sz="0" w:space="0" w:color="auto"/>
        <w:bottom w:val="none" w:sz="0" w:space="0" w:color="auto"/>
        <w:right w:val="none" w:sz="0" w:space="0" w:color="auto"/>
      </w:divBdr>
    </w:div>
    <w:div w:id="897547561">
      <w:marLeft w:val="0"/>
      <w:marRight w:val="0"/>
      <w:marTop w:val="0"/>
      <w:marBottom w:val="0"/>
      <w:divBdr>
        <w:top w:val="none" w:sz="0" w:space="0" w:color="auto"/>
        <w:left w:val="none" w:sz="0" w:space="0" w:color="auto"/>
        <w:bottom w:val="none" w:sz="0" w:space="0" w:color="auto"/>
        <w:right w:val="none" w:sz="0" w:space="0" w:color="auto"/>
      </w:divBdr>
    </w:div>
    <w:div w:id="897547562">
      <w:marLeft w:val="0"/>
      <w:marRight w:val="0"/>
      <w:marTop w:val="0"/>
      <w:marBottom w:val="0"/>
      <w:divBdr>
        <w:top w:val="none" w:sz="0" w:space="0" w:color="auto"/>
        <w:left w:val="none" w:sz="0" w:space="0" w:color="auto"/>
        <w:bottom w:val="none" w:sz="0" w:space="0" w:color="auto"/>
        <w:right w:val="none" w:sz="0" w:space="0" w:color="auto"/>
      </w:divBdr>
    </w:div>
    <w:div w:id="897547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DC06-C35E-453B-94A5-59F6A09A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Appendices</vt:lpstr>
    </vt:vector>
  </TitlesOfParts>
  <Company>NPSA</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janet.kelly</dc:creator>
  <cp:lastModifiedBy>Osman, Bridie</cp:lastModifiedBy>
  <cp:revision>8</cp:revision>
  <cp:lastPrinted>2013-05-03T11:00:00Z</cp:lastPrinted>
  <dcterms:created xsi:type="dcterms:W3CDTF">2015-10-09T14:54:00Z</dcterms:created>
  <dcterms:modified xsi:type="dcterms:W3CDTF">2015-12-16T12:56:00Z</dcterms:modified>
</cp:coreProperties>
</file>